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FFB8" w14:textId="77777777" w:rsidR="004E1B27" w:rsidRPr="002E0D4E" w:rsidRDefault="004E1B27" w:rsidP="0074392D">
      <w:pPr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455C24F4" w14:textId="77777777" w:rsidR="007E4F6F" w:rsidRDefault="00BA6C0B" w:rsidP="002E0D4E">
      <w:pPr>
        <w:shd w:val="clear" w:color="auto" w:fill="DBE5F1" w:themeFill="accent1" w:themeFillTint="33"/>
        <w:jc w:val="center"/>
        <w:rPr>
          <w:rFonts w:cstheme="minorHAnsi"/>
          <w:b/>
          <w:spacing w:val="-1"/>
          <w:sz w:val="32"/>
          <w:szCs w:val="32"/>
        </w:rPr>
      </w:pPr>
      <w:r w:rsidRPr="007E4F6F">
        <w:rPr>
          <w:rFonts w:cstheme="minorHAnsi"/>
          <w:b/>
          <w:spacing w:val="-1"/>
          <w:sz w:val="32"/>
          <w:szCs w:val="32"/>
        </w:rPr>
        <w:t xml:space="preserve">Data </w:t>
      </w:r>
      <w:r w:rsidR="00CF3FD7" w:rsidRPr="007E4F6F">
        <w:rPr>
          <w:rFonts w:cstheme="minorHAnsi"/>
          <w:b/>
          <w:spacing w:val="-1"/>
          <w:sz w:val="32"/>
          <w:szCs w:val="32"/>
        </w:rPr>
        <w:t>Subject Consent for</w:t>
      </w:r>
      <w:r w:rsidR="002E0D4E" w:rsidRPr="007E4F6F">
        <w:rPr>
          <w:rFonts w:cstheme="minorHAnsi"/>
          <w:b/>
          <w:spacing w:val="-1"/>
          <w:sz w:val="32"/>
          <w:szCs w:val="32"/>
        </w:rPr>
        <w:t xml:space="preserve"> Processing of</w:t>
      </w:r>
      <w:r w:rsidR="007E4F6F">
        <w:rPr>
          <w:rFonts w:cstheme="minorHAnsi"/>
          <w:b/>
          <w:spacing w:val="-1"/>
          <w:sz w:val="32"/>
          <w:szCs w:val="32"/>
        </w:rPr>
        <w:t xml:space="preserve"> </w:t>
      </w:r>
      <w:r w:rsidR="00CF3FD7" w:rsidRPr="007E4F6F">
        <w:rPr>
          <w:rFonts w:cstheme="minorHAnsi"/>
          <w:b/>
          <w:spacing w:val="-1"/>
          <w:sz w:val="32"/>
          <w:szCs w:val="32"/>
        </w:rPr>
        <w:t xml:space="preserve">Personal </w:t>
      </w:r>
      <w:r w:rsidR="00A709FD" w:rsidRPr="007E4F6F">
        <w:rPr>
          <w:rFonts w:cstheme="minorHAnsi"/>
          <w:b/>
          <w:spacing w:val="-1"/>
          <w:sz w:val="32"/>
          <w:szCs w:val="32"/>
        </w:rPr>
        <w:t xml:space="preserve">Data </w:t>
      </w:r>
    </w:p>
    <w:p w14:paraId="714E0F5F" w14:textId="6DD95343" w:rsidR="004E1B27" w:rsidRPr="007E4F6F" w:rsidRDefault="00A709FD" w:rsidP="002E0D4E">
      <w:pPr>
        <w:shd w:val="clear" w:color="auto" w:fill="DBE5F1" w:themeFill="accent1" w:themeFillTint="33"/>
        <w:jc w:val="center"/>
        <w:rPr>
          <w:rFonts w:cstheme="minorHAnsi"/>
          <w:b/>
          <w:spacing w:val="-1"/>
          <w:sz w:val="32"/>
          <w:szCs w:val="32"/>
        </w:rPr>
      </w:pPr>
      <w:r w:rsidRPr="007E4F6F">
        <w:rPr>
          <w:rFonts w:cstheme="minorHAnsi"/>
          <w:b/>
          <w:spacing w:val="-1"/>
          <w:sz w:val="32"/>
          <w:szCs w:val="32"/>
        </w:rPr>
        <w:t>Contained in</w:t>
      </w:r>
      <w:r w:rsidR="00D85D2D" w:rsidRPr="007E4F6F">
        <w:rPr>
          <w:rFonts w:cstheme="minorHAnsi"/>
          <w:b/>
          <w:spacing w:val="-1"/>
          <w:sz w:val="32"/>
          <w:szCs w:val="32"/>
        </w:rPr>
        <w:t xml:space="preserve"> </w:t>
      </w:r>
      <w:r w:rsidRPr="007E4F6F">
        <w:rPr>
          <w:rFonts w:cstheme="minorHAnsi"/>
          <w:b/>
          <w:spacing w:val="-1"/>
          <w:sz w:val="32"/>
          <w:szCs w:val="32"/>
        </w:rPr>
        <w:t xml:space="preserve">CVs </w:t>
      </w:r>
      <w:r w:rsidR="00D85D2D" w:rsidRPr="007E4F6F">
        <w:rPr>
          <w:rFonts w:cstheme="minorHAnsi"/>
          <w:b/>
          <w:spacing w:val="-1"/>
          <w:sz w:val="32"/>
          <w:szCs w:val="32"/>
        </w:rPr>
        <w:t>Submitted to S</w:t>
      </w:r>
      <w:r w:rsidR="00DB68F6" w:rsidRPr="007E4F6F">
        <w:rPr>
          <w:rFonts w:cstheme="minorHAnsi"/>
          <w:b/>
          <w:spacing w:val="-1"/>
          <w:sz w:val="32"/>
          <w:szCs w:val="32"/>
        </w:rPr>
        <w:t>AIDC</w:t>
      </w:r>
      <w:r w:rsidR="00782587" w:rsidRPr="007E4F6F">
        <w:rPr>
          <w:rFonts w:cstheme="minorHAnsi"/>
          <w:b/>
          <w:spacing w:val="-1"/>
          <w:sz w:val="32"/>
          <w:szCs w:val="32"/>
        </w:rPr>
        <w:t xml:space="preserve"> Projects</w:t>
      </w:r>
    </w:p>
    <w:p w14:paraId="5AB0A1B3" w14:textId="77777777" w:rsidR="008900D0" w:rsidRPr="007E4F6F" w:rsidRDefault="008900D0" w:rsidP="0074392D">
      <w:pPr>
        <w:rPr>
          <w:rFonts w:cstheme="minorHAnsi"/>
          <w:b/>
          <w:spacing w:val="-1"/>
        </w:rPr>
      </w:pPr>
    </w:p>
    <w:p w14:paraId="37044802" w14:textId="1B2BAD9C" w:rsidR="005D70E3" w:rsidRPr="007E4F6F" w:rsidRDefault="00CF3FD7" w:rsidP="00311236">
      <w:pPr>
        <w:shd w:val="clear" w:color="auto" w:fill="0070C0"/>
        <w:rPr>
          <w:rFonts w:cstheme="minorHAnsi"/>
          <w:b/>
          <w:color w:val="FFFFFF" w:themeColor="background1"/>
          <w:spacing w:val="-1"/>
        </w:rPr>
      </w:pPr>
      <w:r w:rsidRPr="007E4F6F">
        <w:rPr>
          <w:rFonts w:cstheme="minorHAnsi"/>
          <w:b/>
          <w:color w:val="FFFFFF" w:themeColor="background1"/>
          <w:spacing w:val="-1"/>
        </w:rPr>
        <w:t>Controller</w:t>
      </w:r>
      <w:r w:rsidR="00595795" w:rsidRPr="007E4F6F">
        <w:rPr>
          <w:rFonts w:cstheme="minorHAnsi"/>
          <w:b/>
          <w:color w:val="FFFFFF" w:themeColor="background1"/>
          <w:spacing w:val="-1"/>
        </w:rPr>
        <w:t xml:space="preserve"> 1</w:t>
      </w:r>
      <w:r w:rsidR="004E1B27" w:rsidRPr="007E4F6F">
        <w:rPr>
          <w:rFonts w:cstheme="minorHAnsi"/>
          <w:b/>
          <w:spacing w:val="-1"/>
        </w:rPr>
        <w:tab/>
      </w:r>
    </w:p>
    <w:p w14:paraId="297BBD3E" w14:textId="01C047F7" w:rsidR="005D70E3" w:rsidRPr="007E4F6F" w:rsidRDefault="005D70E3" w:rsidP="005D70E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N</w:t>
      </w:r>
      <w:r w:rsidR="00A709FD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ame</w:t>
      </w: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:</w:t>
      </w:r>
      <w:r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A709FD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>S</w:t>
      </w:r>
      <w:r w:rsidR="00D85D2D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>A</w:t>
      </w:r>
      <w:r w:rsidR="00DB68F6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>IDC</w:t>
      </w:r>
      <w:r w:rsidR="00BB55BB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A709FD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>(</w:t>
      </w: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Sl</w:t>
      </w:r>
      <w:r w:rsidR="00DB68F6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ovak Agency for International Development Cooperation</w:t>
      </w:r>
      <w:r w:rsidR="00A709FD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)</w:t>
      </w: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</w:p>
    <w:p w14:paraId="0B17CB31" w14:textId="48957E9C" w:rsidR="005D70E3" w:rsidRPr="007E4F6F" w:rsidRDefault="005D70E3" w:rsidP="005D70E3">
      <w:pPr>
        <w:pStyle w:val="Default"/>
        <w:ind w:left="1440" w:firstLine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(S</w:t>
      </w:r>
      <w:r w:rsidR="00DB68F6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AIDC</w:t>
      </w:r>
      <w:r w:rsidR="00637527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)</w:t>
      </w:r>
    </w:p>
    <w:p w14:paraId="2ADADE36" w14:textId="402C0CF3" w:rsidR="005D70E3" w:rsidRPr="007E4F6F" w:rsidRDefault="00A709FD" w:rsidP="005D70E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sz w:val="22"/>
          <w:szCs w:val="22"/>
          <w:lang w:val="en-US"/>
        </w:rPr>
        <w:t>Address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="00D507B5" w:rsidRPr="007E4F6F">
        <w:rPr>
          <w:rFonts w:asciiTheme="minorHAnsi" w:hAnsiTheme="minorHAnsi" w:cstheme="minorHAnsi"/>
          <w:sz w:val="22"/>
          <w:szCs w:val="22"/>
          <w:lang w:val="en-US"/>
        </w:rPr>
        <w:t>Palisády</w:t>
      </w:r>
      <w:proofErr w:type="spellEnd"/>
      <w:r w:rsidR="00D507B5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 7052/29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>, 811 0</w:t>
      </w:r>
      <w:r w:rsidR="00D507B5" w:rsidRPr="007E4F6F">
        <w:rPr>
          <w:rFonts w:asciiTheme="minorHAnsi" w:hAnsiTheme="minorHAnsi" w:cstheme="minorHAnsi"/>
          <w:sz w:val="22"/>
          <w:szCs w:val="22"/>
          <w:lang w:val="en-US"/>
        </w:rPr>
        <w:t>6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 Bratislava, </w:t>
      </w:r>
      <w:r w:rsidRPr="007E4F6F">
        <w:rPr>
          <w:rFonts w:asciiTheme="minorHAnsi" w:hAnsiTheme="minorHAnsi" w:cstheme="minorHAnsi"/>
          <w:sz w:val="22"/>
          <w:szCs w:val="22"/>
          <w:lang w:val="en-US"/>
        </w:rPr>
        <w:t>Slovak Republic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98B7511" w14:textId="079FC3BF" w:rsidR="005D70E3" w:rsidRPr="007E4F6F" w:rsidRDefault="00A709FD" w:rsidP="005D70E3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sz w:val="22"/>
          <w:szCs w:val="22"/>
          <w:lang w:val="en-US"/>
        </w:rPr>
        <w:t>BIN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D70E3" w:rsidRPr="007E4F6F">
        <w:rPr>
          <w:rFonts w:asciiTheme="minorHAnsi" w:hAnsiTheme="minorHAnsi" w:cstheme="minorHAnsi"/>
          <w:sz w:val="22"/>
          <w:szCs w:val="22"/>
          <w:lang w:val="en-US"/>
        </w:rPr>
        <w:tab/>
        <w:t>31819559</w:t>
      </w:r>
    </w:p>
    <w:p w14:paraId="404AAEB1" w14:textId="7AB53AFF" w:rsidR="005D70E3" w:rsidRPr="007E4F6F" w:rsidRDefault="00CF3FD7" w:rsidP="00C50114">
      <w:pPr>
        <w:pStyle w:val="Odsekzoznamu"/>
        <w:widowControl/>
        <w:contextualSpacing/>
        <w:jc w:val="both"/>
        <w:rPr>
          <w:rFonts w:cstheme="minorHAnsi"/>
          <w:color w:val="000000"/>
        </w:rPr>
      </w:pPr>
      <w:r w:rsidRPr="007E4F6F">
        <w:rPr>
          <w:rFonts w:cstheme="minorHAnsi"/>
          <w:color w:val="000000"/>
        </w:rPr>
        <w:t>DPO</w:t>
      </w:r>
      <w:r w:rsidR="005D70E3" w:rsidRPr="007E4F6F">
        <w:rPr>
          <w:rFonts w:cstheme="minorHAnsi"/>
          <w:color w:val="000000"/>
        </w:rPr>
        <w:t>:</w:t>
      </w:r>
      <w:r w:rsidR="00A709FD" w:rsidRPr="007E4F6F">
        <w:rPr>
          <w:rFonts w:cstheme="minorHAnsi"/>
          <w:color w:val="000000"/>
        </w:rPr>
        <w:tab/>
      </w:r>
      <w:r w:rsidR="005D70E3" w:rsidRPr="007E4F6F">
        <w:rPr>
          <w:rFonts w:cstheme="minorHAnsi"/>
          <w:color w:val="000000"/>
        </w:rPr>
        <w:tab/>
      </w:r>
      <w:r w:rsidR="00D507B5" w:rsidRPr="007E4F6F">
        <w:rPr>
          <w:rFonts w:cstheme="minorHAnsi"/>
          <w:color w:val="000000"/>
        </w:rPr>
        <w:tab/>
      </w:r>
      <w:hyperlink r:id="rId11" w:history="1">
        <w:r w:rsidR="00D507B5" w:rsidRPr="007E4F6F">
          <w:rPr>
            <w:rStyle w:val="Hypertextovprepojenie"/>
            <w:rFonts w:cstheme="minorHAnsi"/>
          </w:rPr>
          <w:t>zodpovednaosoba@slovakaid.sk</w:t>
        </w:r>
      </w:hyperlink>
    </w:p>
    <w:p w14:paraId="1556C0E3" w14:textId="7871A4C0" w:rsidR="00595795" w:rsidRPr="007E4F6F" w:rsidRDefault="00CF3FD7" w:rsidP="00311236">
      <w:pPr>
        <w:shd w:val="clear" w:color="auto" w:fill="0070C0"/>
        <w:rPr>
          <w:rFonts w:cstheme="minorHAnsi"/>
          <w:b/>
          <w:color w:val="FFFFFF" w:themeColor="background1"/>
          <w:spacing w:val="-1"/>
        </w:rPr>
      </w:pPr>
      <w:r w:rsidRPr="007E4F6F">
        <w:rPr>
          <w:rFonts w:cstheme="minorHAnsi"/>
          <w:b/>
          <w:color w:val="FFFFFF" w:themeColor="background1"/>
          <w:spacing w:val="-1"/>
        </w:rPr>
        <w:t>Controller</w:t>
      </w:r>
      <w:r w:rsidR="00595795" w:rsidRPr="007E4F6F">
        <w:rPr>
          <w:rFonts w:cstheme="minorHAnsi"/>
          <w:b/>
          <w:color w:val="FFFFFF" w:themeColor="background1"/>
          <w:spacing w:val="-1"/>
        </w:rPr>
        <w:t xml:space="preserve"> 2</w:t>
      </w:r>
      <w:r w:rsidR="00595795" w:rsidRPr="007E4F6F">
        <w:rPr>
          <w:rFonts w:cstheme="minorHAnsi"/>
          <w:b/>
          <w:spacing w:val="-1"/>
        </w:rPr>
        <w:tab/>
      </w:r>
    </w:p>
    <w:p w14:paraId="1B624502" w14:textId="339943E3" w:rsidR="00C14F0E" w:rsidRPr="007E4F6F" w:rsidRDefault="00A709FD" w:rsidP="0074392D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Name</w:t>
      </w:r>
      <w:r w:rsidR="00905B9A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:</w:t>
      </w:r>
      <w:r w:rsidR="00905B9A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905B9A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905B9A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C14F0E" w:rsidRPr="007E4F6F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4E1B27" w:rsidRPr="007E4F6F">
        <w:rPr>
          <w:rFonts w:asciiTheme="minorHAnsi" w:hAnsiTheme="minorHAnsi" w:cstheme="minorHAnsi"/>
          <w:bCs/>
          <w:sz w:val="22"/>
          <w:szCs w:val="22"/>
          <w:lang w:val="en-US"/>
        </w:rPr>
        <w:t>Mi</w:t>
      </w: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nistry of Foreign and European Affairs of the Slovak Republic </w:t>
      </w:r>
    </w:p>
    <w:p w14:paraId="23FE0C42" w14:textId="3ABAA8A4" w:rsidR="004E1B27" w:rsidRPr="007E4F6F" w:rsidRDefault="00C14F0E" w:rsidP="00C14F0E">
      <w:pPr>
        <w:pStyle w:val="Default"/>
        <w:ind w:left="1440" w:firstLine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bCs/>
          <w:sz w:val="22"/>
          <w:szCs w:val="22"/>
          <w:lang w:val="en-US"/>
        </w:rPr>
        <w:t>(M</w:t>
      </w:r>
      <w:r w:rsidR="00A709FD" w:rsidRPr="007E4F6F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FEASR) </w:t>
      </w:r>
    </w:p>
    <w:p w14:paraId="64291219" w14:textId="14B007E8" w:rsidR="004E1B27" w:rsidRPr="007E4F6F" w:rsidRDefault="00A709FD" w:rsidP="0074392D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sz w:val="22"/>
          <w:szCs w:val="22"/>
          <w:lang w:val="en-US"/>
        </w:rPr>
        <w:t>Address</w:t>
      </w:r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>Hlboká</w:t>
      </w:r>
      <w:proofErr w:type="spellEnd"/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 cesta 2, 833 36 Bratislava, Slo</w:t>
      </w:r>
      <w:r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vak Republic </w:t>
      </w:r>
    </w:p>
    <w:p w14:paraId="16A825EC" w14:textId="1C0D9E64" w:rsidR="004E1B27" w:rsidRPr="007E4F6F" w:rsidRDefault="00A709FD" w:rsidP="0074392D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E4F6F">
        <w:rPr>
          <w:rFonts w:asciiTheme="minorHAnsi" w:hAnsiTheme="minorHAnsi" w:cstheme="minorHAnsi"/>
          <w:sz w:val="22"/>
          <w:szCs w:val="22"/>
          <w:lang w:val="en-US"/>
        </w:rPr>
        <w:t>BIN</w:t>
      </w:r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05B9A" w:rsidRPr="007E4F6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4E1B27" w:rsidRPr="007E4F6F">
        <w:rPr>
          <w:rFonts w:asciiTheme="minorHAnsi" w:hAnsiTheme="minorHAnsi" w:cstheme="minorHAnsi"/>
          <w:sz w:val="22"/>
          <w:szCs w:val="22"/>
          <w:lang w:val="en-US"/>
        </w:rPr>
        <w:t>00699021</w:t>
      </w:r>
    </w:p>
    <w:p w14:paraId="4BC3843C" w14:textId="36FAC5E9" w:rsidR="00512C89" w:rsidRPr="007E4F6F" w:rsidRDefault="00CF3FD7" w:rsidP="00DF155B">
      <w:pPr>
        <w:pStyle w:val="Odsekzoznamu"/>
        <w:widowControl/>
        <w:contextualSpacing/>
        <w:jc w:val="both"/>
        <w:rPr>
          <w:rFonts w:cstheme="minorHAnsi"/>
          <w:color w:val="000000"/>
        </w:rPr>
      </w:pPr>
      <w:r w:rsidRPr="007E4F6F">
        <w:rPr>
          <w:rFonts w:cstheme="minorHAnsi"/>
          <w:color w:val="000000"/>
        </w:rPr>
        <w:t>DPO</w:t>
      </w:r>
      <w:r w:rsidR="004E1B27" w:rsidRPr="007E4F6F">
        <w:rPr>
          <w:rFonts w:cstheme="minorHAnsi"/>
          <w:color w:val="000000"/>
        </w:rPr>
        <w:t>:</w:t>
      </w:r>
      <w:r w:rsidR="00A709FD" w:rsidRPr="007E4F6F">
        <w:rPr>
          <w:rFonts w:cstheme="minorHAnsi"/>
          <w:color w:val="000000"/>
        </w:rPr>
        <w:tab/>
      </w:r>
      <w:r w:rsidR="00905B9A" w:rsidRPr="007E4F6F">
        <w:rPr>
          <w:rFonts w:cstheme="minorHAnsi"/>
          <w:color w:val="000000"/>
        </w:rPr>
        <w:tab/>
      </w:r>
      <w:r w:rsidR="00D507B5" w:rsidRPr="007E4F6F">
        <w:rPr>
          <w:rFonts w:cstheme="minorHAnsi"/>
          <w:color w:val="000000"/>
        </w:rPr>
        <w:tab/>
      </w:r>
      <w:r w:rsidR="00512C89" w:rsidRPr="007E4F6F">
        <w:rPr>
          <w:rFonts w:cstheme="minorHAnsi"/>
          <w:color w:val="000000"/>
        </w:rPr>
        <w:t>+421 2 5978 2052/53,</w:t>
      </w:r>
      <w:r w:rsidR="00905B9A" w:rsidRPr="007E4F6F">
        <w:rPr>
          <w:rFonts w:cstheme="minorHAnsi"/>
          <w:color w:val="000000"/>
        </w:rPr>
        <w:t xml:space="preserve"> </w:t>
      </w:r>
      <w:hyperlink r:id="rId12" w:history="1">
        <w:r w:rsidR="00DF155B" w:rsidRPr="007E4F6F">
          <w:rPr>
            <w:rStyle w:val="Hypertextovprepojenie"/>
            <w:rFonts w:cstheme="minorHAnsi"/>
          </w:rPr>
          <w:t>ochranaudajov@mzv.sk</w:t>
        </w:r>
      </w:hyperlink>
    </w:p>
    <w:p w14:paraId="26B4BFCD" w14:textId="77777777" w:rsidR="00DF155B" w:rsidRPr="007E4F6F" w:rsidRDefault="00DF155B" w:rsidP="00DF155B">
      <w:pPr>
        <w:pStyle w:val="Odsekzoznamu"/>
        <w:widowControl/>
        <w:contextualSpacing/>
        <w:jc w:val="both"/>
        <w:rPr>
          <w:rFonts w:cstheme="minorHAnsi"/>
          <w:color w:val="000000"/>
        </w:rPr>
      </w:pPr>
    </w:p>
    <w:tbl>
      <w:tblPr>
        <w:tblStyle w:val="Mriekatabuky"/>
        <w:tblW w:w="0" w:type="auto"/>
        <w:tblBorders>
          <w:top w:val="dashSmallGap" w:sz="2" w:space="0" w:color="7F7F7F" w:themeColor="text1" w:themeTint="80"/>
          <w:left w:val="dashSmallGap" w:sz="2" w:space="0" w:color="7F7F7F" w:themeColor="text1" w:themeTint="80"/>
          <w:bottom w:val="dashSmallGap" w:sz="2" w:space="0" w:color="7F7F7F" w:themeColor="text1" w:themeTint="80"/>
          <w:right w:val="dashSmallGap" w:sz="2" w:space="0" w:color="7F7F7F" w:themeColor="text1" w:themeTint="80"/>
          <w:insideH w:val="dashSmallGap" w:sz="2" w:space="0" w:color="7F7F7F" w:themeColor="text1" w:themeTint="80"/>
          <w:insideV w:val="dashSmallGap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47"/>
        <w:gridCol w:w="495"/>
        <w:gridCol w:w="2410"/>
        <w:gridCol w:w="2812"/>
      </w:tblGrid>
      <w:tr w:rsidR="0008060E" w:rsidRPr="007E4F6F" w14:paraId="490C0DD2" w14:textId="77777777" w:rsidTr="00A78843">
        <w:tc>
          <w:tcPr>
            <w:tcW w:w="10464" w:type="dxa"/>
            <w:gridSpan w:val="4"/>
            <w:shd w:val="clear" w:color="auto" w:fill="DBE5F1" w:themeFill="accent1" w:themeFillTint="33"/>
          </w:tcPr>
          <w:p w14:paraId="03D89F61" w14:textId="44A7BEF3" w:rsidR="00595795" w:rsidRPr="007E4F6F" w:rsidRDefault="00435DE8" w:rsidP="0008060E">
            <w:pPr>
              <w:rPr>
                <w:rFonts w:cstheme="minorHAnsi"/>
                <w:b/>
                <w:spacing w:val="-1"/>
              </w:rPr>
            </w:pPr>
            <w:r w:rsidRPr="007E4F6F">
              <w:rPr>
                <w:rFonts w:cstheme="minorHAnsi"/>
                <w:b/>
                <w:spacing w:val="-1"/>
              </w:rPr>
              <w:t>D</w:t>
            </w:r>
            <w:r w:rsidR="00D85D2D" w:rsidRPr="007E4F6F">
              <w:rPr>
                <w:rFonts w:cstheme="minorHAnsi"/>
                <w:b/>
                <w:spacing w:val="-1"/>
              </w:rPr>
              <w:t>ata Subject</w:t>
            </w:r>
            <w:r w:rsidR="00C7520C" w:rsidRPr="007E4F6F">
              <w:rPr>
                <w:rFonts w:cstheme="minorHAnsi"/>
                <w:b/>
                <w:spacing w:val="-1"/>
              </w:rPr>
              <w:t xml:space="preserve">: </w:t>
            </w:r>
          </w:p>
          <w:p w14:paraId="55CF1CFD" w14:textId="7F26402E" w:rsidR="00E70D13" w:rsidRPr="007E4F6F" w:rsidRDefault="00CF3FD7" w:rsidP="00E70D13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</w:rPr>
            </w:pPr>
            <w:r w:rsidRPr="007E4F6F">
              <w:rPr>
                <w:rFonts w:cstheme="minorHAnsi"/>
                <w:spacing w:val="-1"/>
              </w:rPr>
              <w:t>a</w:t>
            </w:r>
            <w:r w:rsidR="00D85D2D" w:rsidRPr="007E4F6F">
              <w:rPr>
                <w:rFonts w:cstheme="minorHAnsi"/>
                <w:spacing w:val="-1"/>
              </w:rPr>
              <w:t>pplicant or applicant’s statutory representative</w:t>
            </w:r>
            <w:r w:rsidR="00C7520C" w:rsidRPr="007E4F6F">
              <w:rPr>
                <w:rFonts w:cstheme="minorHAnsi"/>
                <w:spacing w:val="-1"/>
              </w:rPr>
              <w:t>,</w:t>
            </w:r>
          </w:p>
          <w:p w14:paraId="7F4D94F5" w14:textId="797910C1" w:rsidR="002C06B1" w:rsidRPr="007E4F6F" w:rsidRDefault="00CF3FD7" w:rsidP="00E70D13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</w:rPr>
            </w:pPr>
            <w:r w:rsidRPr="007E4F6F">
              <w:rPr>
                <w:rFonts w:cstheme="minorHAnsi"/>
                <w:spacing w:val="-1"/>
              </w:rPr>
              <w:t>p</w:t>
            </w:r>
            <w:r w:rsidR="002C06B1" w:rsidRPr="007E4F6F">
              <w:rPr>
                <w:rFonts w:cstheme="minorHAnsi"/>
                <w:spacing w:val="-1"/>
              </w:rPr>
              <w:t>roje</w:t>
            </w:r>
            <w:r w:rsidR="00D85D2D" w:rsidRPr="007E4F6F">
              <w:rPr>
                <w:rFonts w:cstheme="minorHAnsi"/>
                <w:spacing w:val="-1"/>
              </w:rPr>
              <w:t>ct manager</w:t>
            </w:r>
            <w:r w:rsidR="00BB55BB" w:rsidRPr="007E4F6F">
              <w:rPr>
                <w:rFonts w:cstheme="minorHAnsi"/>
                <w:spacing w:val="-1"/>
              </w:rPr>
              <w:t>,</w:t>
            </w:r>
          </w:p>
          <w:p w14:paraId="42476C21" w14:textId="3484B99F" w:rsidR="0008060E" w:rsidRPr="007E4F6F" w:rsidRDefault="00CF3FD7" w:rsidP="002C06B1">
            <w:pPr>
              <w:pStyle w:val="Odsekzoznamu"/>
              <w:numPr>
                <w:ilvl w:val="0"/>
                <w:numId w:val="18"/>
              </w:numPr>
              <w:rPr>
                <w:rFonts w:cstheme="minorHAnsi"/>
                <w:spacing w:val="-1"/>
              </w:rPr>
            </w:pPr>
            <w:r w:rsidRPr="007E4F6F">
              <w:rPr>
                <w:rFonts w:cstheme="minorHAnsi"/>
                <w:spacing w:val="-1"/>
              </w:rPr>
              <w:t>o</w:t>
            </w:r>
            <w:r w:rsidR="00D85D2D" w:rsidRPr="007E4F6F">
              <w:rPr>
                <w:rFonts w:cstheme="minorHAnsi"/>
                <w:spacing w:val="-1"/>
              </w:rPr>
              <w:t>r other natural person participating in the project implementation.</w:t>
            </w:r>
          </w:p>
        </w:tc>
      </w:tr>
      <w:tr w:rsidR="0008060E" w:rsidRPr="007E4F6F" w14:paraId="151C130A" w14:textId="77777777" w:rsidTr="00A78843">
        <w:tc>
          <w:tcPr>
            <w:tcW w:w="4747" w:type="dxa"/>
            <w:shd w:val="clear" w:color="auto" w:fill="DBE5F1" w:themeFill="accent1" w:themeFillTint="33"/>
          </w:tcPr>
          <w:p w14:paraId="6E7B1757" w14:textId="63151BE1" w:rsidR="00E70D13" w:rsidRPr="007E4F6F" w:rsidRDefault="00D85D2D" w:rsidP="00273489">
            <w:pPr>
              <w:spacing w:line="276" w:lineRule="auto"/>
              <w:rPr>
                <w:rFonts w:cstheme="minorHAnsi"/>
                <w:b/>
                <w:spacing w:val="-1"/>
              </w:rPr>
            </w:pPr>
            <w:r w:rsidRPr="007E4F6F">
              <w:rPr>
                <w:rFonts w:cstheme="minorHAnsi"/>
                <w:b/>
                <w:spacing w:val="-1"/>
              </w:rPr>
              <w:t xml:space="preserve">Name and surname </w:t>
            </w:r>
            <w:r w:rsidRPr="007E4F6F">
              <w:rPr>
                <w:rFonts w:cstheme="minorHAnsi"/>
                <w:bCs/>
                <w:spacing w:val="-1"/>
              </w:rPr>
              <w:t xml:space="preserve">of </w:t>
            </w:r>
            <w:r w:rsidR="00B105E1" w:rsidRPr="007E4F6F">
              <w:rPr>
                <w:rFonts w:cstheme="minorHAnsi"/>
                <w:bCs/>
                <w:spacing w:val="-1"/>
              </w:rPr>
              <w:t>D</w:t>
            </w:r>
            <w:r w:rsidRPr="007E4F6F">
              <w:rPr>
                <w:rFonts w:cstheme="minorHAnsi"/>
                <w:bCs/>
                <w:spacing w:val="-1"/>
              </w:rPr>
              <w:t xml:space="preserve">ata </w:t>
            </w:r>
            <w:r w:rsidR="00B105E1" w:rsidRPr="007E4F6F">
              <w:rPr>
                <w:rFonts w:cstheme="minorHAnsi"/>
                <w:bCs/>
                <w:spacing w:val="-1"/>
              </w:rPr>
              <w:t>S</w:t>
            </w:r>
            <w:r w:rsidRPr="007E4F6F">
              <w:rPr>
                <w:rFonts w:cstheme="minorHAnsi"/>
                <w:bCs/>
                <w:spacing w:val="-1"/>
              </w:rPr>
              <w:t xml:space="preserve">ubject 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033B4D96" w14:textId="77777777" w:rsidR="0008060E" w:rsidRPr="007E4F6F" w:rsidRDefault="0008060E" w:rsidP="00273489">
            <w:pPr>
              <w:spacing w:line="276" w:lineRule="auto"/>
              <w:rPr>
                <w:rFonts w:cstheme="minorHAnsi"/>
                <w:spacing w:val="-1"/>
                <w:highlight w:val="yellow"/>
              </w:rPr>
            </w:pPr>
          </w:p>
        </w:tc>
      </w:tr>
      <w:tr w:rsidR="0008060E" w:rsidRPr="007E4F6F" w14:paraId="12BAE0F5" w14:textId="77777777" w:rsidTr="00A78843">
        <w:tc>
          <w:tcPr>
            <w:tcW w:w="4747" w:type="dxa"/>
            <w:shd w:val="clear" w:color="auto" w:fill="DBE5F1" w:themeFill="accent1" w:themeFillTint="33"/>
          </w:tcPr>
          <w:p w14:paraId="71132C2A" w14:textId="6DC694E3" w:rsidR="0008060E" w:rsidRPr="007E4F6F" w:rsidRDefault="00D85D2D" w:rsidP="00273489">
            <w:pPr>
              <w:spacing w:line="276" w:lineRule="auto"/>
              <w:rPr>
                <w:rFonts w:cstheme="minorHAnsi"/>
                <w:b/>
                <w:spacing w:val="-1"/>
              </w:rPr>
            </w:pPr>
            <w:r w:rsidRPr="007E4F6F">
              <w:rPr>
                <w:rFonts w:cstheme="minorHAnsi"/>
                <w:b/>
                <w:spacing w:val="-1"/>
              </w:rPr>
              <w:t xml:space="preserve">Job position </w:t>
            </w:r>
            <w:r w:rsidRPr="007E4F6F">
              <w:rPr>
                <w:rFonts w:cstheme="minorHAnsi"/>
                <w:bCs/>
                <w:spacing w:val="-1"/>
              </w:rPr>
              <w:t xml:space="preserve">of </w:t>
            </w:r>
            <w:r w:rsidR="00B105E1" w:rsidRPr="007E4F6F">
              <w:rPr>
                <w:rFonts w:cstheme="minorHAnsi"/>
                <w:bCs/>
                <w:spacing w:val="-1"/>
              </w:rPr>
              <w:t>D</w:t>
            </w:r>
            <w:r w:rsidRPr="007E4F6F">
              <w:rPr>
                <w:rFonts w:cstheme="minorHAnsi"/>
                <w:bCs/>
                <w:spacing w:val="-1"/>
              </w:rPr>
              <w:t xml:space="preserve">ata </w:t>
            </w:r>
            <w:r w:rsidR="00B105E1" w:rsidRPr="007E4F6F">
              <w:rPr>
                <w:rFonts w:cstheme="minorHAnsi"/>
                <w:bCs/>
                <w:spacing w:val="-1"/>
              </w:rPr>
              <w:t>S</w:t>
            </w:r>
            <w:r w:rsidRPr="007E4F6F">
              <w:rPr>
                <w:rFonts w:cstheme="minorHAnsi"/>
                <w:bCs/>
                <w:spacing w:val="-1"/>
              </w:rPr>
              <w:t xml:space="preserve">ubject </w:t>
            </w:r>
            <w:r w:rsidR="002C06B1" w:rsidRPr="007E4F6F">
              <w:rPr>
                <w:rFonts w:cstheme="minorHAnsi"/>
                <w:b/>
                <w:spacing w:val="-1"/>
              </w:rPr>
              <w:t xml:space="preserve"> 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07924DAF" w14:textId="77777777" w:rsidR="0008060E" w:rsidRPr="007E4F6F" w:rsidRDefault="0008060E" w:rsidP="00273489">
            <w:pPr>
              <w:spacing w:line="276" w:lineRule="auto"/>
              <w:rPr>
                <w:rFonts w:cstheme="minorHAnsi"/>
                <w:spacing w:val="-1"/>
                <w:highlight w:val="yellow"/>
              </w:rPr>
            </w:pPr>
          </w:p>
        </w:tc>
      </w:tr>
      <w:tr w:rsidR="00C7520C" w:rsidRPr="007E4F6F" w14:paraId="1BB1CF69" w14:textId="77777777" w:rsidTr="00A78843">
        <w:tc>
          <w:tcPr>
            <w:tcW w:w="4747" w:type="dxa"/>
            <w:shd w:val="clear" w:color="auto" w:fill="DBE5F1" w:themeFill="accent1" w:themeFillTint="33"/>
          </w:tcPr>
          <w:p w14:paraId="4C71083B" w14:textId="0A6C3303" w:rsidR="00C7520C" w:rsidRPr="007E4F6F" w:rsidRDefault="00C7520C" w:rsidP="00273489">
            <w:pPr>
              <w:spacing w:line="276" w:lineRule="auto"/>
              <w:rPr>
                <w:rFonts w:cstheme="minorHAnsi"/>
                <w:b/>
                <w:spacing w:val="-1"/>
              </w:rPr>
            </w:pPr>
            <w:r w:rsidRPr="007E4F6F">
              <w:rPr>
                <w:rFonts w:cstheme="minorHAnsi"/>
                <w:b/>
                <w:spacing w:val="-1"/>
              </w:rPr>
              <w:t>N</w:t>
            </w:r>
            <w:r w:rsidR="00D85D2D" w:rsidRPr="007E4F6F">
              <w:rPr>
                <w:rFonts w:cstheme="minorHAnsi"/>
                <w:b/>
                <w:spacing w:val="-1"/>
              </w:rPr>
              <w:t>ame of legal entity</w:t>
            </w:r>
            <w:r w:rsidRPr="007E4F6F">
              <w:rPr>
                <w:rFonts w:cstheme="minorHAnsi"/>
                <w:b/>
                <w:spacing w:val="-1"/>
              </w:rPr>
              <w:t>/</w:t>
            </w:r>
            <w:r w:rsidR="00D85D2D" w:rsidRPr="007E4F6F">
              <w:rPr>
                <w:rFonts w:cstheme="minorHAnsi"/>
                <w:b/>
                <w:spacing w:val="-1"/>
              </w:rPr>
              <w:t>company</w:t>
            </w:r>
            <w:r w:rsidR="00E70D13" w:rsidRPr="007E4F6F">
              <w:rPr>
                <w:rFonts w:cstheme="minorHAnsi"/>
                <w:b/>
                <w:spacing w:val="-1"/>
              </w:rPr>
              <w:t>/organiz</w:t>
            </w:r>
            <w:r w:rsidR="00D85D2D" w:rsidRPr="007E4F6F">
              <w:rPr>
                <w:rFonts w:cstheme="minorHAnsi"/>
                <w:b/>
                <w:spacing w:val="-1"/>
              </w:rPr>
              <w:t>ation</w:t>
            </w:r>
            <w:r w:rsidR="007A2B76" w:rsidRPr="007E4F6F">
              <w:rPr>
                <w:rFonts w:cstheme="minorHAnsi"/>
                <w:b/>
                <w:spacing w:val="-1"/>
              </w:rPr>
              <w:t xml:space="preserve"> </w:t>
            </w:r>
            <w:r w:rsidR="007A2B76" w:rsidRPr="007E4F6F">
              <w:rPr>
                <w:rFonts w:cstheme="minorHAnsi"/>
                <w:bCs/>
                <w:spacing w:val="-1"/>
              </w:rPr>
              <w:t>represent</w:t>
            </w:r>
            <w:r w:rsidR="00782587" w:rsidRPr="007E4F6F">
              <w:rPr>
                <w:rFonts w:cstheme="minorHAnsi"/>
                <w:bCs/>
                <w:spacing w:val="-1"/>
              </w:rPr>
              <w:t>ing/acting on behalf of</w:t>
            </w:r>
            <w:r w:rsidR="007A2B76" w:rsidRPr="007E4F6F">
              <w:rPr>
                <w:rFonts w:cstheme="minorHAnsi"/>
                <w:bCs/>
                <w:spacing w:val="-1"/>
              </w:rPr>
              <w:t xml:space="preserve"> </w:t>
            </w:r>
            <w:r w:rsidR="002761A7" w:rsidRPr="007E4F6F">
              <w:rPr>
                <w:rFonts w:cstheme="minorHAnsi"/>
                <w:bCs/>
                <w:spacing w:val="-1"/>
              </w:rPr>
              <w:t>D</w:t>
            </w:r>
            <w:r w:rsidR="007A2B76" w:rsidRPr="007E4F6F">
              <w:rPr>
                <w:rFonts w:cstheme="minorHAnsi"/>
                <w:bCs/>
                <w:spacing w:val="-1"/>
              </w:rPr>
              <w:t xml:space="preserve">ata </w:t>
            </w:r>
            <w:r w:rsidR="002761A7" w:rsidRPr="007E4F6F">
              <w:rPr>
                <w:rFonts w:cstheme="minorHAnsi"/>
                <w:bCs/>
                <w:spacing w:val="-1"/>
              </w:rPr>
              <w:t>S</w:t>
            </w:r>
            <w:r w:rsidR="007A2B76" w:rsidRPr="007E4F6F">
              <w:rPr>
                <w:rFonts w:cstheme="minorHAnsi"/>
                <w:bCs/>
                <w:spacing w:val="-1"/>
              </w:rPr>
              <w:t>ubject</w:t>
            </w:r>
          </w:p>
        </w:tc>
        <w:tc>
          <w:tcPr>
            <w:tcW w:w="5717" w:type="dxa"/>
            <w:gridSpan w:val="3"/>
            <w:shd w:val="clear" w:color="auto" w:fill="FFFF00"/>
          </w:tcPr>
          <w:p w14:paraId="2755A543" w14:textId="77777777" w:rsidR="00C7520C" w:rsidRPr="007E4F6F" w:rsidRDefault="00C7520C" w:rsidP="00273489">
            <w:pPr>
              <w:spacing w:line="276" w:lineRule="auto"/>
              <w:rPr>
                <w:rFonts w:cstheme="minorHAnsi"/>
                <w:spacing w:val="-1"/>
                <w:highlight w:val="yellow"/>
              </w:rPr>
            </w:pPr>
          </w:p>
        </w:tc>
      </w:tr>
      <w:tr w:rsidR="00273489" w:rsidRPr="007E4F6F" w14:paraId="6400B566" w14:textId="77777777" w:rsidTr="00A78843">
        <w:trPr>
          <w:trHeight w:val="6546"/>
        </w:trPr>
        <w:tc>
          <w:tcPr>
            <w:tcW w:w="10464" w:type="dxa"/>
            <w:gridSpan w:val="4"/>
          </w:tcPr>
          <w:p w14:paraId="7FCDBC1A" w14:textId="2B81BCBB" w:rsidR="007A2B76" w:rsidRPr="007E4F6F" w:rsidRDefault="007A2B76" w:rsidP="007A2B76">
            <w:pPr>
              <w:rPr>
                <w:rFonts w:cstheme="minorHAnsi"/>
              </w:rPr>
            </w:pPr>
            <w:r w:rsidRPr="007E4F6F">
              <w:rPr>
                <w:rFonts w:cstheme="minorHAnsi"/>
              </w:rPr>
              <w:t xml:space="preserve">I hereby consent, freely and voluntarily, to the processing of personal data provided in </w:t>
            </w:r>
            <w:r w:rsidR="00CF3FD7" w:rsidRPr="007E4F6F">
              <w:rPr>
                <w:rFonts w:cstheme="minorHAnsi"/>
              </w:rPr>
              <w:t>my</w:t>
            </w:r>
            <w:r w:rsidRPr="007E4F6F">
              <w:rPr>
                <w:rFonts w:cstheme="minorHAnsi"/>
              </w:rPr>
              <w:t xml:space="preserve"> </w:t>
            </w:r>
            <w:r w:rsidR="00931F3B" w:rsidRPr="007E4F6F">
              <w:rPr>
                <w:rFonts w:cstheme="minorHAnsi"/>
              </w:rPr>
              <w:t>c</w:t>
            </w:r>
            <w:r w:rsidRPr="007E4F6F">
              <w:rPr>
                <w:rFonts w:cstheme="minorHAnsi"/>
              </w:rPr>
              <w:t xml:space="preserve">urriculum </w:t>
            </w:r>
            <w:r w:rsidR="00931F3B" w:rsidRPr="007E4F6F">
              <w:rPr>
                <w:rFonts w:cstheme="minorHAnsi"/>
              </w:rPr>
              <w:t>v</w:t>
            </w:r>
            <w:r w:rsidRPr="007E4F6F">
              <w:rPr>
                <w:rFonts w:cstheme="minorHAnsi"/>
              </w:rPr>
              <w:t xml:space="preserve">itae attached to the </w:t>
            </w:r>
            <w:r w:rsidR="00CF3FD7" w:rsidRPr="007E4F6F">
              <w:rPr>
                <w:rFonts w:cstheme="minorHAnsi"/>
              </w:rPr>
              <w:t>A</w:t>
            </w:r>
            <w:r w:rsidRPr="007E4F6F">
              <w:rPr>
                <w:rFonts w:cstheme="minorHAnsi"/>
              </w:rPr>
              <w:t xml:space="preserve">pplication for grant, financial contribution or internship (under the Sharing Slovak Expertise </w:t>
            </w:r>
            <w:r w:rsidR="00E96269" w:rsidRPr="007E4F6F">
              <w:rPr>
                <w:rFonts w:cstheme="minorHAnsi"/>
              </w:rPr>
              <w:t>tool</w:t>
            </w:r>
            <w:r w:rsidRPr="007E4F6F">
              <w:rPr>
                <w:rFonts w:cstheme="minorHAnsi"/>
              </w:rPr>
              <w:t xml:space="preserve">) to both </w:t>
            </w:r>
            <w:r w:rsidR="00CF3FD7" w:rsidRPr="007E4F6F">
              <w:rPr>
                <w:rFonts w:cstheme="minorHAnsi"/>
              </w:rPr>
              <w:t>Controllers</w:t>
            </w:r>
            <w:r w:rsidR="00F567A0" w:rsidRPr="007E4F6F">
              <w:rPr>
                <w:rFonts w:cstheme="minorHAnsi"/>
              </w:rPr>
              <w:t xml:space="preserve"> </w:t>
            </w:r>
            <w:r w:rsidR="00CF3FD7" w:rsidRPr="007E4F6F">
              <w:rPr>
                <w:rFonts w:cstheme="minorHAnsi"/>
              </w:rPr>
              <w:t>named</w:t>
            </w:r>
            <w:r w:rsidR="00F567A0" w:rsidRPr="007E4F6F">
              <w:rPr>
                <w:rFonts w:cstheme="minorHAnsi"/>
              </w:rPr>
              <w:t xml:space="preserve"> above. This GDPR Data </w:t>
            </w:r>
            <w:r w:rsidR="00CF3FD7" w:rsidRPr="007E4F6F">
              <w:rPr>
                <w:rFonts w:cstheme="minorHAnsi"/>
              </w:rPr>
              <w:t>Subject Consent</w:t>
            </w:r>
            <w:r w:rsidR="00F567A0" w:rsidRPr="007E4F6F">
              <w:rPr>
                <w:rFonts w:cstheme="minorHAnsi"/>
              </w:rPr>
              <w:t xml:space="preserve"> </w:t>
            </w:r>
            <w:r w:rsidR="00CF3FD7" w:rsidRPr="007E4F6F">
              <w:rPr>
                <w:rFonts w:cstheme="minorHAnsi"/>
              </w:rPr>
              <w:t xml:space="preserve">is </w:t>
            </w:r>
            <w:r w:rsidR="00F567A0" w:rsidRPr="007E4F6F">
              <w:rPr>
                <w:rFonts w:cstheme="minorHAnsi"/>
              </w:rPr>
              <w:t xml:space="preserve"> an attachment to the </w:t>
            </w:r>
            <w:r w:rsidR="00CF3FD7" w:rsidRPr="007E4F6F">
              <w:rPr>
                <w:rFonts w:cstheme="minorHAnsi"/>
              </w:rPr>
              <w:t>A</w:t>
            </w:r>
            <w:r w:rsidR="00F567A0" w:rsidRPr="007E4F6F">
              <w:rPr>
                <w:rFonts w:cstheme="minorHAnsi"/>
              </w:rPr>
              <w:t>pplication for grant, financial contribution or internship</w:t>
            </w:r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 xml:space="preserve"> č. SAMRS/202</w:t>
            </w:r>
            <w:r w:rsidR="00A272EE">
              <w:rPr>
                <w:rFonts w:eastAsia="Times New Roman" w:cstheme="minorHAnsi"/>
                <w:i/>
                <w:iCs/>
                <w:color w:val="FF0000"/>
              </w:rPr>
              <w:t>6</w:t>
            </w:r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/</w:t>
            </w:r>
            <w:proofErr w:type="spellStart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skratka</w:t>
            </w:r>
            <w:proofErr w:type="spellEnd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 xml:space="preserve"> </w:t>
            </w:r>
            <w:proofErr w:type="spellStart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označenia</w:t>
            </w:r>
            <w:proofErr w:type="spellEnd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 xml:space="preserve"> </w:t>
            </w:r>
            <w:proofErr w:type="spellStart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výzvy</w:t>
            </w:r>
            <w:proofErr w:type="spellEnd"/>
            <w:r w:rsidR="009A6ED3" w:rsidRPr="007E4F6F">
              <w:rPr>
                <w:rFonts w:eastAsia="Times New Roman" w:cstheme="minorHAnsi"/>
                <w:i/>
                <w:iCs/>
                <w:color w:val="FF0000"/>
              </w:rPr>
              <w:t>/X.</w:t>
            </w:r>
            <w:r w:rsidR="00F567A0" w:rsidRPr="007E4F6F">
              <w:rPr>
                <w:rFonts w:cstheme="minorHAnsi"/>
              </w:rPr>
              <w:t xml:space="preserve"> </w:t>
            </w:r>
          </w:p>
          <w:p w14:paraId="06FE15A5" w14:textId="12B61BD9" w:rsidR="00637527" w:rsidRPr="007E4F6F" w:rsidRDefault="00637527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9C82E" w14:textId="77777777" w:rsidR="00E70D13" w:rsidRPr="007E4F6F" w:rsidRDefault="00E70D13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39DA7" w14:textId="5FAA7056" w:rsidR="00C7520C" w:rsidRPr="007E4F6F" w:rsidRDefault="00F567A0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This consent </w:t>
            </w:r>
            <w:r w:rsidR="00CF3FD7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for personal data processing 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specifically applies to the </w:t>
            </w:r>
            <w:r w:rsidR="00931F3B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following 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personal data indicated in my</w:t>
            </w:r>
            <w:r w:rsidR="00CF3FD7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attached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r w:rsidR="00931F3B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urriculum </w:t>
            </w:r>
            <w:r w:rsidR="00931F3B"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v</w:t>
            </w:r>
            <w:r w:rsidRPr="007E4F6F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itae: </w:t>
            </w:r>
          </w:p>
          <w:p w14:paraId="485FD558" w14:textId="5E862F6C" w:rsidR="00C7520C" w:rsidRPr="007E4F6F" w:rsidRDefault="00F567A0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 xml:space="preserve">Name and surname 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 xml:space="preserve"> </w:t>
            </w:r>
          </w:p>
          <w:p w14:paraId="4CD89701" w14:textId="01A5E987" w:rsidR="00C7520C" w:rsidRPr="007E4F6F" w:rsidRDefault="00F567A0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>Contact</w:t>
            </w:r>
            <w:r w:rsidR="00CF3FD7" w:rsidRPr="007E4F6F">
              <w:rPr>
                <w:rFonts w:eastAsia="Times New Roman" w:cstheme="minorHAnsi"/>
                <w:i/>
                <w:color w:val="0070C0"/>
              </w:rPr>
              <w:t xml:space="preserve"> personal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 data 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>(tel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ephone number, email and </w:t>
            </w:r>
            <w:r w:rsidR="00FA2E71" w:rsidRPr="007E4F6F">
              <w:rPr>
                <w:rFonts w:eastAsia="Times New Roman" w:cstheme="minorHAnsi"/>
                <w:i/>
                <w:color w:val="0070C0"/>
              </w:rPr>
              <w:t>organi</w:t>
            </w:r>
            <w:r w:rsidR="00931F3B" w:rsidRPr="007E4F6F">
              <w:rPr>
                <w:rFonts w:eastAsia="Times New Roman" w:cstheme="minorHAnsi"/>
                <w:i/>
                <w:color w:val="0070C0"/>
              </w:rPr>
              <w:t>z</w:t>
            </w:r>
            <w:r w:rsidR="00FA2E71" w:rsidRPr="007E4F6F">
              <w:rPr>
                <w:rFonts w:eastAsia="Times New Roman" w:cstheme="minorHAnsi"/>
                <w:i/>
                <w:color w:val="0070C0"/>
              </w:rPr>
              <w:t>ation address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>)</w:t>
            </w:r>
          </w:p>
          <w:p w14:paraId="43710A66" w14:textId="15AE36D0" w:rsidR="00C7520C" w:rsidRPr="007E4F6F" w:rsidRDefault="00FA2E7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>Education</w:t>
            </w:r>
            <w:r w:rsidR="00CF3FD7" w:rsidRPr="007E4F6F">
              <w:rPr>
                <w:rFonts w:eastAsia="Times New Roman" w:cstheme="minorHAnsi"/>
                <w:i/>
                <w:color w:val="0070C0"/>
              </w:rPr>
              <w:t xml:space="preserve"> (field of study information)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 xml:space="preserve"> (</w:t>
            </w:r>
            <w:r w:rsidRPr="007E4F6F">
              <w:rPr>
                <w:rFonts w:eastAsia="Times New Roman" w:cstheme="minorHAnsi"/>
                <w:i/>
                <w:color w:val="0070C0"/>
              </w:rPr>
              <w:t>highest level of education attained – e.g. university education of 1st or 2nd degree, length of studies, title, study area or speciali</w:t>
            </w:r>
            <w:r w:rsidR="00931F3B" w:rsidRPr="007E4F6F">
              <w:rPr>
                <w:rFonts w:eastAsia="Times New Roman" w:cstheme="minorHAnsi"/>
                <w:i/>
                <w:color w:val="0070C0"/>
              </w:rPr>
              <w:t>z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ation, name of school and/or faculty) </w:t>
            </w:r>
          </w:p>
          <w:p w14:paraId="62A8C5B7" w14:textId="794CAEB2" w:rsidR="00C7520C" w:rsidRPr="007E4F6F" w:rsidRDefault="00FA2E7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>Work experience</w:t>
            </w:r>
            <w:r w:rsidR="00C7520C" w:rsidRPr="007E4F6F">
              <w:rPr>
                <w:rFonts w:eastAsia="Times New Roman" w:cstheme="minorHAnsi"/>
                <w:i/>
                <w:color w:val="0070C0"/>
              </w:rPr>
              <w:t xml:space="preserve"> (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name of job position, employer, job description) </w:t>
            </w:r>
          </w:p>
          <w:p w14:paraId="7FB5F570" w14:textId="356A34BE" w:rsidR="00C7520C" w:rsidRPr="007E4F6F" w:rsidRDefault="00FA2E7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 xml:space="preserve">Language </w:t>
            </w:r>
            <w:r w:rsidR="00931F3B" w:rsidRPr="007E4F6F">
              <w:rPr>
                <w:rFonts w:eastAsia="Times New Roman" w:cstheme="minorHAnsi"/>
                <w:i/>
                <w:color w:val="0070C0"/>
              </w:rPr>
              <w:t>abilities</w:t>
            </w:r>
          </w:p>
          <w:p w14:paraId="0295C27A" w14:textId="3DFBA6CA" w:rsidR="00C7520C" w:rsidRPr="007E4F6F" w:rsidRDefault="00FA2E7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 xml:space="preserve">Skills and competencies </w:t>
            </w:r>
            <w:r w:rsidR="00F64718" w:rsidRPr="007E4F6F">
              <w:rPr>
                <w:rFonts w:eastAsia="Times New Roman" w:cstheme="minorHAnsi"/>
                <w:i/>
                <w:color w:val="0070C0"/>
              </w:rPr>
              <w:t>(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list of implemented projects, training, certificates, </w:t>
            </w:r>
            <w:r w:rsidR="00B105E1" w:rsidRPr="007E4F6F">
              <w:rPr>
                <w:rFonts w:eastAsia="Times New Roman" w:cstheme="minorHAnsi"/>
                <w:i/>
                <w:color w:val="0070C0"/>
              </w:rPr>
              <w:t xml:space="preserve">and other 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education) </w:t>
            </w:r>
          </w:p>
          <w:p w14:paraId="46526E4E" w14:textId="2C43CEFD" w:rsidR="00C7520C" w:rsidRPr="007E4F6F" w:rsidRDefault="00B105E1" w:rsidP="00C7520C">
            <w:pPr>
              <w:rPr>
                <w:rFonts w:eastAsia="Times New Roman" w:cstheme="minorHAnsi"/>
                <w:i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>P</w:t>
            </w:r>
            <w:r w:rsidR="00FA2E71" w:rsidRPr="007E4F6F">
              <w:rPr>
                <w:rFonts w:eastAsia="Times New Roman" w:cstheme="minorHAnsi"/>
                <w:i/>
                <w:color w:val="0070C0"/>
              </w:rPr>
              <w:t>ublication</w:t>
            </w:r>
            <w:r w:rsidRPr="007E4F6F">
              <w:rPr>
                <w:rFonts w:eastAsia="Times New Roman" w:cstheme="minorHAnsi"/>
                <w:i/>
                <w:color w:val="0070C0"/>
              </w:rPr>
              <w:t xml:space="preserve"> activity</w:t>
            </w:r>
            <w:r w:rsidR="00FA2E71" w:rsidRPr="007E4F6F">
              <w:rPr>
                <w:rFonts w:eastAsia="Times New Roman" w:cstheme="minorHAnsi"/>
                <w:i/>
                <w:color w:val="0070C0"/>
              </w:rPr>
              <w:t xml:space="preserve"> (publications, presentations, lectures</w:t>
            </w:r>
            <w:r w:rsidR="00F64718" w:rsidRPr="007E4F6F">
              <w:rPr>
                <w:rFonts w:eastAsia="Times New Roman" w:cstheme="minorHAnsi"/>
                <w:i/>
                <w:color w:val="0070C0"/>
              </w:rPr>
              <w:t>)</w:t>
            </w:r>
          </w:p>
          <w:p w14:paraId="635E71B7" w14:textId="2A87468D" w:rsidR="00C7520C" w:rsidRPr="007E4F6F" w:rsidRDefault="00875FB0" w:rsidP="00C7520C">
            <w:pPr>
              <w:rPr>
                <w:rFonts w:eastAsia="Times New Roman" w:cstheme="minorHAnsi"/>
                <w:color w:val="0070C0"/>
              </w:rPr>
            </w:pPr>
            <w:r w:rsidRPr="007E4F6F">
              <w:rPr>
                <w:rFonts w:eastAsia="Times New Roman" w:cstheme="minorHAnsi"/>
                <w:i/>
                <w:color w:val="0070C0"/>
              </w:rPr>
              <w:t xml:space="preserve">Further information relevant for the subject of the application </w:t>
            </w:r>
            <w:r w:rsidR="00CF3FD7" w:rsidRPr="007E4F6F">
              <w:rPr>
                <w:rFonts w:eastAsia="Times New Roman" w:cstheme="minorHAnsi"/>
                <w:i/>
                <w:color w:val="0070C0"/>
              </w:rPr>
              <w:t>in accordance to concrete grant, financial contribution or internship</w:t>
            </w:r>
            <w:r w:rsidR="009A6ED3" w:rsidRPr="007E4F6F">
              <w:rPr>
                <w:rFonts w:eastAsia="Times New Roman" w:cstheme="minorHAnsi"/>
                <w:i/>
                <w:color w:val="0070C0"/>
              </w:rPr>
              <w:t>.</w:t>
            </w:r>
            <w:r w:rsidR="0093258F" w:rsidRPr="007E4F6F">
              <w:rPr>
                <w:rFonts w:eastAsia="Times New Roman" w:cstheme="minorHAnsi"/>
                <w:i/>
                <w:color w:val="0070C0"/>
              </w:rPr>
              <w:t xml:space="preserve"> </w:t>
            </w:r>
          </w:p>
          <w:p w14:paraId="3BF07B79" w14:textId="133A4119" w:rsidR="009D27F1" w:rsidRPr="007E4F6F" w:rsidRDefault="009D27F1" w:rsidP="009D27F1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ED553" w14:textId="624F168E" w:rsidR="008900D0" w:rsidRPr="007E4F6F" w:rsidRDefault="00875FB0" w:rsidP="00C7520C">
            <w:pPr>
              <w:pStyle w:val="Zkladntex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For the purposes of this consent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for personal data </w:t>
            </w:r>
            <w:proofErr w:type="spellStart"/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>processingby</w:t>
            </w:r>
            <w:proofErr w:type="spellEnd"/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both controllers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78EF" w:rsidRPr="007E4F6F">
              <w:rPr>
                <w:rFonts w:asciiTheme="minorHAnsi" w:hAnsiTheme="minorHAnsi" w:cstheme="minorHAnsi"/>
                <w:sz w:val="22"/>
                <w:szCs w:val="22"/>
              </w:rPr>
              <w:t>specified above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, data processing </w:t>
            </w:r>
            <w:r w:rsidR="00DC78EF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includes the following activities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of the controllers</w:t>
            </w:r>
            <w:r w:rsidR="00C7520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6DDE3CE" w14:textId="3CDBFB26" w:rsidR="00C7520C" w:rsidRPr="007E4F6F" w:rsidRDefault="00DC78EF" w:rsidP="00AD326C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Reviewing the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ata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ubject’s </w:t>
            </w:r>
            <w:r w:rsidR="00B105E1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suitability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and qualification for a position/project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D326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28CE89" w14:textId="0EEB9561" w:rsidR="00AD326C" w:rsidRPr="007E4F6F" w:rsidRDefault="00DC78EF" w:rsidP="00AD326C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Verification of the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ata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ubject and confirmation that he/she represents </w:t>
            </w:r>
            <w:r w:rsidR="00600DE3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specified legal entity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4A88604" w14:textId="70A51646" w:rsidR="0093358F" w:rsidRPr="007E4F6F" w:rsidRDefault="00DC78EF" w:rsidP="0093358F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Processing of personal data indicated 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of natural person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in relation to project implementation under the development cooperation for the purposes of project administration during its duration</w:t>
            </w:r>
            <w:r w:rsidR="00311293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2AAFF053" w14:textId="069F6D69" w:rsidR="00595795" w:rsidRPr="007E4F6F" w:rsidRDefault="00DC78EF" w:rsidP="00C50114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Potential provision of personal data to third parties in </w:t>
            </w:r>
            <w:r w:rsidR="00307B00" w:rsidRPr="007E4F6F">
              <w:rPr>
                <w:rFonts w:asciiTheme="minorHAnsi" w:hAnsiTheme="minorHAnsi" w:cstheme="minorHAnsi"/>
                <w:sz w:val="22"/>
                <w:szCs w:val="22"/>
              </w:rPr>
              <w:t>necessary cases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mainly given by national laws</w:t>
            </w:r>
            <w:r w:rsidR="00307B00" w:rsidRPr="007E4F6F">
              <w:rPr>
                <w:rFonts w:asciiTheme="minorHAnsi" w:hAnsiTheme="minorHAnsi" w:cstheme="minorHAnsi"/>
                <w:sz w:val="22"/>
                <w:szCs w:val="22"/>
              </w:rPr>
              <w:t>, if such provision is deemed necessary for a given purpose or results from special regulations (e.g. data provision to evaluators, project auditors etc</w:t>
            </w:r>
            <w:r w:rsidR="00CE37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07B00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0DE3" w:rsidRPr="007E4F6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307B00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or the purposes of project evaluation or audit). </w:t>
            </w:r>
          </w:p>
          <w:p w14:paraId="5AE02538" w14:textId="2ABCDE7B" w:rsidR="00C50114" w:rsidRPr="007E4F6F" w:rsidRDefault="00C50114" w:rsidP="00C50114">
            <w:pPr>
              <w:pStyle w:val="Zkladntex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3489" w:rsidRPr="007E4F6F" w14:paraId="6C604148" w14:textId="77777777" w:rsidTr="00A78843">
        <w:tc>
          <w:tcPr>
            <w:tcW w:w="5242" w:type="dxa"/>
            <w:gridSpan w:val="2"/>
            <w:shd w:val="clear" w:color="auto" w:fill="DBE5F1" w:themeFill="accent1" w:themeFillTint="33"/>
          </w:tcPr>
          <w:p w14:paraId="33EFEA18" w14:textId="2C7667A9" w:rsidR="00273489" w:rsidRPr="007E4F6F" w:rsidRDefault="00875FB0" w:rsidP="009D27F1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WITH PROCESSING 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personal data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specified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above for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 needs of 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>both Controllers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specified in this </w:t>
            </w:r>
            <w:r w:rsidR="00CF3FD7" w:rsidRPr="007E4F6F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and for the purposes specified above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give my consent. With this data processing&gt;&gt;</w:t>
            </w:r>
          </w:p>
        </w:tc>
        <w:tc>
          <w:tcPr>
            <w:tcW w:w="2410" w:type="dxa"/>
            <w:shd w:val="clear" w:color="auto" w:fill="FFFF00"/>
          </w:tcPr>
          <w:p w14:paraId="690EA7BB" w14:textId="1581DE39" w:rsidR="00273489" w:rsidRPr="007E4F6F" w:rsidRDefault="007A2B76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 AGREE</w:t>
            </w:r>
            <w:r w:rsidR="00AE33A0" w:rsidRPr="007E4F6F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2D50619E" w14:textId="77777777" w:rsidR="00311293" w:rsidRPr="007E4F6F" w:rsidRDefault="00311293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F46773" w14:textId="2BA5F907" w:rsidR="00311293" w:rsidRPr="007E4F6F" w:rsidRDefault="00311293" w:rsidP="009446FD">
            <w:pPr>
              <w:pStyle w:val="Zkladntex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</w:rPr>
              <w:t xml:space="preserve">* </w:t>
            </w:r>
            <w:r w:rsidR="00E76A24" w:rsidRPr="007E4F6F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strike out </w:t>
            </w:r>
            <w:r w:rsidR="009446FD" w:rsidRPr="007E4F6F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non-applicable</w:t>
            </w:r>
          </w:p>
        </w:tc>
        <w:tc>
          <w:tcPr>
            <w:tcW w:w="2812" w:type="dxa"/>
            <w:shd w:val="clear" w:color="auto" w:fill="FFFF00"/>
          </w:tcPr>
          <w:p w14:paraId="0C0EA7A1" w14:textId="7A32B97E" w:rsidR="00273489" w:rsidRPr="007E4F6F" w:rsidRDefault="007A2B76" w:rsidP="00273489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 DISAGREE</w:t>
            </w:r>
            <w:r w:rsidR="00AE33A0" w:rsidRPr="007E4F6F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4458C0CD" w14:textId="77777777" w:rsidR="009446FD" w:rsidRPr="007E4F6F" w:rsidRDefault="009446FD" w:rsidP="009446FD">
            <w:pPr>
              <w:pStyle w:val="Zkladntext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</w:rPr>
            </w:pPr>
          </w:p>
          <w:p w14:paraId="5C315A40" w14:textId="0FDA4A15" w:rsidR="00311293" w:rsidRPr="007E4F6F" w:rsidRDefault="00311293" w:rsidP="009446FD">
            <w:pPr>
              <w:pStyle w:val="Zkladntex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00"/>
              </w:rPr>
              <w:t xml:space="preserve">* </w:t>
            </w:r>
            <w:r w:rsidR="00E76A24" w:rsidRPr="007E4F6F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strike out </w:t>
            </w:r>
            <w:r w:rsidR="009446FD" w:rsidRPr="007E4F6F"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non-applicable</w:t>
            </w:r>
          </w:p>
        </w:tc>
      </w:tr>
      <w:tr w:rsidR="009D1EF2" w:rsidRPr="007E4F6F" w14:paraId="27E0D855" w14:textId="77777777" w:rsidTr="00A78843">
        <w:tc>
          <w:tcPr>
            <w:tcW w:w="10464" w:type="dxa"/>
            <w:gridSpan w:val="4"/>
            <w:shd w:val="clear" w:color="auto" w:fill="DBE5F1" w:themeFill="accent1" w:themeFillTint="33"/>
          </w:tcPr>
          <w:p w14:paraId="4F0FB007" w14:textId="497D39A5" w:rsidR="009D1EF2" w:rsidRPr="007E4F6F" w:rsidRDefault="00E76A24" w:rsidP="00593AA5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acknowledge I can 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verifiably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withdraw my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freely given </w:t>
            </w: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consent at any time. </w:t>
            </w:r>
            <w:r w:rsidR="00BF4EE3" w:rsidRPr="007E4F6F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r w:rsidR="00021F7B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may be revoked in writing, electronically or in person at the above specified ad</w:t>
            </w:r>
            <w:r w:rsidR="002761A7" w:rsidRPr="007E4F6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21F7B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resses of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>Controller 1 and Controller 2.</w:t>
            </w:r>
          </w:p>
        </w:tc>
      </w:tr>
      <w:tr w:rsidR="00B819E0" w:rsidRPr="007E4F6F" w14:paraId="7EBD822B" w14:textId="77777777" w:rsidTr="00A78843">
        <w:tc>
          <w:tcPr>
            <w:tcW w:w="10464" w:type="dxa"/>
            <w:gridSpan w:val="4"/>
            <w:shd w:val="clear" w:color="auto" w:fill="DBE5F1" w:themeFill="accent1" w:themeFillTint="33"/>
          </w:tcPr>
          <w:p w14:paraId="659420DC" w14:textId="34DD1E03" w:rsidR="00B819E0" w:rsidRPr="007E4F6F" w:rsidRDefault="00021F7B" w:rsidP="00593AA5">
            <w:pPr>
              <w:pStyle w:val="Zkladntex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F6F">
              <w:rPr>
                <w:rFonts w:asciiTheme="minorHAnsi" w:hAnsiTheme="minorHAnsi" w:cstheme="minorHAnsi"/>
                <w:sz w:val="22"/>
                <w:szCs w:val="22"/>
              </w:rPr>
              <w:t>I hereby declare I</w:t>
            </w:r>
            <w:r w:rsidR="002C5199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 understand my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Data subjects </w:t>
            </w:r>
            <w:r w:rsidR="002C5199" w:rsidRPr="007E4F6F">
              <w:rPr>
                <w:rFonts w:asciiTheme="minorHAnsi" w:hAnsiTheme="minorHAnsi" w:cstheme="minorHAnsi"/>
                <w:sz w:val="22"/>
                <w:szCs w:val="22"/>
              </w:rPr>
              <w:t>rights</w:t>
            </w:r>
            <w:r w:rsidR="002E0D4E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5199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pursuant to Articles 12-23 of the GDPR  as well as the possibility to withdraw my </w:t>
            </w:r>
            <w:r w:rsidR="00B51EAC" w:rsidRPr="007E4F6F">
              <w:rPr>
                <w:rFonts w:asciiTheme="minorHAnsi" w:hAnsiTheme="minorHAnsi" w:cstheme="minorHAnsi"/>
                <w:sz w:val="22"/>
                <w:szCs w:val="22"/>
              </w:rPr>
              <w:t xml:space="preserve">given </w:t>
            </w:r>
            <w:r w:rsidR="002C5199" w:rsidRPr="007E4F6F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r w:rsidR="00B819E0" w:rsidRPr="007E4F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92242D0" w14:textId="2E50FC14" w:rsidR="009D27F1" w:rsidRPr="007E4F6F" w:rsidRDefault="009D27F1" w:rsidP="00F9682A">
      <w:pPr>
        <w:pStyle w:val="Zkladntex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FB12012" w14:textId="2F9EC3DC" w:rsidR="00AE33A0" w:rsidRPr="007E4F6F" w:rsidRDefault="00600DE3" w:rsidP="00CC4EAA">
      <w:pPr>
        <w:rPr>
          <w:rFonts w:cstheme="minorHAnsi"/>
        </w:rPr>
      </w:pPr>
      <w:r w:rsidRPr="007E4F6F">
        <w:rPr>
          <w:rFonts w:cstheme="minorHAnsi"/>
        </w:rPr>
        <w:t xml:space="preserve">The obligation to inform of </w:t>
      </w:r>
      <w:r w:rsidR="002C5199" w:rsidRPr="007E4F6F">
        <w:rPr>
          <w:rFonts w:cstheme="minorHAnsi"/>
        </w:rPr>
        <w:t xml:space="preserve">Operator 1 and Operator 2 </w:t>
      </w:r>
      <w:r w:rsidRPr="007E4F6F">
        <w:rPr>
          <w:rFonts w:cstheme="minorHAnsi"/>
        </w:rPr>
        <w:t xml:space="preserve">as to </w:t>
      </w:r>
      <w:r w:rsidR="002C5199" w:rsidRPr="007E4F6F">
        <w:rPr>
          <w:rFonts w:cstheme="minorHAnsi"/>
        </w:rPr>
        <w:t>personal data processing (</w:t>
      </w:r>
      <w:r w:rsidR="002C5199" w:rsidRPr="007E4F6F">
        <w:rPr>
          <w:rFonts w:cstheme="minorHAnsi"/>
          <w:i/>
          <w:iCs/>
        </w:rPr>
        <w:t>pursuant to Article 12 of</w:t>
      </w:r>
      <w:r w:rsidR="002C5199" w:rsidRPr="007E4F6F">
        <w:rPr>
          <w:rFonts w:cstheme="minorHAnsi"/>
        </w:rPr>
        <w:t xml:space="preserve"> </w:t>
      </w:r>
      <w:r w:rsidR="002C5199" w:rsidRPr="007E4F6F">
        <w:rPr>
          <w:rFonts w:cstheme="minorHAnsi"/>
          <w:i/>
          <w:iCs/>
        </w:rPr>
        <w:t xml:space="preserve">REGULATION OF THE EUROPEAN PARLIAMENT AND </w:t>
      </w:r>
      <w:r w:rsidR="006D3F29" w:rsidRPr="007E4F6F">
        <w:rPr>
          <w:rFonts w:cstheme="minorHAnsi"/>
          <w:i/>
          <w:iCs/>
        </w:rPr>
        <w:t xml:space="preserve">OF THE </w:t>
      </w:r>
      <w:r w:rsidR="002C5199" w:rsidRPr="007E4F6F">
        <w:rPr>
          <w:rFonts w:cstheme="minorHAnsi"/>
          <w:i/>
          <w:iCs/>
        </w:rPr>
        <w:t xml:space="preserve">COUNCIL (EU) </w:t>
      </w:r>
      <w:hyperlink r:id="rId13" w:anchor="tocId51" w:history="1">
        <w:r w:rsidR="00372E58" w:rsidRPr="007E4F6F">
          <w:rPr>
            <w:rStyle w:val="Hypertextovprepojenie"/>
            <w:rFonts w:cstheme="minorHAnsi"/>
            <w:i/>
          </w:rPr>
          <w:t xml:space="preserve"> 2016/679</w:t>
        </w:r>
      </w:hyperlink>
      <w:r w:rsidR="00372E58" w:rsidRPr="007E4F6F">
        <w:rPr>
          <w:rFonts w:cstheme="minorHAnsi"/>
          <w:i/>
        </w:rPr>
        <w:t xml:space="preserve"> </w:t>
      </w:r>
      <w:r w:rsidR="00484194" w:rsidRPr="007E4F6F">
        <w:rPr>
          <w:rFonts w:cstheme="minorHAnsi"/>
          <w:i/>
        </w:rPr>
        <w:t xml:space="preserve">from 27 April </w:t>
      </w:r>
      <w:r w:rsidR="00372E58" w:rsidRPr="007E4F6F">
        <w:rPr>
          <w:rFonts w:cstheme="minorHAnsi"/>
          <w:i/>
        </w:rPr>
        <w:t xml:space="preserve"> 2016</w:t>
      </w:r>
      <w:r w:rsidR="00484194" w:rsidRPr="007E4F6F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484194" w:rsidRPr="007E4F6F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 xml:space="preserve">on the protection of natural persons with regard to the processing of personal data and on the free movement of such data, and repealing Directive 95/46/EC 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 xml:space="preserve">(general regulation on data protection), hereafter only the </w:t>
      </w:r>
      <w:r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“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Regulation</w:t>
      </w:r>
      <w:r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”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 xml:space="preserve"> or </w:t>
      </w:r>
      <w:r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“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GDPR</w:t>
      </w:r>
      <w:r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>”</w:t>
      </w:r>
      <w:r w:rsidR="00484194" w:rsidRPr="007E4F6F">
        <w:rPr>
          <w:rFonts w:eastAsia="Times New Roman" w:cstheme="minorHAnsi"/>
          <w:i/>
          <w:iCs/>
          <w:color w:val="000000"/>
          <w:shd w:val="clear" w:color="auto" w:fill="FFFFFF"/>
          <w:lang w:eastAsia="sk-SK"/>
        </w:rPr>
        <w:t xml:space="preserve">) is available at the webpage of </w:t>
      </w:r>
      <w:hyperlink r:id="rId14" w:history="1">
        <w:r w:rsidR="00550F69" w:rsidRPr="007E4F6F">
          <w:rPr>
            <w:rStyle w:val="Hypertextovprepojenie"/>
            <w:rFonts w:cstheme="minorHAnsi"/>
          </w:rPr>
          <w:t>O</w:t>
        </w:r>
        <w:r w:rsidR="00484194" w:rsidRPr="007E4F6F">
          <w:rPr>
            <w:rStyle w:val="Hypertextovprepojenie"/>
            <w:rFonts w:cstheme="minorHAnsi"/>
          </w:rPr>
          <w:t>perator 1/</w:t>
        </w:r>
        <w:r w:rsidR="00550F69" w:rsidRPr="007E4F6F">
          <w:rPr>
            <w:rStyle w:val="Hypertextovprepojenie"/>
            <w:rFonts w:cstheme="minorHAnsi"/>
          </w:rPr>
          <w:t>O</w:t>
        </w:r>
        <w:r w:rsidR="00484194" w:rsidRPr="007E4F6F">
          <w:rPr>
            <w:rStyle w:val="Hypertextovprepojenie"/>
            <w:rFonts w:cstheme="minorHAnsi"/>
          </w:rPr>
          <w:t>perator 2.</w:t>
        </w:r>
      </w:hyperlink>
      <w:r w:rsidR="00484194" w:rsidRPr="007E4F6F">
        <w:rPr>
          <w:rFonts w:cstheme="minorHAnsi"/>
        </w:rPr>
        <w:t xml:space="preserve"> </w:t>
      </w:r>
      <w:r w:rsidR="00311293" w:rsidRPr="007E4F6F">
        <w:rPr>
          <w:rFonts w:cstheme="minorHAnsi"/>
        </w:rPr>
        <w:t xml:space="preserve"> </w:t>
      </w:r>
    </w:p>
    <w:p w14:paraId="3B496C1C" w14:textId="77777777" w:rsidR="0074392D" w:rsidRPr="007E4F6F" w:rsidRDefault="0074392D" w:rsidP="0074392D">
      <w:pPr>
        <w:pStyle w:val="Zkladntext"/>
        <w:ind w:left="0"/>
        <w:rPr>
          <w:rFonts w:asciiTheme="minorHAnsi" w:hAnsiTheme="minorHAnsi" w:cstheme="minorHAnsi"/>
          <w:sz w:val="22"/>
          <w:szCs w:val="22"/>
        </w:rPr>
      </w:pPr>
    </w:p>
    <w:p w14:paraId="0AC548B0" w14:textId="74F98C8F" w:rsidR="0074392D" w:rsidRPr="007E4F6F" w:rsidRDefault="00311293" w:rsidP="008900D0">
      <w:pPr>
        <w:pStyle w:val="Zkladntext"/>
        <w:ind w:left="0"/>
        <w:rPr>
          <w:rFonts w:asciiTheme="minorHAnsi" w:hAnsiTheme="minorHAnsi" w:cstheme="minorHAnsi"/>
          <w:sz w:val="22"/>
          <w:szCs w:val="22"/>
        </w:rPr>
      </w:pPr>
      <w:r w:rsidRPr="007E4F6F">
        <w:rPr>
          <w:rFonts w:asciiTheme="minorHAnsi" w:hAnsiTheme="minorHAnsi" w:cstheme="minorHAnsi"/>
          <w:sz w:val="22"/>
          <w:szCs w:val="22"/>
        </w:rPr>
        <w:t xml:space="preserve"> </w:t>
      </w:r>
      <w:r w:rsidR="00CC4EAA" w:rsidRPr="007E4F6F">
        <w:rPr>
          <w:rFonts w:asciiTheme="minorHAnsi" w:hAnsiTheme="minorHAnsi" w:cstheme="minorHAnsi"/>
          <w:sz w:val="22"/>
          <w:szCs w:val="22"/>
        </w:rPr>
        <w:t>(Place)</w:t>
      </w:r>
      <w:r w:rsidR="00B819E0" w:rsidRPr="007E4F6F">
        <w:rPr>
          <w:rFonts w:asciiTheme="minorHAnsi" w:hAnsiTheme="minorHAnsi" w:cstheme="minorHAnsi"/>
          <w:sz w:val="22"/>
          <w:szCs w:val="22"/>
        </w:rPr>
        <w:t>__</w:t>
      </w:r>
      <w:r w:rsidR="00B819E0" w:rsidRPr="007E4F6F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="00372E58" w:rsidRPr="007E4F6F">
        <w:rPr>
          <w:rFonts w:asciiTheme="minorHAnsi" w:hAnsiTheme="minorHAnsi" w:cstheme="minorHAnsi"/>
          <w:sz w:val="22"/>
          <w:szCs w:val="22"/>
        </w:rPr>
        <w:t xml:space="preserve"> </w:t>
      </w:r>
      <w:r w:rsidR="00CC4EAA" w:rsidRPr="007E4F6F">
        <w:rPr>
          <w:rFonts w:asciiTheme="minorHAnsi" w:hAnsiTheme="minorHAnsi" w:cstheme="minorHAnsi"/>
          <w:sz w:val="22"/>
          <w:szCs w:val="22"/>
        </w:rPr>
        <w:t>(date)</w:t>
      </w:r>
      <w:r w:rsidR="0074392D" w:rsidRPr="007E4F6F">
        <w:rPr>
          <w:rFonts w:asciiTheme="minorHAnsi" w:hAnsiTheme="minorHAnsi" w:cstheme="minorHAnsi"/>
          <w:sz w:val="22"/>
          <w:szCs w:val="22"/>
        </w:rPr>
        <w:t xml:space="preserve"> _</w:t>
      </w:r>
      <w:r w:rsidR="0074392D" w:rsidRPr="007E4F6F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4D824B99" w14:textId="77777777" w:rsidR="0074392D" w:rsidRPr="007E4F6F" w:rsidRDefault="0074392D" w:rsidP="0074392D">
      <w:pPr>
        <w:pStyle w:val="Zkladntext"/>
        <w:ind w:left="0" w:firstLine="720"/>
        <w:rPr>
          <w:rFonts w:asciiTheme="minorHAnsi" w:hAnsiTheme="minorHAnsi" w:cstheme="minorHAnsi"/>
          <w:sz w:val="22"/>
          <w:szCs w:val="22"/>
        </w:rPr>
      </w:pPr>
    </w:p>
    <w:p w14:paraId="1A9B073F" w14:textId="77777777" w:rsidR="0074392D" w:rsidRPr="007E4F6F" w:rsidRDefault="0074392D" w:rsidP="0074392D">
      <w:pPr>
        <w:pStyle w:val="Zkladntext"/>
        <w:ind w:left="0" w:firstLine="720"/>
        <w:rPr>
          <w:rFonts w:asciiTheme="minorHAnsi" w:hAnsiTheme="minorHAnsi" w:cstheme="minorHAnsi"/>
          <w:sz w:val="22"/>
          <w:szCs w:val="22"/>
        </w:rPr>
      </w:pPr>
      <w:r w:rsidRPr="007E4F6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  <w:t xml:space="preserve"> _</w:t>
      </w:r>
      <w:r w:rsidRPr="007E4F6F">
        <w:rPr>
          <w:rFonts w:asciiTheme="minorHAnsi" w:hAnsiTheme="minorHAnsi" w:cstheme="minorHAnsi"/>
          <w:sz w:val="22"/>
          <w:szCs w:val="22"/>
          <w:highlight w:val="yellow"/>
        </w:rPr>
        <w:t>__________________________________</w:t>
      </w:r>
    </w:p>
    <w:p w14:paraId="0503B12F" w14:textId="439DE59B" w:rsidR="00AE33A0" w:rsidRPr="007E4F6F" w:rsidRDefault="0074392D" w:rsidP="00311293">
      <w:pPr>
        <w:pStyle w:val="Zkladntext"/>
        <w:ind w:left="0" w:firstLine="720"/>
        <w:rPr>
          <w:rFonts w:asciiTheme="minorHAnsi" w:hAnsiTheme="minorHAnsi" w:cstheme="minorHAnsi"/>
          <w:i/>
          <w:sz w:val="22"/>
          <w:szCs w:val="22"/>
        </w:rPr>
      </w:pP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</w:r>
      <w:r w:rsidRPr="007E4F6F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CC4EAA" w:rsidRPr="007E4F6F">
        <w:rPr>
          <w:rFonts w:asciiTheme="minorHAnsi" w:hAnsiTheme="minorHAnsi" w:cstheme="minorHAnsi"/>
          <w:i/>
          <w:sz w:val="22"/>
          <w:szCs w:val="22"/>
        </w:rPr>
        <w:t xml:space="preserve">Signature of </w:t>
      </w:r>
      <w:r w:rsidR="002761A7" w:rsidRPr="007E4F6F">
        <w:rPr>
          <w:rFonts w:asciiTheme="minorHAnsi" w:hAnsiTheme="minorHAnsi" w:cstheme="minorHAnsi"/>
          <w:i/>
          <w:sz w:val="22"/>
          <w:szCs w:val="22"/>
        </w:rPr>
        <w:t>D</w:t>
      </w:r>
      <w:r w:rsidR="00CC4EAA" w:rsidRPr="007E4F6F">
        <w:rPr>
          <w:rFonts w:asciiTheme="minorHAnsi" w:hAnsiTheme="minorHAnsi" w:cstheme="minorHAnsi"/>
          <w:i/>
          <w:sz w:val="22"/>
          <w:szCs w:val="22"/>
        </w:rPr>
        <w:t xml:space="preserve">ata </w:t>
      </w:r>
      <w:r w:rsidR="002761A7" w:rsidRPr="007E4F6F">
        <w:rPr>
          <w:rFonts w:asciiTheme="minorHAnsi" w:hAnsiTheme="minorHAnsi" w:cstheme="minorHAnsi"/>
          <w:i/>
          <w:sz w:val="22"/>
          <w:szCs w:val="22"/>
        </w:rPr>
        <w:t>S</w:t>
      </w:r>
      <w:r w:rsidR="00CC4EAA" w:rsidRPr="007E4F6F">
        <w:rPr>
          <w:rFonts w:asciiTheme="minorHAnsi" w:hAnsiTheme="minorHAnsi" w:cstheme="minorHAnsi"/>
          <w:i/>
          <w:sz w:val="22"/>
          <w:szCs w:val="22"/>
        </w:rPr>
        <w:t xml:space="preserve">ubject </w:t>
      </w:r>
    </w:p>
    <w:p w14:paraId="50E4E078" w14:textId="77777777" w:rsidR="00071BD2" w:rsidRPr="007E4F6F" w:rsidRDefault="00071BD2" w:rsidP="0074392D">
      <w:pPr>
        <w:pStyle w:val="Zkladntext"/>
        <w:ind w:left="0" w:firstLine="720"/>
        <w:rPr>
          <w:rFonts w:asciiTheme="minorHAnsi" w:hAnsiTheme="minorHAnsi" w:cstheme="minorHAnsi"/>
          <w:i/>
          <w:sz w:val="22"/>
          <w:szCs w:val="22"/>
        </w:rPr>
      </w:pPr>
    </w:p>
    <w:p w14:paraId="77842DF0" w14:textId="68A900D4" w:rsidR="00071BD2" w:rsidRPr="007E4F6F" w:rsidRDefault="00CC4EAA" w:rsidP="00DE74D8">
      <w:pPr>
        <w:shd w:val="clear" w:color="auto" w:fill="0070C0"/>
        <w:jc w:val="both"/>
        <w:rPr>
          <w:rFonts w:cstheme="minorHAnsi"/>
          <w:b/>
          <w:color w:val="FFFFFF" w:themeColor="background1"/>
        </w:rPr>
      </w:pPr>
      <w:r w:rsidRPr="007E4F6F">
        <w:rPr>
          <w:rFonts w:cstheme="minorHAnsi"/>
          <w:b/>
          <w:color w:val="FFFFFF" w:themeColor="background1"/>
        </w:rPr>
        <w:t xml:space="preserve">Rights of </w:t>
      </w:r>
      <w:r w:rsidR="00FA7473" w:rsidRPr="007E4F6F">
        <w:rPr>
          <w:rFonts w:cstheme="minorHAnsi"/>
          <w:b/>
          <w:color w:val="FFFFFF" w:themeColor="background1"/>
        </w:rPr>
        <w:t>D</w:t>
      </w:r>
      <w:r w:rsidRPr="007E4F6F">
        <w:rPr>
          <w:rFonts w:cstheme="minorHAnsi"/>
          <w:b/>
          <w:color w:val="FFFFFF" w:themeColor="background1"/>
        </w:rPr>
        <w:t xml:space="preserve">ata </w:t>
      </w:r>
      <w:r w:rsidR="00FA7473" w:rsidRPr="007E4F6F">
        <w:rPr>
          <w:rFonts w:cstheme="minorHAnsi"/>
          <w:b/>
          <w:color w:val="FFFFFF" w:themeColor="background1"/>
        </w:rPr>
        <w:t>S</w:t>
      </w:r>
      <w:r w:rsidRPr="007E4F6F">
        <w:rPr>
          <w:rFonts w:cstheme="minorHAnsi"/>
          <w:b/>
          <w:color w:val="FFFFFF" w:themeColor="background1"/>
        </w:rPr>
        <w:t>ubject</w:t>
      </w:r>
    </w:p>
    <w:p w14:paraId="24E341EE" w14:textId="77777777" w:rsidR="00071BD2" w:rsidRPr="007E4F6F" w:rsidRDefault="00071BD2" w:rsidP="00071BD2">
      <w:pPr>
        <w:jc w:val="both"/>
        <w:rPr>
          <w:rFonts w:cstheme="minorHAnsi"/>
          <w:b/>
        </w:rPr>
      </w:pPr>
    </w:p>
    <w:p w14:paraId="3D65171C" w14:textId="08457A7A" w:rsidR="00071BD2" w:rsidRPr="007E4F6F" w:rsidRDefault="00071BD2" w:rsidP="00372E58">
      <w:pPr>
        <w:widowControl/>
        <w:spacing w:before="23" w:after="23" w:line="276" w:lineRule="auto"/>
        <w:contextualSpacing/>
        <w:jc w:val="both"/>
        <w:rPr>
          <w:rFonts w:cstheme="minorHAnsi"/>
          <w:b/>
        </w:rPr>
      </w:pPr>
      <w:r w:rsidRPr="007E4F6F">
        <w:rPr>
          <w:rFonts w:cstheme="minorHAnsi"/>
          <w:b/>
        </w:rPr>
        <w:t>D</w:t>
      </w:r>
      <w:r w:rsidR="00CC4EAA" w:rsidRPr="007E4F6F">
        <w:rPr>
          <w:rFonts w:cstheme="minorHAnsi"/>
          <w:b/>
        </w:rPr>
        <w:t xml:space="preserve">ata </w:t>
      </w:r>
      <w:r w:rsidR="00FD7DFE" w:rsidRPr="007E4F6F">
        <w:rPr>
          <w:rFonts w:cstheme="minorHAnsi"/>
          <w:b/>
        </w:rPr>
        <w:t>S</w:t>
      </w:r>
      <w:r w:rsidR="00CC4EAA" w:rsidRPr="007E4F6F">
        <w:rPr>
          <w:rFonts w:cstheme="minorHAnsi"/>
          <w:b/>
        </w:rPr>
        <w:t xml:space="preserve">ubject </w:t>
      </w:r>
      <w:r w:rsidR="00D443CE" w:rsidRPr="007E4F6F">
        <w:rPr>
          <w:rFonts w:cstheme="minorHAnsi"/>
          <w:b/>
        </w:rPr>
        <w:t xml:space="preserve">has the following </w:t>
      </w:r>
      <w:r w:rsidR="00D443CE" w:rsidRPr="007E4F6F">
        <w:rPr>
          <w:rFonts w:cstheme="minorHAnsi"/>
          <w:b/>
          <w:u w:val="single"/>
        </w:rPr>
        <w:t>rights</w:t>
      </w:r>
      <w:r w:rsidRPr="007E4F6F">
        <w:rPr>
          <w:rFonts w:cstheme="minorHAnsi"/>
          <w:b/>
          <w:u w:val="single"/>
        </w:rPr>
        <w:t>:</w:t>
      </w:r>
    </w:p>
    <w:p w14:paraId="6A346A3B" w14:textId="5132C74C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>The r</w:t>
      </w:r>
      <w:r w:rsidR="00D443CE" w:rsidRPr="007E4F6F">
        <w:rPr>
          <w:rFonts w:cstheme="minorHAnsi"/>
        </w:rPr>
        <w:t xml:space="preserve">ight to </w:t>
      </w:r>
      <w:r w:rsidR="000F265F" w:rsidRPr="007E4F6F">
        <w:rPr>
          <w:rFonts w:cstheme="minorHAnsi"/>
        </w:rPr>
        <w:t>obtain</w:t>
      </w:r>
      <w:r w:rsidR="00D443CE" w:rsidRPr="007E4F6F">
        <w:rPr>
          <w:rFonts w:cstheme="minorHAnsi"/>
        </w:rPr>
        <w:t xml:space="preserve"> confirmation from </w:t>
      </w:r>
      <w:r w:rsidR="00B51EAC" w:rsidRPr="007E4F6F">
        <w:rPr>
          <w:rFonts w:cstheme="minorHAnsi"/>
        </w:rPr>
        <w:t>Controller 1/</w:t>
      </w:r>
      <w:r w:rsidR="00D443CE" w:rsidRPr="007E4F6F">
        <w:rPr>
          <w:rFonts w:cstheme="minorHAnsi"/>
        </w:rPr>
        <w:t xml:space="preserve"> 2 </w:t>
      </w:r>
      <w:r w:rsidR="000F265F" w:rsidRPr="007E4F6F">
        <w:rPr>
          <w:rFonts w:cstheme="minorHAnsi"/>
        </w:rPr>
        <w:t xml:space="preserve">as to whether personal data </w:t>
      </w:r>
      <w:r w:rsidRPr="007E4F6F">
        <w:rPr>
          <w:rFonts w:cstheme="minorHAnsi"/>
        </w:rPr>
        <w:t xml:space="preserve">about </w:t>
      </w:r>
      <w:r w:rsidR="000F265F" w:rsidRPr="007E4F6F">
        <w:rPr>
          <w:rFonts w:cstheme="minorHAnsi"/>
        </w:rPr>
        <w:t xml:space="preserve">him or her are being processed </w:t>
      </w:r>
      <w:r w:rsidR="00D443CE" w:rsidRPr="007E4F6F">
        <w:rPr>
          <w:rFonts w:cstheme="minorHAnsi"/>
        </w:rPr>
        <w:t xml:space="preserve">in their systems. </w:t>
      </w:r>
      <w:r w:rsidR="00FD7DFE" w:rsidRPr="007E4F6F">
        <w:rPr>
          <w:rFonts w:cstheme="minorHAnsi"/>
        </w:rPr>
        <w:t>When</w:t>
      </w:r>
      <w:r w:rsidR="000F265F" w:rsidRPr="007E4F6F">
        <w:rPr>
          <w:rFonts w:cstheme="minorHAnsi"/>
        </w:rPr>
        <w:t xml:space="preserve"> </w:t>
      </w:r>
      <w:r w:rsidR="00B51EAC" w:rsidRPr="007E4F6F">
        <w:rPr>
          <w:rFonts w:cstheme="minorHAnsi"/>
        </w:rPr>
        <w:t>Controller1/</w:t>
      </w:r>
      <w:r w:rsidR="000F265F" w:rsidRPr="007E4F6F">
        <w:rPr>
          <w:rFonts w:cstheme="minorHAnsi"/>
        </w:rPr>
        <w:t>2 process</w:t>
      </w:r>
      <w:r w:rsidRPr="007E4F6F">
        <w:rPr>
          <w:rFonts w:cstheme="minorHAnsi"/>
        </w:rPr>
        <w:t>es</w:t>
      </w:r>
      <w:r w:rsidR="000F265F" w:rsidRPr="007E4F6F">
        <w:rPr>
          <w:rFonts w:cstheme="minorHAnsi"/>
        </w:rPr>
        <w:t xml:space="preserve"> personal data of the Data Subject, </w:t>
      </w:r>
      <w:r w:rsidR="003A1A1F" w:rsidRPr="007E4F6F">
        <w:rPr>
          <w:rFonts w:cstheme="minorHAnsi"/>
        </w:rPr>
        <w:t xml:space="preserve">his or her </w:t>
      </w:r>
      <w:r w:rsidR="000F265F" w:rsidRPr="007E4F6F">
        <w:rPr>
          <w:rFonts w:cstheme="minorHAnsi"/>
        </w:rPr>
        <w:t xml:space="preserve">right to access to </w:t>
      </w:r>
      <w:r w:rsidR="00FD7DFE" w:rsidRPr="007E4F6F">
        <w:rPr>
          <w:rFonts w:cstheme="minorHAnsi"/>
        </w:rPr>
        <w:t xml:space="preserve">the personal data and </w:t>
      </w:r>
      <w:r w:rsidR="000F265F" w:rsidRPr="007E4F6F">
        <w:rPr>
          <w:rFonts w:cstheme="minorHAnsi"/>
        </w:rPr>
        <w:t xml:space="preserve">further </w:t>
      </w:r>
      <w:r w:rsidR="00FD7DFE" w:rsidRPr="007E4F6F">
        <w:rPr>
          <w:rFonts w:cstheme="minorHAnsi"/>
        </w:rPr>
        <w:t>information</w:t>
      </w:r>
      <w:r w:rsidR="000F265F" w:rsidRPr="007E4F6F">
        <w:rPr>
          <w:rFonts w:cstheme="minorHAnsi"/>
        </w:rPr>
        <w:t xml:space="preserve"> specified under Article 15 of GDPR </w:t>
      </w:r>
      <w:r w:rsidR="00FD7DFE" w:rsidRPr="007E4F6F">
        <w:rPr>
          <w:rFonts w:cstheme="minorHAnsi"/>
        </w:rPr>
        <w:t>must be secured</w:t>
      </w:r>
      <w:r w:rsidR="00071BD2" w:rsidRPr="007E4F6F">
        <w:rPr>
          <w:rFonts w:cstheme="minorHAnsi"/>
        </w:rPr>
        <w:t>,</w:t>
      </w:r>
    </w:p>
    <w:p w14:paraId="77DC4A33" w14:textId="5A7707D0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The right </w:t>
      </w:r>
      <w:r w:rsidR="00FD7DFE" w:rsidRPr="007E4F6F">
        <w:rPr>
          <w:rFonts w:cstheme="minorHAnsi"/>
        </w:rPr>
        <w:t xml:space="preserve">to request </w:t>
      </w:r>
      <w:r w:rsidRPr="007E4F6F">
        <w:rPr>
          <w:rFonts w:cstheme="minorHAnsi"/>
        </w:rPr>
        <w:t xml:space="preserve">correction </w:t>
      </w:r>
      <w:r w:rsidR="00FD7DFE" w:rsidRPr="007E4F6F">
        <w:rPr>
          <w:rFonts w:cstheme="minorHAnsi"/>
        </w:rPr>
        <w:t>of the data related to the Data Subject if the data is incorrect</w:t>
      </w:r>
      <w:r w:rsidRPr="007E4F6F">
        <w:rPr>
          <w:rFonts w:cstheme="minorHAnsi"/>
        </w:rPr>
        <w:t>,</w:t>
      </w:r>
      <w:r w:rsidR="00FD7DFE" w:rsidRPr="007E4F6F">
        <w:rPr>
          <w:rFonts w:cstheme="minorHAnsi"/>
        </w:rPr>
        <w:t xml:space="preserve"> or to supplement it if </w:t>
      </w:r>
      <w:r w:rsidRPr="007E4F6F">
        <w:rPr>
          <w:rFonts w:cstheme="minorHAnsi"/>
        </w:rPr>
        <w:t xml:space="preserve">it is </w:t>
      </w:r>
      <w:r w:rsidR="00FD7DFE" w:rsidRPr="007E4F6F">
        <w:rPr>
          <w:rFonts w:cstheme="minorHAnsi"/>
        </w:rPr>
        <w:t xml:space="preserve">incomplete, </w:t>
      </w:r>
    </w:p>
    <w:p w14:paraId="59176E87" w14:textId="444783FE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The right </w:t>
      </w:r>
      <w:r w:rsidR="00FD7DFE" w:rsidRPr="007E4F6F">
        <w:rPr>
          <w:rFonts w:cstheme="minorHAnsi"/>
        </w:rPr>
        <w:t xml:space="preserve">to erase of the data, including </w:t>
      </w:r>
      <w:r w:rsidRPr="007E4F6F">
        <w:rPr>
          <w:rFonts w:cstheme="minorHAnsi"/>
        </w:rPr>
        <w:t xml:space="preserve">the </w:t>
      </w:r>
      <w:r w:rsidR="002716DC" w:rsidRPr="007E4F6F">
        <w:rPr>
          <w:rFonts w:cstheme="minorHAnsi"/>
        </w:rPr>
        <w:t>right to forget the data when the purpose of data processing no longer exists</w:t>
      </w:r>
      <w:r w:rsidR="00815D46" w:rsidRPr="007E4F6F">
        <w:rPr>
          <w:rFonts w:cstheme="minorHAnsi"/>
        </w:rPr>
        <w:t>;</w:t>
      </w:r>
      <w:r w:rsidR="002716DC" w:rsidRPr="007E4F6F">
        <w:rPr>
          <w:rFonts w:cstheme="minorHAnsi"/>
        </w:rPr>
        <w:t xml:space="preserve"> when the Data Subject withdraws his or her consent; </w:t>
      </w:r>
      <w:r w:rsidR="00815D46" w:rsidRPr="007E4F6F">
        <w:rPr>
          <w:rFonts w:cstheme="minorHAnsi"/>
        </w:rPr>
        <w:t>when the data processing is contested by</w:t>
      </w:r>
      <w:r w:rsidR="002716DC" w:rsidRPr="007E4F6F">
        <w:rPr>
          <w:rFonts w:cstheme="minorHAnsi"/>
        </w:rPr>
        <w:t xml:space="preserve"> the Data Subject</w:t>
      </w:r>
      <w:r w:rsidRPr="007E4F6F">
        <w:rPr>
          <w:rFonts w:cstheme="minorHAnsi"/>
        </w:rPr>
        <w:t>;</w:t>
      </w:r>
      <w:r w:rsidR="002716DC" w:rsidRPr="007E4F6F">
        <w:rPr>
          <w:rFonts w:cstheme="minorHAnsi"/>
        </w:rPr>
        <w:t xml:space="preserve"> or in case of illegal data processing pursuant to Article 17 of </w:t>
      </w:r>
      <w:r w:rsidRPr="007E4F6F">
        <w:rPr>
          <w:rFonts w:cstheme="minorHAnsi"/>
        </w:rPr>
        <w:t xml:space="preserve">the </w:t>
      </w:r>
      <w:r w:rsidR="002716DC" w:rsidRPr="007E4F6F">
        <w:rPr>
          <w:rFonts w:cstheme="minorHAnsi"/>
        </w:rPr>
        <w:t>GDPR</w:t>
      </w:r>
      <w:r w:rsidR="00071BD2" w:rsidRPr="007E4F6F">
        <w:rPr>
          <w:rFonts w:cstheme="minorHAnsi"/>
        </w:rPr>
        <w:t>,</w:t>
      </w:r>
    </w:p>
    <w:p w14:paraId="72F80F60" w14:textId="24149291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The right </w:t>
      </w:r>
      <w:r w:rsidR="00815D46" w:rsidRPr="007E4F6F">
        <w:rPr>
          <w:rFonts w:cstheme="minorHAnsi"/>
        </w:rPr>
        <w:t xml:space="preserve">to limit data processing pursuant to Article 18 of </w:t>
      </w:r>
      <w:r w:rsidRPr="007E4F6F">
        <w:rPr>
          <w:rFonts w:cstheme="minorHAnsi"/>
        </w:rPr>
        <w:t xml:space="preserve">the </w:t>
      </w:r>
      <w:r w:rsidR="00815D46" w:rsidRPr="007E4F6F">
        <w:rPr>
          <w:rFonts w:cstheme="minorHAnsi"/>
        </w:rPr>
        <w:t>GDPR</w:t>
      </w:r>
      <w:r w:rsidR="00071BD2" w:rsidRPr="007E4F6F">
        <w:rPr>
          <w:rFonts w:cstheme="minorHAnsi"/>
        </w:rPr>
        <w:t>,</w:t>
      </w:r>
    </w:p>
    <w:p w14:paraId="3172CA04" w14:textId="1F74FC16" w:rsidR="00071BD2" w:rsidRPr="007E4F6F" w:rsidRDefault="00FA7473" w:rsidP="00071BD2">
      <w:pPr>
        <w:pStyle w:val="Odsekzoznamu"/>
        <w:widowControl/>
        <w:numPr>
          <w:ilvl w:val="0"/>
          <w:numId w:val="9"/>
        </w:numPr>
        <w:spacing w:before="23" w:after="23" w:line="276" w:lineRule="auto"/>
        <w:contextualSpacing/>
        <w:jc w:val="both"/>
        <w:rPr>
          <w:rFonts w:cstheme="minorHAnsi"/>
          <w:color w:val="494949"/>
          <w:lang w:eastAsia="sk-SK"/>
        </w:rPr>
      </w:pPr>
      <w:r w:rsidRPr="007E4F6F">
        <w:rPr>
          <w:rFonts w:cstheme="minorHAnsi"/>
        </w:rPr>
        <w:t xml:space="preserve">The right </w:t>
      </w:r>
      <w:r w:rsidR="00815D46" w:rsidRPr="007E4F6F">
        <w:rPr>
          <w:rFonts w:cstheme="minorHAnsi"/>
        </w:rPr>
        <w:t xml:space="preserve">to data </w:t>
      </w:r>
      <w:r w:rsidR="00B51EAC" w:rsidRPr="007E4F6F">
        <w:rPr>
          <w:rFonts w:cstheme="minorHAnsi"/>
        </w:rPr>
        <w:t>portability</w:t>
      </w:r>
      <w:r w:rsidR="00815D46" w:rsidRPr="007E4F6F">
        <w:rPr>
          <w:rFonts w:cstheme="minorHAnsi"/>
        </w:rPr>
        <w:t xml:space="preserve"> in a structured</w:t>
      </w:r>
      <w:r w:rsidRPr="007E4F6F">
        <w:rPr>
          <w:rFonts w:cstheme="minorHAnsi"/>
        </w:rPr>
        <w:t xml:space="preserve"> version</w:t>
      </w:r>
      <w:r w:rsidR="00815D46" w:rsidRPr="007E4F6F">
        <w:rPr>
          <w:rFonts w:cstheme="minorHAnsi"/>
        </w:rPr>
        <w:t xml:space="preserve">, commonly used </w:t>
      </w:r>
      <w:r w:rsidR="003A1A1F" w:rsidRPr="007E4F6F">
        <w:rPr>
          <w:rFonts w:cstheme="minorHAnsi"/>
        </w:rPr>
        <w:t xml:space="preserve">in automated reading </w:t>
      </w:r>
      <w:r w:rsidR="00B51EAC" w:rsidRPr="007E4F6F">
        <w:rPr>
          <w:rFonts w:cstheme="minorHAnsi"/>
        </w:rPr>
        <w:t xml:space="preserve">format </w:t>
      </w:r>
      <w:r w:rsidR="00071BD2" w:rsidRPr="007E4F6F">
        <w:rPr>
          <w:rFonts w:cstheme="minorHAnsi"/>
        </w:rPr>
        <w:t>a</w:t>
      </w:r>
      <w:r w:rsidR="001465B1" w:rsidRPr="007E4F6F">
        <w:rPr>
          <w:rFonts w:cstheme="minorHAnsi"/>
        </w:rPr>
        <w:t xml:space="preserve">nd right to transfer this personal data to </w:t>
      </w:r>
      <w:r w:rsidR="00550F69" w:rsidRPr="007E4F6F">
        <w:rPr>
          <w:rFonts w:cstheme="minorHAnsi"/>
        </w:rPr>
        <w:t xml:space="preserve">the other </w:t>
      </w:r>
      <w:r w:rsidR="00DE65F9" w:rsidRPr="007E4F6F">
        <w:rPr>
          <w:rFonts w:cstheme="minorHAnsi"/>
        </w:rPr>
        <w:t>O</w:t>
      </w:r>
      <w:r w:rsidR="001465B1" w:rsidRPr="007E4F6F">
        <w:rPr>
          <w:rFonts w:cstheme="minorHAnsi"/>
        </w:rPr>
        <w:t xml:space="preserve">perator if technically feasible and if the personal data is processed based on consent of the Data Subject or based on an agreement or </w:t>
      </w:r>
      <w:r w:rsidR="003A1A1F" w:rsidRPr="007E4F6F">
        <w:rPr>
          <w:rFonts w:cstheme="minorHAnsi"/>
        </w:rPr>
        <w:t xml:space="preserve">when </w:t>
      </w:r>
      <w:r w:rsidR="001465B1" w:rsidRPr="007E4F6F">
        <w:rPr>
          <w:rFonts w:cstheme="minorHAnsi"/>
        </w:rPr>
        <w:t>the processing is</w:t>
      </w:r>
      <w:r w:rsidR="00B51EAC" w:rsidRPr="007E4F6F">
        <w:rPr>
          <w:rFonts w:cstheme="minorHAnsi"/>
        </w:rPr>
        <w:t xml:space="preserve"> in</w:t>
      </w:r>
      <w:r w:rsidR="001465B1" w:rsidRPr="007E4F6F">
        <w:rPr>
          <w:rFonts w:cstheme="minorHAnsi"/>
        </w:rPr>
        <w:t xml:space="preserve"> automated</w:t>
      </w:r>
      <w:r w:rsidR="00B51EAC" w:rsidRPr="007E4F6F">
        <w:rPr>
          <w:rFonts w:cstheme="minorHAnsi"/>
        </w:rPr>
        <w:t xml:space="preserve"> manner</w:t>
      </w:r>
      <w:r w:rsidR="001465B1" w:rsidRPr="007E4F6F">
        <w:rPr>
          <w:rFonts w:cstheme="minorHAnsi"/>
        </w:rPr>
        <w:t xml:space="preserve">. </w:t>
      </w:r>
    </w:p>
    <w:p w14:paraId="1BBCC3E9" w14:textId="0DF68D38" w:rsidR="00071BD2" w:rsidRPr="007E4F6F" w:rsidRDefault="00FA7473" w:rsidP="00071BD2">
      <w:pPr>
        <w:pStyle w:val="Odsekzoznamu"/>
        <w:widowControl/>
        <w:numPr>
          <w:ilvl w:val="0"/>
          <w:numId w:val="9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The right </w:t>
      </w:r>
      <w:r w:rsidR="001465B1" w:rsidRPr="007E4F6F">
        <w:rPr>
          <w:rFonts w:cstheme="minorHAnsi"/>
          <w:color w:val="494949"/>
          <w:lang w:eastAsia="sk-SK"/>
        </w:rPr>
        <w:t xml:space="preserve">to lodge a complaint </w:t>
      </w:r>
      <w:r w:rsidR="00B51EAC" w:rsidRPr="007E4F6F">
        <w:rPr>
          <w:rFonts w:cstheme="minorHAnsi"/>
          <w:color w:val="494949"/>
          <w:lang w:eastAsia="sk-SK"/>
        </w:rPr>
        <w:t>to</w:t>
      </w:r>
      <w:r w:rsidR="007E4F6F" w:rsidRPr="007E4F6F">
        <w:rPr>
          <w:rFonts w:cstheme="minorHAnsi"/>
          <w:color w:val="494949"/>
          <w:lang w:eastAsia="sk-SK"/>
        </w:rPr>
        <w:t xml:space="preserve"> </w:t>
      </w:r>
      <w:r w:rsidR="001465B1" w:rsidRPr="007E4F6F">
        <w:rPr>
          <w:rFonts w:cstheme="minorHAnsi"/>
          <w:color w:val="494949"/>
          <w:lang w:eastAsia="sk-SK"/>
        </w:rPr>
        <w:t xml:space="preserve">the supervisory </w:t>
      </w:r>
      <w:r w:rsidR="00B51EAC" w:rsidRPr="007E4F6F">
        <w:rPr>
          <w:rFonts w:cstheme="minorHAnsi"/>
          <w:color w:val="494949"/>
          <w:lang w:eastAsia="sk-SK"/>
        </w:rPr>
        <w:t>authority</w:t>
      </w:r>
      <w:r w:rsidR="001465B1" w:rsidRPr="007E4F6F">
        <w:rPr>
          <w:rFonts w:cstheme="minorHAnsi"/>
          <w:color w:val="494949"/>
          <w:lang w:eastAsia="sk-SK"/>
        </w:rPr>
        <w:t xml:space="preserve"> </w:t>
      </w:r>
      <w:r w:rsidR="001465B1" w:rsidRPr="007E4F6F">
        <w:rPr>
          <w:rFonts w:cstheme="minorHAnsi"/>
          <w:color w:val="494949"/>
          <w:u w:val="single"/>
          <w:lang w:eastAsia="sk-SK"/>
        </w:rPr>
        <w:t>The Office for Personal Data Protection</w:t>
      </w:r>
      <w:r w:rsidR="001465B1" w:rsidRPr="007E4F6F">
        <w:rPr>
          <w:rFonts w:cstheme="minorHAnsi"/>
          <w:color w:val="494949"/>
          <w:lang w:eastAsia="sk-SK"/>
        </w:rPr>
        <w:t xml:space="preserve"> </w:t>
      </w:r>
      <w:r w:rsidR="00DB68F6" w:rsidRPr="007E4F6F">
        <w:rPr>
          <w:rFonts w:cstheme="minorHAnsi"/>
          <w:color w:val="494949"/>
          <w:lang w:eastAsia="sk-SK"/>
        </w:rPr>
        <w:t>(</w:t>
      </w:r>
      <w:proofErr w:type="spellStart"/>
      <w:r w:rsidR="0093258F" w:rsidRPr="007E4F6F">
        <w:fldChar w:fldCharType="begin"/>
      </w:r>
      <w:r w:rsidR="0093258F" w:rsidRPr="007E4F6F">
        <w:rPr>
          <w:rFonts w:cstheme="minorHAnsi"/>
        </w:rPr>
        <w:instrText>HYPERLINK "https://dataprotection.gov.sk/uoou/sk/content/medzinarodny-pravny-ramec-0"</w:instrText>
      </w:r>
      <w:r w:rsidR="0093258F" w:rsidRPr="007E4F6F">
        <w:fldChar w:fldCharType="separate"/>
      </w:r>
      <w:r w:rsidR="00071BD2" w:rsidRPr="007E4F6F">
        <w:rPr>
          <w:rStyle w:val="Hypertextovprepojenie"/>
          <w:rFonts w:cstheme="minorHAnsi"/>
        </w:rPr>
        <w:t>Úrad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na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ochranu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osobných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údajov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Slovenskej</w:t>
      </w:r>
      <w:proofErr w:type="spellEnd"/>
      <w:r w:rsidR="00071BD2" w:rsidRPr="007E4F6F">
        <w:rPr>
          <w:rStyle w:val="Hypertextovprepojenie"/>
          <w:rFonts w:cstheme="minorHAnsi"/>
        </w:rPr>
        <w:t xml:space="preserve"> </w:t>
      </w:r>
      <w:proofErr w:type="spellStart"/>
      <w:r w:rsidR="00071BD2" w:rsidRPr="007E4F6F">
        <w:rPr>
          <w:rStyle w:val="Hypertextovprepojenie"/>
          <w:rFonts w:cstheme="minorHAnsi"/>
        </w:rPr>
        <w:t>republiky</w:t>
      </w:r>
      <w:proofErr w:type="spellEnd"/>
      <w:r w:rsidR="0093258F" w:rsidRPr="007E4F6F">
        <w:rPr>
          <w:rStyle w:val="Hypertextovprepojenie"/>
          <w:rFonts w:cstheme="minorHAnsi"/>
        </w:rPr>
        <w:fldChar w:fldCharType="end"/>
      </w:r>
      <w:r w:rsidR="00DB68F6" w:rsidRPr="007E4F6F">
        <w:rPr>
          <w:rStyle w:val="Hypertextovprepojenie"/>
          <w:rFonts w:cstheme="minorHAnsi"/>
        </w:rPr>
        <w:t>)</w:t>
      </w:r>
      <w:r w:rsidR="00372E58" w:rsidRPr="007E4F6F">
        <w:rPr>
          <w:rFonts w:cstheme="minorHAnsi"/>
        </w:rPr>
        <w:t xml:space="preserve">, </w:t>
      </w:r>
      <w:proofErr w:type="spellStart"/>
      <w:r w:rsidR="00372E58" w:rsidRPr="007E4F6F">
        <w:rPr>
          <w:rFonts w:cstheme="minorHAnsi"/>
        </w:rPr>
        <w:t>Hraničná</w:t>
      </w:r>
      <w:proofErr w:type="spellEnd"/>
      <w:r w:rsidR="00372E58" w:rsidRPr="007E4F6F">
        <w:rPr>
          <w:rFonts w:cstheme="minorHAnsi"/>
        </w:rPr>
        <w:t xml:space="preserve"> 12, 820 07  Bratislava, Slov</w:t>
      </w:r>
      <w:r w:rsidR="001465B1" w:rsidRPr="007E4F6F">
        <w:rPr>
          <w:rFonts w:cstheme="minorHAnsi"/>
        </w:rPr>
        <w:t>ak Republic</w:t>
      </w:r>
      <w:r w:rsidR="00071BD2" w:rsidRPr="007E4F6F">
        <w:rPr>
          <w:rFonts w:cstheme="minorHAnsi"/>
        </w:rPr>
        <w:t xml:space="preserve">. </w:t>
      </w:r>
    </w:p>
    <w:p w14:paraId="33B48DEC" w14:textId="77777777" w:rsidR="00071BD2" w:rsidRPr="007E4F6F" w:rsidRDefault="00071BD2" w:rsidP="00071BD2">
      <w:pPr>
        <w:pStyle w:val="Odsekzoznamu"/>
        <w:autoSpaceDE w:val="0"/>
        <w:autoSpaceDN w:val="0"/>
        <w:adjustRightInd w:val="0"/>
        <w:ind w:left="927"/>
        <w:rPr>
          <w:rFonts w:cstheme="minorHAnsi"/>
          <w:color w:val="494949"/>
          <w:lang w:eastAsia="sk-SK"/>
        </w:rPr>
      </w:pPr>
    </w:p>
    <w:p w14:paraId="30B56D21" w14:textId="10966DA0" w:rsidR="00071BD2" w:rsidRPr="007E4F6F" w:rsidRDefault="00550F69" w:rsidP="00372E58">
      <w:pPr>
        <w:widowControl/>
        <w:autoSpaceDE w:val="0"/>
        <w:autoSpaceDN w:val="0"/>
        <w:adjustRightInd w:val="0"/>
        <w:spacing w:before="23"/>
        <w:contextualSpacing/>
        <w:jc w:val="both"/>
        <w:rPr>
          <w:rFonts w:cstheme="minorHAnsi"/>
          <w:b/>
        </w:rPr>
      </w:pPr>
      <w:r w:rsidRPr="007E4F6F">
        <w:rPr>
          <w:rFonts w:cstheme="minorHAnsi"/>
          <w:b/>
        </w:rPr>
        <w:t xml:space="preserve">The </w:t>
      </w:r>
      <w:r w:rsidR="00071BD2" w:rsidRPr="007E4F6F">
        <w:rPr>
          <w:rFonts w:cstheme="minorHAnsi"/>
          <w:b/>
        </w:rPr>
        <w:t>D</w:t>
      </w:r>
      <w:r w:rsidR="00E96269" w:rsidRPr="007E4F6F">
        <w:rPr>
          <w:rFonts w:cstheme="minorHAnsi"/>
          <w:b/>
        </w:rPr>
        <w:t xml:space="preserve">ata </w:t>
      </w:r>
      <w:r w:rsidRPr="007E4F6F">
        <w:rPr>
          <w:rFonts w:cstheme="minorHAnsi"/>
          <w:b/>
        </w:rPr>
        <w:t>S</w:t>
      </w:r>
      <w:r w:rsidR="00E96269" w:rsidRPr="007E4F6F">
        <w:rPr>
          <w:rFonts w:cstheme="minorHAnsi"/>
          <w:b/>
        </w:rPr>
        <w:t xml:space="preserve">ubject can </w:t>
      </w:r>
      <w:r w:rsidR="003A1A1F" w:rsidRPr="007E4F6F">
        <w:rPr>
          <w:rFonts w:cstheme="minorHAnsi"/>
          <w:b/>
        </w:rPr>
        <w:t>exercise</w:t>
      </w:r>
      <w:r w:rsidR="00E96269" w:rsidRPr="007E4F6F">
        <w:rPr>
          <w:rFonts w:cstheme="minorHAnsi"/>
          <w:b/>
        </w:rPr>
        <w:t xml:space="preserve"> his or her duties upon filing a request</w:t>
      </w:r>
      <w:r w:rsidR="00071BD2" w:rsidRPr="007E4F6F">
        <w:rPr>
          <w:rFonts w:cstheme="minorHAnsi"/>
          <w:b/>
        </w:rPr>
        <w:t xml:space="preserve">: </w:t>
      </w:r>
    </w:p>
    <w:p w14:paraId="3B284F06" w14:textId="0F4BF83F" w:rsidR="007F60C6" w:rsidRPr="007E4F6F" w:rsidRDefault="00E96269" w:rsidP="007F60C6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>E</w:t>
      </w:r>
      <w:r w:rsidR="00071BD2" w:rsidRPr="007E4F6F">
        <w:rPr>
          <w:rFonts w:cstheme="minorHAnsi"/>
        </w:rPr>
        <w:t>le</w:t>
      </w:r>
      <w:r w:rsidRPr="007E4F6F">
        <w:rPr>
          <w:rFonts w:cstheme="minorHAnsi"/>
        </w:rPr>
        <w:t xml:space="preserve">ctronically via email to the address of responsible persons representing </w:t>
      </w:r>
      <w:r w:rsidR="00B51EAC" w:rsidRPr="007E4F6F">
        <w:rPr>
          <w:rFonts w:cstheme="minorHAnsi"/>
        </w:rPr>
        <w:t>Controller1/</w:t>
      </w:r>
      <w:r w:rsidRPr="007E4F6F">
        <w:rPr>
          <w:rFonts w:cstheme="minorHAnsi"/>
        </w:rPr>
        <w:t xml:space="preserve"> 2 </w:t>
      </w:r>
    </w:p>
    <w:p w14:paraId="146C7053" w14:textId="707F4C05" w:rsidR="00071BD2" w:rsidRPr="007E4F6F" w:rsidRDefault="00E96269" w:rsidP="00071BD2">
      <w:pPr>
        <w:pStyle w:val="Odsekzoznamu"/>
        <w:widowControl/>
        <w:numPr>
          <w:ilvl w:val="0"/>
          <w:numId w:val="10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In writing via registered mail to the address of </w:t>
      </w:r>
      <w:r w:rsidR="00B51EAC" w:rsidRPr="007E4F6F">
        <w:rPr>
          <w:rFonts w:cstheme="minorHAnsi"/>
        </w:rPr>
        <w:t>Controller1/</w:t>
      </w:r>
      <w:r w:rsidRPr="007E4F6F">
        <w:rPr>
          <w:rFonts w:cstheme="minorHAnsi"/>
        </w:rPr>
        <w:t xml:space="preserve"> 2. </w:t>
      </w:r>
    </w:p>
    <w:p w14:paraId="1F1DDD25" w14:textId="77777777" w:rsidR="00071BD2" w:rsidRPr="007E4F6F" w:rsidRDefault="00071BD2" w:rsidP="00442B8F">
      <w:pPr>
        <w:autoSpaceDE w:val="0"/>
        <w:autoSpaceDN w:val="0"/>
        <w:adjustRightInd w:val="0"/>
        <w:rPr>
          <w:rFonts w:cstheme="minorHAnsi"/>
        </w:rPr>
      </w:pPr>
    </w:p>
    <w:p w14:paraId="57B9A8BC" w14:textId="5E94526D" w:rsidR="00372E58" w:rsidRPr="007E4F6F" w:rsidRDefault="00B51EAC" w:rsidP="00372E58">
      <w:pPr>
        <w:widowControl/>
        <w:autoSpaceDE w:val="0"/>
        <w:autoSpaceDN w:val="0"/>
        <w:adjustRightInd w:val="0"/>
        <w:spacing w:before="23"/>
        <w:contextualSpacing/>
        <w:jc w:val="both"/>
        <w:rPr>
          <w:rFonts w:cstheme="minorHAnsi"/>
          <w:b/>
        </w:rPr>
      </w:pPr>
      <w:r w:rsidRPr="007E4F6F">
        <w:rPr>
          <w:rFonts w:cstheme="minorHAnsi"/>
          <w:b/>
        </w:rPr>
        <w:t>Controller1/</w:t>
      </w:r>
      <w:r w:rsidR="00E96269" w:rsidRPr="007E4F6F">
        <w:rPr>
          <w:rFonts w:cstheme="minorHAnsi"/>
          <w:b/>
        </w:rPr>
        <w:t xml:space="preserve">2: </w:t>
      </w:r>
    </w:p>
    <w:p w14:paraId="088B1B67" w14:textId="5ACA4962" w:rsidR="00372E58" w:rsidRPr="007E4F6F" w:rsidRDefault="00E96269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 xml:space="preserve">May ask </w:t>
      </w:r>
      <w:r w:rsidR="005A1581" w:rsidRPr="007E4F6F">
        <w:rPr>
          <w:rFonts w:cstheme="minorHAnsi"/>
        </w:rPr>
        <w:t xml:space="preserve">the </w:t>
      </w:r>
      <w:r w:rsidRPr="007E4F6F">
        <w:rPr>
          <w:rFonts w:cstheme="minorHAnsi"/>
        </w:rPr>
        <w:t>Data Subject to provide additional information needed for his or her identity verification,</w:t>
      </w:r>
    </w:p>
    <w:p w14:paraId="5BA6EF7F" w14:textId="658D6C14" w:rsidR="00372E58" w:rsidRPr="007E4F6F" w:rsidRDefault="00E96269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>Processes requests free of charge</w:t>
      </w:r>
      <w:r w:rsidR="005A1581" w:rsidRPr="007E4F6F">
        <w:rPr>
          <w:rFonts w:cstheme="minorHAnsi"/>
        </w:rPr>
        <w:t>,</w:t>
      </w:r>
      <w:r w:rsidR="00F46C30" w:rsidRPr="007E4F6F">
        <w:rPr>
          <w:rFonts w:cstheme="minorHAnsi"/>
        </w:rPr>
        <w:t xml:space="preserve"> </w:t>
      </w:r>
      <w:r w:rsidR="003A1A1F" w:rsidRPr="007E4F6F">
        <w:rPr>
          <w:rFonts w:cstheme="minorHAnsi"/>
        </w:rPr>
        <w:t xml:space="preserve">while </w:t>
      </w:r>
      <w:r w:rsidR="00F46C30" w:rsidRPr="007E4F6F">
        <w:rPr>
          <w:rFonts w:cstheme="minorHAnsi"/>
        </w:rPr>
        <w:t xml:space="preserve">it can request </w:t>
      </w:r>
      <w:r w:rsidR="008E448F" w:rsidRPr="007E4F6F">
        <w:rPr>
          <w:rFonts w:cstheme="minorHAnsi"/>
        </w:rPr>
        <w:t xml:space="preserve">a </w:t>
      </w:r>
      <w:r w:rsidR="00F46C30" w:rsidRPr="007E4F6F">
        <w:rPr>
          <w:rFonts w:cstheme="minorHAnsi"/>
        </w:rPr>
        <w:t xml:space="preserve">proportionate fee or decline to act upon </w:t>
      </w:r>
      <w:r w:rsidR="005A1581" w:rsidRPr="007E4F6F">
        <w:rPr>
          <w:rFonts w:cstheme="minorHAnsi"/>
        </w:rPr>
        <w:t xml:space="preserve">a </w:t>
      </w:r>
      <w:r w:rsidR="00F46C30" w:rsidRPr="007E4F6F">
        <w:rPr>
          <w:rFonts w:cstheme="minorHAnsi"/>
        </w:rPr>
        <w:t>request if the request</w:t>
      </w:r>
      <w:r w:rsidR="003A1A1F" w:rsidRPr="007E4F6F">
        <w:rPr>
          <w:rFonts w:cstheme="minorHAnsi"/>
        </w:rPr>
        <w:t xml:space="preserve"> is</w:t>
      </w:r>
      <w:r w:rsidR="00F46C30" w:rsidRPr="007E4F6F">
        <w:rPr>
          <w:rFonts w:cstheme="minorHAnsi"/>
        </w:rPr>
        <w:t xml:space="preserve"> demonstrably unsubstantiated or </w:t>
      </w:r>
      <w:r w:rsidR="00552FD4" w:rsidRPr="007E4F6F">
        <w:rPr>
          <w:rFonts w:cstheme="minorHAnsi"/>
        </w:rPr>
        <w:t>excessive</w:t>
      </w:r>
      <w:r w:rsidR="00F46C30" w:rsidRPr="007E4F6F">
        <w:rPr>
          <w:rFonts w:cstheme="minorHAnsi"/>
        </w:rPr>
        <w:t xml:space="preserve">, mainly for </w:t>
      </w:r>
      <w:r w:rsidR="003A1A1F" w:rsidRPr="007E4F6F">
        <w:rPr>
          <w:rFonts w:cstheme="minorHAnsi"/>
        </w:rPr>
        <w:t>its</w:t>
      </w:r>
      <w:r w:rsidR="00F46C30" w:rsidRPr="007E4F6F">
        <w:rPr>
          <w:rFonts w:cstheme="minorHAnsi"/>
        </w:rPr>
        <w:t xml:space="preserve"> repetitive nature,</w:t>
      </w:r>
    </w:p>
    <w:p w14:paraId="2E3EB401" w14:textId="3EA0842B" w:rsidR="00372E58" w:rsidRPr="007E4F6F" w:rsidRDefault="00F46C30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cstheme="minorHAnsi"/>
        </w:rPr>
      </w:pPr>
      <w:r w:rsidRPr="007E4F6F">
        <w:rPr>
          <w:rFonts w:cstheme="minorHAnsi"/>
        </w:rPr>
        <w:t>I</w:t>
      </w:r>
      <w:r w:rsidR="00071BD2" w:rsidRPr="007E4F6F">
        <w:rPr>
          <w:rFonts w:cstheme="minorHAnsi"/>
        </w:rPr>
        <w:t>nfor</w:t>
      </w:r>
      <w:r w:rsidRPr="007E4F6F">
        <w:rPr>
          <w:rFonts w:cstheme="minorHAnsi"/>
        </w:rPr>
        <w:t xml:space="preserve">ms </w:t>
      </w:r>
      <w:r w:rsidR="00552FD4" w:rsidRPr="007E4F6F">
        <w:rPr>
          <w:rFonts w:cstheme="minorHAnsi"/>
        </w:rPr>
        <w:t xml:space="preserve">the </w:t>
      </w:r>
      <w:r w:rsidRPr="007E4F6F">
        <w:rPr>
          <w:rFonts w:cstheme="minorHAnsi"/>
        </w:rPr>
        <w:t xml:space="preserve">Data Subject on </w:t>
      </w:r>
      <w:r w:rsidR="00552FD4" w:rsidRPr="007E4F6F">
        <w:rPr>
          <w:rFonts w:cstheme="minorHAnsi"/>
        </w:rPr>
        <w:t xml:space="preserve">how </w:t>
      </w:r>
      <w:r w:rsidRPr="007E4F6F">
        <w:rPr>
          <w:rFonts w:cstheme="minorHAnsi"/>
        </w:rPr>
        <w:t xml:space="preserve">the request is </w:t>
      </w:r>
      <w:r w:rsidR="00552FD4" w:rsidRPr="007E4F6F">
        <w:rPr>
          <w:rFonts w:cstheme="minorHAnsi"/>
        </w:rPr>
        <w:t xml:space="preserve">being </w:t>
      </w:r>
      <w:r w:rsidRPr="007E4F6F">
        <w:rPr>
          <w:rFonts w:cstheme="minorHAnsi"/>
        </w:rPr>
        <w:t xml:space="preserve">processed, in due time, within </w:t>
      </w:r>
      <w:r w:rsidR="00552FD4" w:rsidRPr="007E4F6F">
        <w:rPr>
          <w:rFonts w:cstheme="minorHAnsi"/>
        </w:rPr>
        <w:t xml:space="preserve">a maximum of </w:t>
      </w:r>
      <w:r w:rsidRPr="007E4F6F">
        <w:rPr>
          <w:rFonts w:cstheme="minorHAnsi"/>
        </w:rPr>
        <w:t xml:space="preserve">one month from the day the request was received. In duly justified cases this period may be extended by two more months, </w:t>
      </w:r>
      <w:r w:rsidR="00552FD4" w:rsidRPr="007E4F6F">
        <w:rPr>
          <w:rFonts w:cstheme="minorHAnsi"/>
        </w:rPr>
        <w:t xml:space="preserve">even </w:t>
      </w:r>
      <w:r w:rsidRPr="007E4F6F">
        <w:rPr>
          <w:rFonts w:cstheme="minorHAnsi"/>
        </w:rPr>
        <w:t xml:space="preserve">repetitively. </w:t>
      </w:r>
      <w:r w:rsidR="00552FD4" w:rsidRPr="007E4F6F">
        <w:rPr>
          <w:rFonts w:cstheme="minorHAnsi"/>
        </w:rPr>
        <w:t xml:space="preserve">The </w:t>
      </w:r>
      <w:r w:rsidRPr="007E4F6F">
        <w:rPr>
          <w:rFonts w:cstheme="minorHAnsi"/>
        </w:rPr>
        <w:t xml:space="preserve">Data Subject will be informed about every extension of the </w:t>
      </w:r>
      <w:r w:rsidR="00BB55BB" w:rsidRPr="007E4F6F">
        <w:rPr>
          <w:rFonts w:cstheme="minorHAnsi"/>
        </w:rPr>
        <w:t>deadline along with justification of the delay</w:t>
      </w:r>
      <w:r w:rsidR="00071BD2" w:rsidRPr="007E4F6F">
        <w:rPr>
          <w:rFonts w:cstheme="minorHAnsi"/>
        </w:rPr>
        <w:t>.</w:t>
      </w:r>
    </w:p>
    <w:p w14:paraId="368C4E2D" w14:textId="36112DB8" w:rsidR="00000523" w:rsidRPr="007E4F6F" w:rsidRDefault="00BB55BB" w:rsidP="00372E58">
      <w:pPr>
        <w:pStyle w:val="Odsekzoznamu"/>
        <w:widowControl/>
        <w:numPr>
          <w:ilvl w:val="0"/>
          <w:numId w:val="13"/>
        </w:numPr>
        <w:autoSpaceDE w:val="0"/>
        <w:autoSpaceDN w:val="0"/>
        <w:adjustRightInd w:val="0"/>
        <w:spacing w:before="23"/>
        <w:contextualSpacing/>
        <w:jc w:val="both"/>
        <w:rPr>
          <w:rFonts w:eastAsia="Times New Roman" w:cstheme="minorHAnsi"/>
        </w:rPr>
      </w:pPr>
      <w:r w:rsidRPr="007E4F6F">
        <w:rPr>
          <w:rFonts w:cstheme="minorHAnsi"/>
        </w:rPr>
        <w:t>Answers requests in writing or electronically, generally in the same way the request was fil</w:t>
      </w:r>
      <w:r w:rsidR="002E0D4E" w:rsidRPr="007E4F6F">
        <w:rPr>
          <w:rFonts w:cstheme="minorHAnsi"/>
        </w:rPr>
        <w:t>l</w:t>
      </w:r>
      <w:r w:rsidRPr="007E4F6F">
        <w:rPr>
          <w:rFonts w:cstheme="minorHAnsi"/>
        </w:rPr>
        <w:t xml:space="preserve">ed. </w:t>
      </w:r>
    </w:p>
    <w:sectPr w:rsidR="00000523" w:rsidRPr="007E4F6F" w:rsidSect="00C50114">
      <w:footerReference w:type="default" r:id="rId15"/>
      <w:type w:val="continuous"/>
      <w:pgSz w:w="11910" w:h="16840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EC0C" w14:textId="77777777" w:rsidR="000958E1" w:rsidRDefault="000958E1" w:rsidP="00512C89">
      <w:r>
        <w:separator/>
      </w:r>
    </w:p>
  </w:endnote>
  <w:endnote w:type="continuationSeparator" w:id="0">
    <w:p w14:paraId="0837C694" w14:textId="77777777" w:rsidR="000958E1" w:rsidRDefault="000958E1" w:rsidP="0051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684084"/>
      <w:docPartObj>
        <w:docPartGallery w:val="Page Numbers (Bottom of Page)"/>
        <w:docPartUnique/>
      </w:docPartObj>
    </w:sdtPr>
    <w:sdtEndPr/>
    <w:sdtContent>
      <w:p w14:paraId="49C11E67" w14:textId="41DD0C9A" w:rsidR="00434930" w:rsidRDefault="00434930">
        <w:pPr>
          <w:pStyle w:val="Pta"/>
        </w:pPr>
        <w:r>
          <w:rPr>
            <w:noProof/>
            <w:lang w:val="sk-SK" w:eastAsia="sk-S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7F46266" wp14:editId="35293B37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6FBE64" w14:textId="1C9B5860" w:rsidR="00434930" w:rsidRDefault="00434930">
                                <w:pPr>
                                  <w:pStyle w:val="Pt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E0D4E" w:rsidRPr="002E0D4E">
                                  <w:rPr>
                                    <w:noProof/>
                                    <w:sz w:val="16"/>
                                    <w:szCs w:val="16"/>
                                    <w:lang w:val="sk-SK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7F46266" id="Skupina 1" o:spid="_x0000_s1026" style="position:absolute;margin-left:0;margin-top:0;width:34.4pt;height:56.45pt;z-index:251659264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Y27gIAAFQ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z0YeZgi88ioeJ3D&#10;8wOLWpmfGLVwlUMz/9gSwzAS7yWAvUwnE3/3B2EynY9BMEPNZqghkoKrHFNnMIrC2sUXY6uNH5F+&#10;+qTys1/yMB+nvLpGDQ0ZLia4usMAdc+MfxuGcjh/egxXv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DsrcY27gIAAFQHAAAO&#10;AAAAAAAAAAAAAAAAAC4CAABkcnMvZTJvRG9jLnhtbFBLAQItABQABgAIAAAAIQDSl2sH2wAAAAQB&#10;AAAPAAAAAAAAAAAAAAAAAEgFAABkcnMvZG93bnJldi54bWxQSwUGAAAAAAQABADzAAAAU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556FBE64" w14:textId="1C9B5860" w:rsidR="00434930" w:rsidRDefault="00434930">
                          <w:pPr>
                            <w:pStyle w:val="Pt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E0D4E" w:rsidRPr="002E0D4E">
                            <w:rPr>
                              <w:noProof/>
                              <w:sz w:val="16"/>
                              <w:szCs w:val="16"/>
                              <w:lang w:val="sk-SK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5AF1" w14:textId="77777777" w:rsidR="000958E1" w:rsidRDefault="000958E1" w:rsidP="00512C89">
      <w:r>
        <w:separator/>
      </w:r>
    </w:p>
  </w:footnote>
  <w:footnote w:type="continuationSeparator" w:id="0">
    <w:p w14:paraId="3A06997C" w14:textId="77777777" w:rsidR="000958E1" w:rsidRDefault="000958E1" w:rsidP="0051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2D2"/>
    <w:multiLevelType w:val="hybridMultilevel"/>
    <w:tmpl w:val="B922EE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1FFF"/>
    <w:multiLevelType w:val="hybridMultilevel"/>
    <w:tmpl w:val="FABCA96E"/>
    <w:lvl w:ilvl="0" w:tplc="22184E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30BF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00830"/>
    <w:multiLevelType w:val="hybridMultilevel"/>
    <w:tmpl w:val="91F28E86"/>
    <w:lvl w:ilvl="0" w:tplc="1D6284C4">
      <w:start w:val="1"/>
      <w:numFmt w:val="lowerLetter"/>
      <w:lvlText w:val="%1)"/>
      <w:lvlJc w:val="left"/>
      <w:pPr>
        <w:ind w:left="111" w:hanging="195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D1DC7C70">
      <w:start w:val="1"/>
      <w:numFmt w:val="bullet"/>
      <w:lvlText w:val="•"/>
      <w:lvlJc w:val="left"/>
      <w:pPr>
        <w:ind w:left="1128" w:hanging="195"/>
      </w:pPr>
      <w:rPr>
        <w:rFonts w:hint="default"/>
      </w:rPr>
    </w:lvl>
    <w:lvl w:ilvl="2" w:tplc="68FC2602">
      <w:start w:val="1"/>
      <w:numFmt w:val="bullet"/>
      <w:lvlText w:val="•"/>
      <w:lvlJc w:val="left"/>
      <w:pPr>
        <w:ind w:left="2145" w:hanging="195"/>
      </w:pPr>
      <w:rPr>
        <w:rFonts w:hint="default"/>
      </w:rPr>
    </w:lvl>
    <w:lvl w:ilvl="3" w:tplc="963AAB6C">
      <w:start w:val="1"/>
      <w:numFmt w:val="bullet"/>
      <w:lvlText w:val="•"/>
      <w:lvlJc w:val="left"/>
      <w:pPr>
        <w:ind w:left="3163" w:hanging="195"/>
      </w:pPr>
      <w:rPr>
        <w:rFonts w:hint="default"/>
      </w:rPr>
    </w:lvl>
    <w:lvl w:ilvl="4" w:tplc="023C0B1C">
      <w:start w:val="1"/>
      <w:numFmt w:val="bullet"/>
      <w:lvlText w:val="•"/>
      <w:lvlJc w:val="left"/>
      <w:pPr>
        <w:ind w:left="4180" w:hanging="195"/>
      </w:pPr>
      <w:rPr>
        <w:rFonts w:hint="default"/>
      </w:rPr>
    </w:lvl>
    <w:lvl w:ilvl="5" w:tplc="AD8EA61C">
      <w:start w:val="1"/>
      <w:numFmt w:val="bullet"/>
      <w:lvlText w:val="•"/>
      <w:lvlJc w:val="left"/>
      <w:pPr>
        <w:ind w:left="5197" w:hanging="195"/>
      </w:pPr>
      <w:rPr>
        <w:rFonts w:hint="default"/>
      </w:rPr>
    </w:lvl>
    <w:lvl w:ilvl="6" w:tplc="FE8C08D6">
      <w:start w:val="1"/>
      <w:numFmt w:val="bullet"/>
      <w:lvlText w:val="•"/>
      <w:lvlJc w:val="left"/>
      <w:pPr>
        <w:ind w:left="6215" w:hanging="195"/>
      </w:pPr>
      <w:rPr>
        <w:rFonts w:hint="default"/>
      </w:rPr>
    </w:lvl>
    <w:lvl w:ilvl="7" w:tplc="44D62A5C">
      <w:start w:val="1"/>
      <w:numFmt w:val="bullet"/>
      <w:lvlText w:val="•"/>
      <w:lvlJc w:val="left"/>
      <w:pPr>
        <w:ind w:left="7232" w:hanging="195"/>
      </w:pPr>
      <w:rPr>
        <w:rFonts w:hint="default"/>
      </w:rPr>
    </w:lvl>
    <w:lvl w:ilvl="8" w:tplc="6D06D682">
      <w:start w:val="1"/>
      <w:numFmt w:val="bullet"/>
      <w:lvlText w:val="•"/>
      <w:lvlJc w:val="left"/>
      <w:pPr>
        <w:ind w:left="8249" w:hanging="195"/>
      </w:pPr>
      <w:rPr>
        <w:rFonts w:hint="default"/>
      </w:rPr>
    </w:lvl>
  </w:abstractNum>
  <w:abstractNum w:abstractNumId="4" w15:restartNumberingAfterBreak="0">
    <w:nsid w:val="259323E3"/>
    <w:multiLevelType w:val="hybridMultilevel"/>
    <w:tmpl w:val="79B4955A"/>
    <w:lvl w:ilvl="0" w:tplc="996AEA48">
      <w:start w:val="1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CC22C4"/>
    <w:multiLevelType w:val="hybridMultilevel"/>
    <w:tmpl w:val="97F4E08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05345"/>
    <w:multiLevelType w:val="hybridMultilevel"/>
    <w:tmpl w:val="94B08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B704D4"/>
    <w:multiLevelType w:val="hybridMultilevel"/>
    <w:tmpl w:val="B8E80C38"/>
    <w:lvl w:ilvl="0" w:tplc="B5A038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73BC"/>
    <w:multiLevelType w:val="hybridMultilevel"/>
    <w:tmpl w:val="D0280648"/>
    <w:lvl w:ilvl="0" w:tplc="041B0001">
      <w:start w:val="8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246C4"/>
    <w:multiLevelType w:val="hybridMultilevel"/>
    <w:tmpl w:val="0234C492"/>
    <w:lvl w:ilvl="0" w:tplc="C3E0FF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590507"/>
    <w:multiLevelType w:val="hybridMultilevel"/>
    <w:tmpl w:val="2D429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15C2"/>
    <w:multiLevelType w:val="hybridMultilevel"/>
    <w:tmpl w:val="1B666432"/>
    <w:lvl w:ilvl="0" w:tplc="C2B66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2ACF"/>
    <w:multiLevelType w:val="hybridMultilevel"/>
    <w:tmpl w:val="16868E22"/>
    <w:lvl w:ilvl="0" w:tplc="40BCBF46">
      <w:start w:val="1"/>
      <w:numFmt w:val="lowerLetter"/>
      <w:lvlText w:val="%1)"/>
      <w:lvlJc w:val="left"/>
      <w:pPr>
        <w:ind w:left="111" w:hanging="186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93B284B8">
      <w:start w:val="1"/>
      <w:numFmt w:val="bullet"/>
      <w:lvlText w:val="•"/>
      <w:lvlJc w:val="left"/>
      <w:pPr>
        <w:ind w:left="1128" w:hanging="186"/>
      </w:pPr>
      <w:rPr>
        <w:rFonts w:hint="default"/>
      </w:rPr>
    </w:lvl>
    <w:lvl w:ilvl="2" w:tplc="08F28BA2">
      <w:start w:val="1"/>
      <w:numFmt w:val="bullet"/>
      <w:lvlText w:val="•"/>
      <w:lvlJc w:val="left"/>
      <w:pPr>
        <w:ind w:left="2145" w:hanging="186"/>
      </w:pPr>
      <w:rPr>
        <w:rFonts w:hint="default"/>
      </w:rPr>
    </w:lvl>
    <w:lvl w:ilvl="3" w:tplc="3ACC061A">
      <w:start w:val="1"/>
      <w:numFmt w:val="bullet"/>
      <w:lvlText w:val="•"/>
      <w:lvlJc w:val="left"/>
      <w:pPr>
        <w:ind w:left="3163" w:hanging="186"/>
      </w:pPr>
      <w:rPr>
        <w:rFonts w:hint="default"/>
      </w:rPr>
    </w:lvl>
    <w:lvl w:ilvl="4" w:tplc="50C409B4">
      <w:start w:val="1"/>
      <w:numFmt w:val="bullet"/>
      <w:lvlText w:val="•"/>
      <w:lvlJc w:val="left"/>
      <w:pPr>
        <w:ind w:left="4180" w:hanging="186"/>
      </w:pPr>
      <w:rPr>
        <w:rFonts w:hint="default"/>
      </w:rPr>
    </w:lvl>
    <w:lvl w:ilvl="5" w:tplc="A718CA42">
      <w:start w:val="1"/>
      <w:numFmt w:val="bullet"/>
      <w:lvlText w:val="•"/>
      <w:lvlJc w:val="left"/>
      <w:pPr>
        <w:ind w:left="5197" w:hanging="186"/>
      </w:pPr>
      <w:rPr>
        <w:rFonts w:hint="default"/>
      </w:rPr>
    </w:lvl>
    <w:lvl w:ilvl="6" w:tplc="CB38AE92">
      <w:start w:val="1"/>
      <w:numFmt w:val="bullet"/>
      <w:lvlText w:val="•"/>
      <w:lvlJc w:val="left"/>
      <w:pPr>
        <w:ind w:left="6215" w:hanging="186"/>
      </w:pPr>
      <w:rPr>
        <w:rFonts w:hint="default"/>
      </w:rPr>
    </w:lvl>
    <w:lvl w:ilvl="7" w:tplc="C90EB47C">
      <w:start w:val="1"/>
      <w:numFmt w:val="bullet"/>
      <w:lvlText w:val="•"/>
      <w:lvlJc w:val="left"/>
      <w:pPr>
        <w:ind w:left="7232" w:hanging="186"/>
      </w:pPr>
      <w:rPr>
        <w:rFonts w:hint="default"/>
      </w:rPr>
    </w:lvl>
    <w:lvl w:ilvl="8" w:tplc="9D38FB28">
      <w:start w:val="1"/>
      <w:numFmt w:val="bullet"/>
      <w:lvlText w:val="•"/>
      <w:lvlJc w:val="left"/>
      <w:pPr>
        <w:ind w:left="8249" w:hanging="186"/>
      </w:pPr>
      <w:rPr>
        <w:rFonts w:hint="default"/>
      </w:rPr>
    </w:lvl>
  </w:abstractNum>
  <w:abstractNum w:abstractNumId="13" w15:restartNumberingAfterBreak="0">
    <w:nsid w:val="67114A1D"/>
    <w:multiLevelType w:val="hybridMultilevel"/>
    <w:tmpl w:val="CF8A9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2B3C"/>
    <w:multiLevelType w:val="hybridMultilevel"/>
    <w:tmpl w:val="245085F0"/>
    <w:lvl w:ilvl="0" w:tplc="718EE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0B48"/>
    <w:multiLevelType w:val="hybridMultilevel"/>
    <w:tmpl w:val="CFB03966"/>
    <w:lvl w:ilvl="0" w:tplc="8EF4A422">
      <w:start w:val="1"/>
      <w:numFmt w:val="lowerLetter"/>
      <w:lvlText w:val="%1)"/>
      <w:lvlJc w:val="left"/>
      <w:pPr>
        <w:ind w:left="111" w:hanging="203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1861DCA">
      <w:start w:val="1"/>
      <w:numFmt w:val="bullet"/>
      <w:lvlText w:val="•"/>
      <w:lvlJc w:val="left"/>
      <w:pPr>
        <w:ind w:left="1128" w:hanging="203"/>
      </w:pPr>
      <w:rPr>
        <w:rFonts w:hint="default"/>
      </w:rPr>
    </w:lvl>
    <w:lvl w:ilvl="2" w:tplc="18804192">
      <w:start w:val="1"/>
      <w:numFmt w:val="bullet"/>
      <w:lvlText w:val="•"/>
      <w:lvlJc w:val="left"/>
      <w:pPr>
        <w:ind w:left="2145" w:hanging="203"/>
      </w:pPr>
      <w:rPr>
        <w:rFonts w:hint="default"/>
      </w:rPr>
    </w:lvl>
    <w:lvl w:ilvl="3" w:tplc="0340FB3C">
      <w:start w:val="1"/>
      <w:numFmt w:val="bullet"/>
      <w:lvlText w:val="•"/>
      <w:lvlJc w:val="left"/>
      <w:pPr>
        <w:ind w:left="3163" w:hanging="203"/>
      </w:pPr>
      <w:rPr>
        <w:rFonts w:hint="default"/>
      </w:rPr>
    </w:lvl>
    <w:lvl w:ilvl="4" w:tplc="E2F8C080">
      <w:start w:val="1"/>
      <w:numFmt w:val="bullet"/>
      <w:lvlText w:val="•"/>
      <w:lvlJc w:val="left"/>
      <w:pPr>
        <w:ind w:left="4180" w:hanging="203"/>
      </w:pPr>
      <w:rPr>
        <w:rFonts w:hint="default"/>
      </w:rPr>
    </w:lvl>
    <w:lvl w:ilvl="5" w:tplc="9E3A7EAC">
      <w:start w:val="1"/>
      <w:numFmt w:val="bullet"/>
      <w:lvlText w:val="•"/>
      <w:lvlJc w:val="left"/>
      <w:pPr>
        <w:ind w:left="5197" w:hanging="203"/>
      </w:pPr>
      <w:rPr>
        <w:rFonts w:hint="default"/>
      </w:rPr>
    </w:lvl>
    <w:lvl w:ilvl="6" w:tplc="F89ADE0A">
      <w:start w:val="1"/>
      <w:numFmt w:val="bullet"/>
      <w:lvlText w:val="•"/>
      <w:lvlJc w:val="left"/>
      <w:pPr>
        <w:ind w:left="6215" w:hanging="203"/>
      </w:pPr>
      <w:rPr>
        <w:rFonts w:hint="default"/>
      </w:rPr>
    </w:lvl>
    <w:lvl w:ilvl="7" w:tplc="D20490DE">
      <w:start w:val="1"/>
      <w:numFmt w:val="bullet"/>
      <w:lvlText w:val="•"/>
      <w:lvlJc w:val="left"/>
      <w:pPr>
        <w:ind w:left="7232" w:hanging="203"/>
      </w:pPr>
      <w:rPr>
        <w:rFonts w:hint="default"/>
      </w:rPr>
    </w:lvl>
    <w:lvl w:ilvl="8" w:tplc="3316251E">
      <w:start w:val="1"/>
      <w:numFmt w:val="bullet"/>
      <w:lvlText w:val="•"/>
      <w:lvlJc w:val="left"/>
      <w:pPr>
        <w:ind w:left="8249" w:hanging="203"/>
      </w:pPr>
      <w:rPr>
        <w:rFonts w:hint="default"/>
      </w:rPr>
    </w:lvl>
  </w:abstractNum>
  <w:abstractNum w:abstractNumId="16" w15:restartNumberingAfterBreak="0">
    <w:nsid w:val="708C0481"/>
    <w:multiLevelType w:val="hybridMultilevel"/>
    <w:tmpl w:val="05A27BAE"/>
    <w:lvl w:ilvl="0" w:tplc="046CDF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56438"/>
    <w:multiLevelType w:val="hybridMultilevel"/>
    <w:tmpl w:val="10FCF8AA"/>
    <w:lvl w:ilvl="0" w:tplc="42AAF19E">
      <w:start w:val="1"/>
      <w:numFmt w:val="decimal"/>
      <w:lvlText w:val="(%1)"/>
      <w:lvlJc w:val="left"/>
      <w:pPr>
        <w:ind w:left="111" w:hanging="853"/>
      </w:pPr>
      <w:rPr>
        <w:rFonts w:ascii="Times New Roman" w:eastAsia="Times New Roman" w:hAnsi="Times New Roman" w:hint="default"/>
        <w:sz w:val="18"/>
        <w:szCs w:val="18"/>
      </w:rPr>
    </w:lvl>
    <w:lvl w:ilvl="1" w:tplc="D668143A">
      <w:start w:val="1"/>
      <w:numFmt w:val="bullet"/>
      <w:lvlText w:val="•"/>
      <w:lvlJc w:val="left"/>
      <w:pPr>
        <w:ind w:left="1128" w:hanging="853"/>
      </w:pPr>
      <w:rPr>
        <w:rFonts w:hint="default"/>
      </w:rPr>
    </w:lvl>
    <w:lvl w:ilvl="2" w:tplc="775678C2">
      <w:start w:val="1"/>
      <w:numFmt w:val="bullet"/>
      <w:lvlText w:val="•"/>
      <w:lvlJc w:val="left"/>
      <w:pPr>
        <w:ind w:left="2145" w:hanging="853"/>
      </w:pPr>
      <w:rPr>
        <w:rFonts w:hint="default"/>
      </w:rPr>
    </w:lvl>
    <w:lvl w:ilvl="3" w:tplc="324E397E">
      <w:start w:val="1"/>
      <w:numFmt w:val="bullet"/>
      <w:lvlText w:val="•"/>
      <w:lvlJc w:val="left"/>
      <w:pPr>
        <w:ind w:left="3163" w:hanging="853"/>
      </w:pPr>
      <w:rPr>
        <w:rFonts w:hint="default"/>
      </w:rPr>
    </w:lvl>
    <w:lvl w:ilvl="4" w:tplc="0A6C2D88">
      <w:start w:val="1"/>
      <w:numFmt w:val="bullet"/>
      <w:lvlText w:val="•"/>
      <w:lvlJc w:val="left"/>
      <w:pPr>
        <w:ind w:left="4180" w:hanging="853"/>
      </w:pPr>
      <w:rPr>
        <w:rFonts w:hint="default"/>
      </w:rPr>
    </w:lvl>
    <w:lvl w:ilvl="5" w:tplc="32AC686E">
      <w:start w:val="1"/>
      <w:numFmt w:val="bullet"/>
      <w:lvlText w:val="•"/>
      <w:lvlJc w:val="left"/>
      <w:pPr>
        <w:ind w:left="5197" w:hanging="853"/>
      </w:pPr>
      <w:rPr>
        <w:rFonts w:hint="default"/>
      </w:rPr>
    </w:lvl>
    <w:lvl w:ilvl="6" w:tplc="C1322D42">
      <w:start w:val="1"/>
      <w:numFmt w:val="bullet"/>
      <w:lvlText w:val="•"/>
      <w:lvlJc w:val="left"/>
      <w:pPr>
        <w:ind w:left="6215" w:hanging="853"/>
      </w:pPr>
      <w:rPr>
        <w:rFonts w:hint="default"/>
      </w:rPr>
    </w:lvl>
    <w:lvl w:ilvl="7" w:tplc="8E641756">
      <w:start w:val="1"/>
      <w:numFmt w:val="bullet"/>
      <w:lvlText w:val="•"/>
      <w:lvlJc w:val="left"/>
      <w:pPr>
        <w:ind w:left="7232" w:hanging="853"/>
      </w:pPr>
      <w:rPr>
        <w:rFonts w:hint="default"/>
      </w:rPr>
    </w:lvl>
    <w:lvl w:ilvl="8" w:tplc="9B524670">
      <w:start w:val="1"/>
      <w:numFmt w:val="bullet"/>
      <w:lvlText w:val="•"/>
      <w:lvlJc w:val="left"/>
      <w:pPr>
        <w:ind w:left="8249" w:hanging="853"/>
      </w:pPr>
      <w:rPr>
        <w:rFonts w:hint="default"/>
      </w:rPr>
    </w:lvl>
  </w:abstractNum>
  <w:num w:numId="1" w16cid:durableId="441264321">
    <w:abstractNumId w:val="15"/>
  </w:num>
  <w:num w:numId="2" w16cid:durableId="2108648397">
    <w:abstractNumId w:val="3"/>
  </w:num>
  <w:num w:numId="3" w16cid:durableId="995180919">
    <w:abstractNumId w:val="12"/>
  </w:num>
  <w:num w:numId="4" w16cid:durableId="476269293">
    <w:abstractNumId w:val="17"/>
  </w:num>
  <w:num w:numId="5" w16cid:durableId="1364861049">
    <w:abstractNumId w:val="4"/>
  </w:num>
  <w:num w:numId="6" w16cid:durableId="739139362">
    <w:abstractNumId w:val="2"/>
  </w:num>
  <w:num w:numId="7" w16cid:durableId="1443917491">
    <w:abstractNumId w:val="10"/>
  </w:num>
  <w:num w:numId="8" w16cid:durableId="2024478129">
    <w:abstractNumId w:val="11"/>
  </w:num>
  <w:num w:numId="9" w16cid:durableId="1703940365">
    <w:abstractNumId w:val="1"/>
  </w:num>
  <w:num w:numId="10" w16cid:durableId="853962376">
    <w:abstractNumId w:val="9"/>
  </w:num>
  <w:num w:numId="11" w16cid:durableId="1918201034">
    <w:abstractNumId w:val="13"/>
  </w:num>
  <w:num w:numId="12" w16cid:durableId="696199421">
    <w:abstractNumId w:val="0"/>
  </w:num>
  <w:num w:numId="13" w16cid:durableId="23554386">
    <w:abstractNumId w:val="7"/>
  </w:num>
  <w:num w:numId="14" w16cid:durableId="1946108496">
    <w:abstractNumId w:val="8"/>
  </w:num>
  <w:num w:numId="15" w16cid:durableId="1583565397">
    <w:abstractNumId w:val="6"/>
  </w:num>
  <w:num w:numId="16" w16cid:durableId="1871988844">
    <w:abstractNumId w:val="5"/>
  </w:num>
  <w:num w:numId="17" w16cid:durableId="2028291793">
    <w:abstractNumId w:val="14"/>
  </w:num>
  <w:num w:numId="18" w16cid:durableId="1054043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23"/>
    <w:rsid w:val="00000523"/>
    <w:rsid w:val="00005F35"/>
    <w:rsid w:val="000079B4"/>
    <w:rsid w:val="00021F7B"/>
    <w:rsid w:val="000234F8"/>
    <w:rsid w:val="00036997"/>
    <w:rsid w:val="00071BD2"/>
    <w:rsid w:val="0008060E"/>
    <w:rsid w:val="000958E1"/>
    <w:rsid w:val="000B702F"/>
    <w:rsid w:val="000C799D"/>
    <w:rsid w:val="000F265F"/>
    <w:rsid w:val="00127FC9"/>
    <w:rsid w:val="001348FF"/>
    <w:rsid w:val="001465B1"/>
    <w:rsid w:val="00157F28"/>
    <w:rsid w:val="00176AE0"/>
    <w:rsid w:val="0019066C"/>
    <w:rsid w:val="001B5642"/>
    <w:rsid w:val="001D03AC"/>
    <w:rsid w:val="001D323C"/>
    <w:rsid w:val="00201526"/>
    <w:rsid w:val="002248A9"/>
    <w:rsid w:val="00235AFB"/>
    <w:rsid w:val="00253974"/>
    <w:rsid w:val="00266CB0"/>
    <w:rsid w:val="002716DC"/>
    <w:rsid w:val="00273489"/>
    <w:rsid w:val="002761A7"/>
    <w:rsid w:val="002C06B1"/>
    <w:rsid w:val="002C5199"/>
    <w:rsid w:val="002E0D4E"/>
    <w:rsid w:val="002E5A5E"/>
    <w:rsid w:val="00307B00"/>
    <w:rsid w:val="00311236"/>
    <w:rsid w:val="00311293"/>
    <w:rsid w:val="00372E58"/>
    <w:rsid w:val="003859B2"/>
    <w:rsid w:val="00393D56"/>
    <w:rsid w:val="003A1A1F"/>
    <w:rsid w:val="003A2212"/>
    <w:rsid w:val="003A2CD7"/>
    <w:rsid w:val="003B035E"/>
    <w:rsid w:val="003C0F35"/>
    <w:rsid w:val="00434930"/>
    <w:rsid w:val="00435DE8"/>
    <w:rsid w:val="00442B8F"/>
    <w:rsid w:val="004837CB"/>
    <w:rsid w:val="00484194"/>
    <w:rsid w:val="00490E61"/>
    <w:rsid w:val="004A3544"/>
    <w:rsid w:val="004B390A"/>
    <w:rsid w:val="004B4B8C"/>
    <w:rsid w:val="004E1B27"/>
    <w:rsid w:val="005037FA"/>
    <w:rsid w:val="00512C89"/>
    <w:rsid w:val="00550F69"/>
    <w:rsid w:val="00552FD4"/>
    <w:rsid w:val="0057031D"/>
    <w:rsid w:val="00593AA5"/>
    <w:rsid w:val="00595795"/>
    <w:rsid w:val="005A1581"/>
    <w:rsid w:val="005D6E36"/>
    <w:rsid w:val="005D70E3"/>
    <w:rsid w:val="005E2228"/>
    <w:rsid w:val="00600DE3"/>
    <w:rsid w:val="00606F83"/>
    <w:rsid w:val="00637527"/>
    <w:rsid w:val="0065420B"/>
    <w:rsid w:val="00685303"/>
    <w:rsid w:val="006D3F29"/>
    <w:rsid w:val="006F0C2A"/>
    <w:rsid w:val="006F5058"/>
    <w:rsid w:val="00714E1A"/>
    <w:rsid w:val="0074392D"/>
    <w:rsid w:val="00743BB8"/>
    <w:rsid w:val="00761C44"/>
    <w:rsid w:val="00782587"/>
    <w:rsid w:val="00782735"/>
    <w:rsid w:val="007903AE"/>
    <w:rsid w:val="007A0ED1"/>
    <w:rsid w:val="007A2B76"/>
    <w:rsid w:val="007C1A5B"/>
    <w:rsid w:val="007E0817"/>
    <w:rsid w:val="007E4F6F"/>
    <w:rsid w:val="007F60C6"/>
    <w:rsid w:val="00802CC6"/>
    <w:rsid w:val="00815D46"/>
    <w:rsid w:val="008469D8"/>
    <w:rsid w:val="00846D94"/>
    <w:rsid w:val="00874BC6"/>
    <w:rsid w:val="00875FB0"/>
    <w:rsid w:val="008900D0"/>
    <w:rsid w:val="008C7F2F"/>
    <w:rsid w:val="008E448F"/>
    <w:rsid w:val="008F6D58"/>
    <w:rsid w:val="00901FD9"/>
    <w:rsid w:val="00905B9A"/>
    <w:rsid w:val="00925EF4"/>
    <w:rsid w:val="009279E6"/>
    <w:rsid w:val="00931F3B"/>
    <w:rsid w:val="0093258F"/>
    <w:rsid w:val="0093358F"/>
    <w:rsid w:val="00941BBF"/>
    <w:rsid w:val="009446FD"/>
    <w:rsid w:val="00952998"/>
    <w:rsid w:val="00953913"/>
    <w:rsid w:val="00963712"/>
    <w:rsid w:val="00984527"/>
    <w:rsid w:val="009A0EB2"/>
    <w:rsid w:val="009A6ED3"/>
    <w:rsid w:val="009C4EE7"/>
    <w:rsid w:val="009D1EF2"/>
    <w:rsid w:val="009D27F1"/>
    <w:rsid w:val="009E346E"/>
    <w:rsid w:val="00A00296"/>
    <w:rsid w:val="00A02422"/>
    <w:rsid w:val="00A272EE"/>
    <w:rsid w:val="00A441D2"/>
    <w:rsid w:val="00A66C9F"/>
    <w:rsid w:val="00A709FD"/>
    <w:rsid w:val="00A78843"/>
    <w:rsid w:val="00A97654"/>
    <w:rsid w:val="00AD326C"/>
    <w:rsid w:val="00AE2D40"/>
    <w:rsid w:val="00AE33A0"/>
    <w:rsid w:val="00B105E1"/>
    <w:rsid w:val="00B23F7A"/>
    <w:rsid w:val="00B42C6D"/>
    <w:rsid w:val="00B51EAC"/>
    <w:rsid w:val="00B80E1C"/>
    <w:rsid w:val="00B819E0"/>
    <w:rsid w:val="00B97492"/>
    <w:rsid w:val="00BA6C0B"/>
    <w:rsid w:val="00BB55BB"/>
    <w:rsid w:val="00BF4EE3"/>
    <w:rsid w:val="00C0529B"/>
    <w:rsid w:val="00C14F0E"/>
    <w:rsid w:val="00C27BAE"/>
    <w:rsid w:val="00C330D0"/>
    <w:rsid w:val="00C41FD7"/>
    <w:rsid w:val="00C50114"/>
    <w:rsid w:val="00C57F9E"/>
    <w:rsid w:val="00C72196"/>
    <w:rsid w:val="00C7520C"/>
    <w:rsid w:val="00CA46A0"/>
    <w:rsid w:val="00CB1E2B"/>
    <w:rsid w:val="00CB6653"/>
    <w:rsid w:val="00CC4EAA"/>
    <w:rsid w:val="00CD6EFD"/>
    <w:rsid w:val="00CE3718"/>
    <w:rsid w:val="00CE6E8C"/>
    <w:rsid w:val="00CF3FD7"/>
    <w:rsid w:val="00D11E29"/>
    <w:rsid w:val="00D21E16"/>
    <w:rsid w:val="00D443CE"/>
    <w:rsid w:val="00D505DB"/>
    <w:rsid w:val="00D507B5"/>
    <w:rsid w:val="00D81C0A"/>
    <w:rsid w:val="00D8302A"/>
    <w:rsid w:val="00D85D2D"/>
    <w:rsid w:val="00DB091B"/>
    <w:rsid w:val="00DB68F6"/>
    <w:rsid w:val="00DC78EF"/>
    <w:rsid w:val="00DD48EC"/>
    <w:rsid w:val="00DE65F9"/>
    <w:rsid w:val="00DE74D8"/>
    <w:rsid w:val="00DF155B"/>
    <w:rsid w:val="00DF3262"/>
    <w:rsid w:val="00E37670"/>
    <w:rsid w:val="00E50AED"/>
    <w:rsid w:val="00E70D13"/>
    <w:rsid w:val="00E76A24"/>
    <w:rsid w:val="00E868D2"/>
    <w:rsid w:val="00E90888"/>
    <w:rsid w:val="00E96269"/>
    <w:rsid w:val="00EC0924"/>
    <w:rsid w:val="00ED7F0E"/>
    <w:rsid w:val="00EE30E2"/>
    <w:rsid w:val="00F114EE"/>
    <w:rsid w:val="00F36849"/>
    <w:rsid w:val="00F45B3A"/>
    <w:rsid w:val="00F46C30"/>
    <w:rsid w:val="00F567A0"/>
    <w:rsid w:val="00F64718"/>
    <w:rsid w:val="00F72F27"/>
    <w:rsid w:val="00F9682A"/>
    <w:rsid w:val="00FA2E71"/>
    <w:rsid w:val="00FA7473"/>
    <w:rsid w:val="00FB68F6"/>
    <w:rsid w:val="00FD7DFE"/>
    <w:rsid w:val="3B91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07C45"/>
  <w15:docId w15:val="{597A8564-2C11-4D50-A619-B77F41AB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11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1"/>
    </w:pPr>
    <w:rPr>
      <w:rFonts w:ascii="Times New Roman" w:eastAsia="Times New Roman" w:hAnsi="Times New Roman"/>
      <w:sz w:val="18"/>
      <w:szCs w:val="18"/>
    </w:r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apple-converted-space">
    <w:name w:val="apple-converted-space"/>
    <w:basedOn w:val="Predvolenpsmoodseku"/>
    <w:rsid w:val="00AE2D40"/>
  </w:style>
  <w:style w:type="character" w:styleId="Hypertextovprepojenie">
    <w:name w:val="Hyperlink"/>
    <w:basedOn w:val="Predvolenpsmoodseku"/>
    <w:uiPriority w:val="99"/>
    <w:unhideWhenUsed/>
    <w:rsid w:val="00AE2D40"/>
    <w:rPr>
      <w:color w:val="0000FF"/>
      <w:u w:val="single"/>
    </w:rPr>
  </w:style>
  <w:style w:type="paragraph" w:customStyle="1" w:styleId="Default">
    <w:name w:val="Default"/>
    <w:rsid w:val="004E1B27"/>
    <w:pPr>
      <w:widowControl/>
      <w:autoSpaceDE w:val="0"/>
      <w:autoSpaceDN w:val="0"/>
      <w:adjustRightInd w:val="0"/>
    </w:pPr>
    <w:rPr>
      <w:rFonts w:ascii="Segoe UI" w:eastAsia="Calibri" w:hAnsi="Segoe UI" w:cs="Segoe UI"/>
      <w:color w:val="000000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2C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2C8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2C89"/>
    <w:rPr>
      <w:vertAlign w:val="superscript"/>
    </w:rPr>
  </w:style>
  <w:style w:type="table" w:styleId="Mriekatabuky">
    <w:name w:val="Table Grid"/>
    <w:basedOn w:val="Normlnatabuka"/>
    <w:uiPriority w:val="59"/>
    <w:rsid w:val="0027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806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060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369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69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69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69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6997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48FF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27F1"/>
  </w:style>
  <w:style w:type="paragraph" w:styleId="Pta">
    <w:name w:val="footer"/>
    <w:basedOn w:val="Normlny"/>
    <w:link w:val="PtaChar"/>
    <w:uiPriority w:val="99"/>
    <w:unhideWhenUsed/>
    <w:rsid w:val="009D27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27F1"/>
  </w:style>
  <w:style w:type="paragraph" w:styleId="Revzia">
    <w:name w:val="Revision"/>
    <w:hidden/>
    <w:uiPriority w:val="99"/>
    <w:semiHidden/>
    <w:rsid w:val="000234F8"/>
    <w:pPr>
      <w:widowControl/>
    </w:pPr>
  </w:style>
  <w:style w:type="character" w:styleId="Nevyrieenzmienka">
    <w:name w:val="Unresolved Mention"/>
    <w:basedOn w:val="Predvolenpsmoodseku"/>
    <w:uiPriority w:val="99"/>
    <w:semiHidden/>
    <w:unhideWhenUsed/>
    <w:rsid w:val="00D50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41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2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905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5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2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7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5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5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79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0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72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70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3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55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6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1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2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33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6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1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SK/TXT/HTML/?uri=CELEX:02016R0679-20160504&amp;qid=1615983829039&amp;from=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chranaudajov@mzv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dpovednaosoba@slovakaid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lovakaid.sk/en/gd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1fcd9-afc8-4480-b5b3-5dc8a3a17ec8">
      <Terms xmlns="http://schemas.microsoft.com/office/infopath/2007/PartnerControls"/>
    </lcf76f155ced4ddcb4097134ff3c332f>
    <TaxCatchAll xmlns="9b3e59aa-0bdc-45b6-a73c-40b9500dad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BD3F-2FD9-4708-B48A-0CC90D085596}">
  <ds:schemaRefs>
    <ds:schemaRef ds:uri="http://schemas.microsoft.com/office/2006/metadata/properties"/>
    <ds:schemaRef ds:uri="http://schemas.microsoft.com/office/infopath/2007/PartnerControls"/>
    <ds:schemaRef ds:uri="bd21fcd9-afc8-4480-b5b3-5dc8a3a17ec8"/>
    <ds:schemaRef ds:uri="9b3e59aa-0bdc-45b6-a73c-40b9500dad2f"/>
  </ds:schemaRefs>
</ds:datastoreItem>
</file>

<file path=customXml/itemProps2.xml><?xml version="1.0" encoding="utf-8"?>
<ds:datastoreItem xmlns:ds="http://schemas.openxmlformats.org/officeDocument/2006/customXml" ds:itemID="{DCE37839-A773-44C8-B579-ED4F2BBC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81F1C-8D66-4B42-97BC-F3F725100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7BF3B-2ED3-4332-B2DC-AB8B3A1A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 “Žena v diplomacii”</dc:title>
  <dc:subject>SBPI MZVEZ SR</dc:subject>
  <dc:creator>Online2PDF.com</dc:creator>
  <cp:lastModifiedBy>Anna-Mária Benková</cp:lastModifiedBy>
  <cp:revision>7</cp:revision>
  <cp:lastPrinted>2022-03-24T11:15:00Z</cp:lastPrinted>
  <dcterms:created xsi:type="dcterms:W3CDTF">2024-11-21T13:34:00Z</dcterms:created>
  <dcterms:modified xsi:type="dcterms:W3CDTF">2026-03-12T15:52:00Z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2016-06-06T00:00:00Z</vt:filetime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0x010100D7CD8EA1182B5843A7AC4F786A5DFC09</vt:lpwstr>
  </property>
</Properties>
</file>