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07A" w14:textId="77777777" w:rsidR="000D56DF" w:rsidRPr="00E72917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64DF10DB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5C9685A9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Žiadosť o poskytnutie dotácie </w:t>
      </w:r>
    </w:p>
    <w:p w14:paraId="15929803" w14:textId="15E105D4" w:rsidR="000D56DF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na projekt </w:t>
      </w:r>
      <w:r w:rsidR="00AC65A0">
        <w:rPr>
          <w:rFonts w:asciiTheme="minorHAnsi" w:hAnsiTheme="minorHAnsi" w:cstheme="minorHAnsi"/>
          <w:b/>
        </w:rPr>
        <w:t>delegovanej</w:t>
      </w:r>
      <w:r w:rsidRPr="00E72917">
        <w:rPr>
          <w:rFonts w:asciiTheme="minorHAnsi" w:hAnsiTheme="minorHAnsi" w:cstheme="minorHAnsi"/>
          <w:b/>
        </w:rPr>
        <w:t xml:space="preserve"> spolupráce </w:t>
      </w:r>
      <w:r w:rsidR="00AC65A0">
        <w:rPr>
          <w:rFonts w:asciiTheme="minorHAnsi" w:hAnsiTheme="minorHAnsi" w:cstheme="minorHAnsi"/>
          <w:b/>
        </w:rPr>
        <w:t>EÚ</w:t>
      </w:r>
    </w:p>
    <w:p w14:paraId="33DE68FB" w14:textId="77777777" w:rsidR="000D56DF" w:rsidRPr="00E72917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E7291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</w:p>
        </w:tc>
        <w:tc>
          <w:tcPr>
            <w:tcW w:w="5387" w:type="dxa"/>
          </w:tcPr>
          <w:p w14:paraId="7EA85885" w14:textId="7BC9776C" w:rsidR="00E963EB" w:rsidRPr="004347E1" w:rsidRDefault="006D73C2" w:rsidP="004871E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Podpora EÚ pre lokálne médiá</w:t>
            </w:r>
            <w:r w:rsidR="004347E1" w:rsidRPr="004347E1">
              <w:rPr>
                <w:rFonts w:asciiTheme="minorHAnsi" w:hAnsiTheme="minorHAnsi" w:cstheme="minorHAnsi"/>
                <w:sz w:val="22"/>
                <w:szCs w:val="20"/>
              </w:rPr>
              <w:t xml:space="preserve"> v Moldavskej republike</w:t>
            </w:r>
          </w:p>
        </w:tc>
      </w:tr>
      <w:tr w:rsidR="002B3FC0" w:rsidRPr="00E7291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E72917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351DE172" w:rsidR="002B3FC0" w:rsidRPr="004347E1" w:rsidRDefault="001F5108" w:rsidP="004871E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4347E1">
              <w:rPr>
                <w:rFonts w:asciiTheme="minorHAnsi" w:hAnsiTheme="minorHAnsi" w:cstheme="minorHAnsi"/>
                <w:sz w:val="22"/>
                <w:szCs w:val="20"/>
              </w:rPr>
              <w:t>SAMRS/2022/EU/MD/1</w:t>
            </w:r>
          </w:p>
        </w:tc>
      </w:tr>
      <w:tr w:rsidR="00E963EB" w:rsidRPr="00E7291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E72917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53E4A06" w:rsidR="00E963EB" w:rsidRPr="00B46436" w:rsidRDefault="00B46436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B46436">
              <w:rPr>
                <w:rFonts w:asciiTheme="minorHAnsi" w:hAnsiTheme="minorHAnsi" w:cstheme="minorHAnsi"/>
                <w:iCs/>
                <w:sz w:val="22"/>
                <w:szCs w:val="20"/>
              </w:rPr>
              <w:t>Moldavská republika</w:t>
            </w:r>
          </w:p>
        </w:tc>
      </w:tr>
    </w:tbl>
    <w:p w14:paraId="10CD5D7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1877958" w14:textId="77777777" w:rsidR="00785D50" w:rsidRPr="00E72917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E72917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0EA0A5C4" w14:textId="77777777" w:rsidR="003C4D51" w:rsidRPr="00E72917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4041690" w14:textId="77777777" w:rsidR="00CE3B1E" w:rsidRPr="00E72917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E7291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E72917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E7291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E72917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E7291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E7291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E7291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E7291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E7291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771FC5" w:rsidRPr="00E7291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BCCC901" w14:textId="3BB3433F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72C7AB20" w14:textId="3B514398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067758E6" w14:textId="30C101A9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7B58A69" w14:textId="178FE4EB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27F6F0E" w14:textId="72787B45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94AD03E" w14:textId="02A646D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8D45D62" w14:textId="52D1D21C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7639E21B" w14:textId="56F3CAC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F779B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F779B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osobou uvedenou ako štatutárny orgán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E7291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E7291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531601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7FBC3FFB" w14:textId="1A9222C7" w:rsidR="003C4D51" w:rsidRPr="00E72917" w:rsidRDefault="003C4D51" w:rsidP="00460303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860"/>
        <w:gridCol w:w="536"/>
        <w:gridCol w:w="877"/>
        <w:gridCol w:w="567"/>
        <w:gridCol w:w="1204"/>
        <w:gridCol w:w="639"/>
        <w:gridCol w:w="1038"/>
        <w:gridCol w:w="946"/>
        <w:gridCol w:w="1559"/>
      </w:tblGrid>
      <w:tr w:rsidR="00E71FAE" w:rsidRPr="00E72917" w14:paraId="481710F3" w14:textId="77777777" w:rsidTr="009265DA">
        <w:trPr>
          <w:trHeight w:val="328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73EF8D92" w14:textId="4FDD0C91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E72917" w14:paraId="5E8182FB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7F21E4F" w14:textId="4EF2E71A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ajú byť doručované písomnosti.</w:t>
            </w:r>
          </w:p>
        </w:tc>
      </w:tr>
      <w:tr w:rsidR="00E71FAE" w:rsidRPr="00E72917" w14:paraId="4AE3ABC3" w14:textId="77777777" w:rsidTr="009265DA">
        <w:trPr>
          <w:trHeight w:val="330"/>
        </w:trPr>
        <w:tc>
          <w:tcPr>
            <w:tcW w:w="9067" w:type="dxa"/>
            <w:gridSpan w:val="10"/>
          </w:tcPr>
          <w:p w14:paraId="298ABF8F" w14:textId="77777777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E7291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gridSpan w:val="3"/>
            <w:shd w:val="clear" w:color="auto" w:fill="C6D9F1" w:themeFill="text2" w:themeFillTint="33"/>
          </w:tcPr>
          <w:p w14:paraId="116B742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gridSpan w:val="2"/>
            <w:shd w:val="clear" w:color="auto" w:fill="C6D9F1" w:themeFill="text2" w:themeFillTint="33"/>
          </w:tcPr>
          <w:p w14:paraId="6254F3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gridSpan w:val="2"/>
            <w:shd w:val="clear" w:color="auto" w:fill="C6D9F1" w:themeFill="text2" w:themeFillTint="33"/>
          </w:tcPr>
          <w:p w14:paraId="700ACFC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E7291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  <w:gridSpan w:val="3"/>
          </w:tcPr>
          <w:p w14:paraId="0394DF46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  <w:gridSpan w:val="2"/>
          </w:tcPr>
          <w:p w14:paraId="01463B2D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2"/>
          </w:tcPr>
          <w:p w14:paraId="7E58F068" w14:textId="2DE61054" w:rsidR="000D56DF" w:rsidRPr="00E72917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</w:t>
            </w:r>
            <w:r w:rsidR="00CB4C59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iadateľ</w:t>
            </w:r>
          </w:p>
        </w:tc>
      </w:tr>
      <w:tr w:rsidR="00E71FAE" w:rsidRPr="00E72917" w14:paraId="1F334DFC" w14:textId="77777777" w:rsidTr="009265DA">
        <w:trPr>
          <w:trHeight w:val="330"/>
        </w:trPr>
        <w:tc>
          <w:tcPr>
            <w:tcW w:w="9067" w:type="dxa"/>
            <w:gridSpan w:val="10"/>
          </w:tcPr>
          <w:p w14:paraId="1D3BEE5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E72917" w14:paraId="28691BCE" w14:textId="77777777" w:rsidTr="009265DA">
        <w:trPr>
          <w:trHeight w:val="330"/>
        </w:trPr>
        <w:tc>
          <w:tcPr>
            <w:tcW w:w="4885" w:type="dxa"/>
            <w:gridSpan w:val="6"/>
          </w:tcPr>
          <w:p w14:paraId="0E436FE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4"/>
          </w:tcPr>
          <w:p w14:paraId="4C27A81C" w14:textId="77777777" w:rsidR="000D56DF" w:rsidRPr="00E72917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F032F9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B46436" w:rsidRPr="00E72917" w14:paraId="54DBBF61" w14:textId="77777777" w:rsidTr="009265DA">
        <w:trPr>
          <w:trHeight w:val="33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50B1ECF1" w14:textId="70587AFF" w:rsidR="00B46436" w:rsidRPr="00E72917" w:rsidRDefault="00B46436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 Skúsenosti žiadateľa</w:t>
            </w:r>
          </w:p>
        </w:tc>
      </w:tr>
      <w:tr w:rsidR="000F6EC9" w:rsidRPr="00E72917" w14:paraId="3C5738FE" w14:textId="77777777" w:rsidTr="000F6EC9">
        <w:trPr>
          <w:trHeight w:val="330"/>
        </w:trPr>
        <w:tc>
          <w:tcPr>
            <w:tcW w:w="9067" w:type="dxa"/>
            <w:gridSpan w:val="10"/>
            <w:shd w:val="clear" w:color="auto" w:fill="C6D9F1" w:themeFill="text2" w:themeFillTint="33"/>
          </w:tcPr>
          <w:p w14:paraId="49C2417D" w14:textId="14060740" w:rsidR="000F6EC9" w:rsidRPr="000F6EC9" w:rsidRDefault="000F6EC9" w:rsidP="000F6EC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3.1. Skúsenosti v oblasti </w:t>
            </w:r>
            <w:r w:rsidR="0056147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podpory médií</w:t>
            </w:r>
          </w:p>
        </w:tc>
      </w:tr>
      <w:tr w:rsidR="00B46436" w:rsidRPr="00E72917" w14:paraId="20AD4947" w14:textId="77777777" w:rsidTr="00B46436">
        <w:trPr>
          <w:trHeight w:val="330"/>
        </w:trPr>
        <w:tc>
          <w:tcPr>
            <w:tcW w:w="9067" w:type="dxa"/>
            <w:gridSpan w:val="10"/>
            <w:shd w:val="clear" w:color="auto" w:fill="auto"/>
          </w:tcPr>
          <w:p w14:paraId="060BCCAC" w14:textId="73C3624D" w:rsidR="00B46436" w:rsidRDefault="00B46436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  <w:r w:rsidRPr="00B4643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Žiadateľ uvedie predchádzajúce skúsenosti v oblasti médií a ich podpory a úspešnosť už realizovaných projektov v oblasti budovania kapacít</w:t>
            </w:r>
            <w:r w:rsidR="00B23D5B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. </w:t>
            </w:r>
          </w:p>
          <w:p w14:paraId="6A28A1BE" w14:textId="77777777" w:rsidR="00B46436" w:rsidRDefault="00B46436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9B28537" w14:textId="46774F43" w:rsidR="0056147B" w:rsidRPr="00B46436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</w:tc>
      </w:tr>
      <w:tr w:rsidR="000F6EC9" w:rsidRPr="00E72917" w14:paraId="36B7692D" w14:textId="77777777" w:rsidTr="0056147B">
        <w:trPr>
          <w:trHeight w:val="330"/>
        </w:trPr>
        <w:tc>
          <w:tcPr>
            <w:tcW w:w="9067" w:type="dxa"/>
            <w:gridSpan w:val="10"/>
            <w:shd w:val="clear" w:color="auto" w:fill="C6D9F1" w:themeFill="text2" w:themeFillTint="33"/>
          </w:tcPr>
          <w:p w14:paraId="18E57B49" w14:textId="462D1B04" w:rsidR="000F6EC9" w:rsidRPr="0056147B" w:rsidRDefault="0056147B" w:rsidP="005614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6147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3.2. Skúsenosti žiadateľa v oblasti implementácie projektov SAMRS a/alebo EÚ</w:t>
            </w:r>
          </w:p>
        </w:tc>
      </w:tr>
      <w:tr w:rsidR="000F6EC9" w:rsidRPr="00E72917" w14:paraId="4D02CE99" w14:textId="77777777" w:rsidTr="00B46436">
        <w:trPr>
          <w:trHeight w:val="330"/>
        </w:trPr>
        <w:tc>
          <w:tcPr>
            <w:tcW w:w="9067" w:type="dxa"/>
            <w:gridSpan w:val="10"/>
            <w:shd w:val="clear" w:color="auto" w:fill="auto"/>
          </w:tcPr>
          <w:p w14:paraId="1A0A0BE2" w14:textId="53E78312" w:rsidR="00C45E4C" w:rsidRPr="00C45E4C" w:rsidRDefault="0056147B" w:rsidP="00C45E4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45E4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lastRenderedPageBreak/>
              <w:t xml:space="preserve">Žiadateľ uvedie 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5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rokov. Táto informácia slúži na zhodnotenie žiadateľových skúseností </w:t>
            </w:r>
            <w:r w:rsidR="00B23D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riaden</w:t>
            </w:r>
            <w:r w:rsidR="00B23D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ím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 intervencií s ohľadom na sektor a výšku dotácie, o ktorú žiada. Žiadateľ uvedie max. päť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obsahovo relevantných 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projektov. </w:t>
            </w:r>
          </w:p>
          <w:p w14:paraId="2F3531AD" w14:textId="0E76990C" w:rsidR="000F6EC9" w:rsidRDefault="000F6EC9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321E5BE" w14:textId="33D1F627" w:rsidR="0056147B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18DD00E0" w14:textId="77777777" w:rsidR="0056147B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CB669BA" w14:textId="2E4AB581" w:rsidR="0056147B" w:rsidRPr="00B46436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</w:tc>
      </w:tr>
      <w:tr w:rsidR="00E71FAE" w:rsidRPr="00E72917" w14:paraId="6DF37EDB" w14:textId="77777777" w:rsidTr="009265DA">
        <w:trPr>
          <w:trHeight w:val="33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635C7B4F" w14:textId="3350654B" w:rsidR="0056147B" w:rsidRPr="00E72917" w:rsidRDefault="00B46436" w:rsidP="005614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partnera</w:t>
            </w:r>
          </w:p>
        </w:tc>
      </w:tr>
      <w:tr w:rsidR="00E71FAE" w:rsidRPr="00E72917" w14:paraId="60625885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1568CBF" w14:textId="675643B6" w:rsidR="00F43EC8" w:rsidRPr="00E72917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6653A5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</w:t>
            </w:r>
          </w:p>
        </w:tc>
      </w:tr>
      <w:tr w:rsidR="00E71FAE" w:rsidRPr="00E72917" w14:paraId="48557C9A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7EADE0D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E72917" w14:paraId="38CB3D49" w14:textId="77777777" w:rsidTr="009265DA">
        <w:trPr>
          <w:trHeight w:val="330"/>
        </w:trPr>
        <w:tc>
          <w:tcPr>
            <w:tcW w:w="9067" w:type="dxa"/>
            <w:gridSpan w:val="10"/>
          </w:tcPr>
          <w:p w14:paraId="1299FEA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215F81B5" w14:textId="77777777" w:rsidTr="009265DA">
        <w:trPr>
          <w:trHeight w:val="330"/>
        </w:trPr>
        <w:tc>
          <w:tcPr>
            <w:tcW w:w="9067" w:type="dxa"/>
            <w:gridSpan w:val="10"/>
          </w:tcPr>
          <w:p w14:paraId="67FAF395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E72917" w14:paraId="498186EA" w14:textId="77777777" w:rsidTr="009265DA">
        <w:trPr>
          <w:trHeight w:val="312"/>
        </w:trPr>
        <w:tc>
          <w:tcPr>
            <w:tcW w:w="9067" w:type="dxa"/>
            <w:gridSpan w:val="10"/>
          </w:tcPr>
          <w:p w14:paraId="67FFC9C7" w14:textId="2987D84F" w:rsidR="003C0F8D" w:rsidRPr="00E72917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skúsenosti pa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rtnera s obdobnými aktivitami:</w:t>
            </w:r>
          </w:p>
          <w:p w14:paraId="54981DAA" w14:textId="77777777" w:rsidR="00A70D7A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DBA8A0D" w14:textId="77777777" w:rsidR="0056147B" w:rsidRDefault="0056147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55205322" w14:textId="77777777" w:rsidR="00C91956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3C6C501E" w14:textId="77777777" w:rsidR="00C91956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5AECCD01" w14:textId="54222182" w:rsidR="00C91956" w:rsidRPr="00E72917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E72917" w14:paraId="1DCE8EB9" w14:textId="77777777" w:rsidTr="009265DA">
        <w:trPr>
          <w:trHeight w:val="1508"/>
        </w:trPr>
        <w:tc>
          <w:tcPr>
            <w:tcW w:w="9067" w:type="dxa"/>
            <w:gridSpan w:val="10"/>
          </w:tcPr>
          <w:p w14:paraId="092199E6" w14:textId="77777777" w:rsidR="003C0F8D" w:rsidRPr="00E72917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210CA2CD" w14:textId="77777777" w:rsidR="00A70D7A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116F60AB" w14:textId="77777777" w:rsidR="00BC61D7" w:rsidRDefault="00BC61D7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78DC2B5A" w14:textId="294546B1" w:rsidR="00BC61D7" w:rsidRDefault="00BC61D7" w:rsidP="00BC61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prípade, viacerých partnerov opakujte časť 3.</w:t>
            </w:r>
          </w:p>
          <w:p w14:paraId="1BFFC811" w14:textId="77777777" w:rsidR="00BC61D7" w:rsidRDefault="00BC61D7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01245FC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3CE57E4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70E2625F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6919CCB1" w14:textId="5E0E97CC" w:rsidR="00C91956" w:rsidRPr="00E72917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42AB618E" w14:textId="77777777" w:rsidTr="004871E4">
        <w:trPr>
          <w:trHeight w:val="61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0897CD4B" w14:textId="08260A89" w:rsidR="000D56DF" w:rsidRPr="00E72917" w:rsidRDefault="0056147B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BC61D7" w:rsidRPr="004B53CC" w14:paraId="495E5008" w14:textId="77777777" w:rsidTr="00567A08">
        <w:trPr>
          <w:trHeight w:val="3922"/>
        </w:trPr>
        <w:tc>
          <w:tcPr>
            <w:tcW w:w="9067" w:type="dxa"/>
            <w:gridSpan w:val="10"/>
            <w:vAlign w:val="center"/>
          </w:tcPr>
          <w:p w14:paraId="5DC6D9FB" w14:textId="0A1E2775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 rámci tejto časti sa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žiadateľ </w:t>
            </w:r>
            <w:r w:rsidR="0056147B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BB42D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KAŽDEJ STANOVENEJ AKTIVITE PROJEKTU NIŽŠIE</w:t>
            </w:r>
            <w:r w:rsidR="0056147B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zameria najmä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30A55504" w14:textId="2B52BFFC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konkrétny popis realizácie aktivít 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t. j. spôsob realizácie, vstupy (personálne, finančné, technické a materiálne zabezpečenie realizácie jednotlivých aktivít), ich uskutočniteľnosť, reálnosť a primeranosť, trvanie, obdobie realizácie, časový fond pre personál</w:t>
            </w:r>
            <w:r w:rsidR="0056147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pod.</w:t>
            </w:r>
          </w:p>
          <w:p w14:paraId="51BB4455" w14:textId="77777777" w:rsidR="00BC61D7" w:rsidRPr="00E72917" w:rsidRDefault="00BC61D7" w:rsidP="00567A08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 je potrebné uviesť, ako a v a akom pomere budú do aktivít projektu zapájané ženy a dievčatá, resp. muži a chlapci. (ak je to relevantné)</w:t>
            </w:r>
          </w:p>
          <w:p w14:paraId="18394E78" w14:textId="209BF67F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 postupy, ktorými sa budú aktivity v projekte realizovať</w:t>
            </w:r>
          </w:p>
          <w:p w14:paraId="0802BDE1" w14:textId="77777777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 aktivity (alebo skupina aktivít) prispejú k dosiahnutiu výsledkov a cieľov projektu a prípadnému odstráneniu nerovnosti 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6C3B1B54" w14:textId="77777777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 realizácie 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76112EA6" w14:textId="77777777" w:rsidR="00BB42D8" w:rsidRPr="00BB42D8" w:rsidRDefault="00BB42D8" w:rsidP="00BB42D8">
            <w:pPr>
              <w:keepNext/>
              <w:spacing w:before="120" w:after="120"/>
              <w:ind w:left="142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5A78E72" w14:textId="37E4BA9E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 Výber beneficientov projektu</w:t>
            </w:r>
          </w:p>
          <w:p w14:paraId="5CD80CA6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8106CD4" w14:textId="3806A4DB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 Zlepšovanie kvality novinárskeho obsahu existujúcich lokálnych médií prostredníctvom zdieľania skúseností s funkčnými lokálnymi médiami mimo Moldavskej republiky</w:t>
            </w:r>
          </w:p>
          <w:p w14:paraId="71EF338E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192BCA73" w14:textId="0099D22A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3. Posilňovanie mediálnej gramotnosti v kontexte reakcií na dezinformácie,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fake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news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hoaxy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a pod.</w:t>
            </w:r>
          </w:p>
          <w:p w14:paraId="2820473D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4002518E" w14:textId="7959A88E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 Sieťovanie lokálnych médií zapojených do projektu  a podpora svojpomocných skupín vrátane záverečného workshopu</w:t>
            </w:r>
          </w:p>
          <w:p w14:paraId="7FA43A2B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3FF7BC5" w14:textId="5A587F7A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5. Budovanie kapacít existujúcich lokálnych médií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organizačného rozvoja a biznis zručností</w:t>
            </w:r>
          </w:p>
          <w:p w14:paraId="101F4EE7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6B3BFD78" w14:textId="1C22B6C2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6. Budovanie kapacít novovznikajúcich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start-upov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medzi lokálnymi médiami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organizačného rozvoja a biznis zručností</w:t>
            </w:r>
          </w:p>
          <w:p w14:paraId="7AC9E4D9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777DAAD" w14:textId="2E5D57C3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7.  Budovanie kapacít existujúcich lokálnych médií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tvorby obsahu</w:t>
            </w:r>
          </w:p>
          <w:p w14:paraId="4DFCA24A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4C0D293D" w14:textId="6FEAD18A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8. Budovanie kapacít novovznikajúcich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start-upov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medzi lokálnymi médiami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tvorby obsahu</w:t>
            </w:r>
          </w:p>
          <w:p w14:paraId="1E75811D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FF3F5E2" w14:textId="1CE6F141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9. Podpora diverzifikácie zdrojov pre existujúce lokálne médiá prostredníctvom poskytovania malých grantov</w:t>
            </w:r>
          </w:p>
          <w:p w14:paraId="62C21B89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8AD5B32" w14:textId="4BA73734" w:rsidR="00BC61D7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10. Podpora diverzifikácie zdrojov pre novovznikajúce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start-upy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medzi lokálnymi médiami prostredníctvom poskytovania malých grantov</w:t>
            </w:r>
          </w:p>
          <w:p w14:paraId="68FD96F6" w14:textId="77777777" w:rsidR="00C91956" w:rsidRDefault="00C91956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5773470B" w14:textId="77777777" w:rsidR="00BB42D8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14:paraId="56103034" w14:textId="77777777" w:rsidR="00BB42D8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14:paraId="482AE22F" w14:textId="77777777" w:rsidR="00BB42D8" w:rsidRPr="00BB42D8" w:rsidRDefault="00BB42D8" w:rsidP="00BB42D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súvislosti s plánovanými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školenia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seminár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tréning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workshop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a pod., vyplní tabuľku nižšie:</w:t>
            </w:r>
          </w:p>
          <w:p w14:paraId="08874B3E" w14:textId="4616231E" w:rsidR="00BB42D8" w:rsidRPr="004B53CC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BC61D7" w:rsidRPr="00E72917" w14:paraId="7164001A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3119D3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Názov</w:t>
            </w:r>
          </w:p>
        </w:tc>
        <w:tc>
          <w:tcPr>
            <w:tcW w:w="7366" w:type="dxa"/>
            <w:gridSpan w:val="8"/>
          </w:tcPr>
          <w:p w14:paraId="70B8821A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BC61D7" w:rsidRPr="00E72917" w14:paraId="13BD5822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2464CB93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366" w:type="dxa"/>
            <w:gridSpan w:val="8"/>
          </w:tcPr>
          <w:p w14:paraId="49E2900E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BC61D7" w:rsidRPr="00E72917" w14:paraId="7FDC5B9C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61EACB2B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 (z toho počet mužov/žien)</w:t>
            </w:r>
          </w:p>
        </w:tc>
        <w:tc>
          <w:tcPr>
            <w:tcW w:w="7366" w:type="dxa"/>
            <w:gridSpan w:val="8"/>
          </w:tcPr>
          <w:p w14:paraId="07812104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 účastníkov rozdelený podľa pohlavia.</w:t>
            </w:r>
          </w:p>
        </w:tc>
      </w:tr>
      <w:tr w:rsidR="00BC61D7" w:rsidRPr="00E72917" w14:paraId="10C64CD9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3B3629D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366" w:type="dxa"/>
            <w:gridSpan w:val="8"/>
          </w:tcPr>
          <w:p w14:paraId="53DAED16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BC61D7" w:rsidRPr="00E72917" w14:paraId="65EDB5C9" w14:textId="77777777" w:rsidTr="00567A08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227ECADE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366" w:type="dxa"/>
            <w:gridSpan w:val="8"/>
          </w:tcPr>
          <w:p w14:paraId="75397CAA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397073AE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A129FAC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7844B93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95401D3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6D6B0B4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545B3F2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E151A7D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AA60381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DE13A63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489CF96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9265DA" w:rsidRPr="00E72917" w14:paraId="4637671E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606123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366" w:type="dxa"/>
            <w:gridSpan w:val="8"/>
          </w:tcPr>
          <w:p w14:paraId="067B60A6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E72917" w14:paraId="282DCC3E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567BC72F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366" w:type="dxa"/>
            <w:gridSpan w:val="8"/>
          </w:tcPr>
          <w:p w14:paraId="6595356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E72917" w14:paraId="5B84FCAC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0011F9F" w14:textId="185F056A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1B7E1D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z toho počet </w:t>
            </w:r>
            <w:r w:rsidR="006114B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mužov/žien)</w:t>
            </w:r>
          </w:p>
        </w:tc>
        <w:tc>
          <w:tcPr>
            <w:tcW w:w="7366" w:type="dxa"/>
            <w:gridSpan w:val="8"/>
          </w:tcPr>
          <w:p w14:paraId="4626D9F9" w14:textId="340BBCEB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</w:t>
            </w:r>
            <w:r w:rsidR="00EF140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účastníkov rozdelený podľa pohlavia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9265DA" w:rsidRPr="00E72917" w14:paraId="405126C3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17DE4AAC" w14:textId="4608D4C8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366" w:type="dxa"/>
            <w:gridSpan w:val="8"/>
          </w:tcPr>
          <w:p w14:paraId="45E3697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E72917" w14:paraId="5BC9CAF4" w14:textId="77777777" w:rsidTr="00AC65A0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448D358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366" w:type="dxa"/>
            <w:gridSpan w:val="8"/>
          </w:tcPr>
          <w:p w14:paraId="2C85AF80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5DCCB8D2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7561847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1E7EA80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DFCDA5E" w14:textId="77777777" w:rsidR="0036600A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83B644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3F054EF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A922CB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485AE70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C2EC936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09BE6" w14:textId="7E891670" w:rsidR="004B53CC" w:rsidRPr="00E72917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05F314D2" w14:textId="77777777" w:rsidTr="00AC65A0">
        <w:trPr>
          <w:trHeight w:val="549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5113F6E2" w14:textId="4E83A618" w:rsidR="00FE6FEB" w:rsidRPr="00E72917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E72917" w14:paraId="5ABA98B8" w14:textId="77777777" w:rsidTr="00733870">
        <w:trPr>
          <w:trHeight w:val="7750"/>
        </w:trPr>
        <w:tc>
          <w:tcPr>
            <w:tcW w:w="9067" w:type="dxa"/>
            <w:gridSpan w:val="10"/>
          </w:tcPr>
          <w:p w14:paraId="59727229" w14:textId="434CA482" w:rsidR="00D21E88" w:rsidRPr="00E72917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popis za účelom posúdenia dostatočných administratívnych a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expertných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kapacít žiadateľa na riadenie a odbornú realizáciu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 aj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zhodnotenie skúseností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obdobných/porovnateľných projektov žiadateľa.</w:t>
            </w:r>
          </w:p>
          <w:p w14:paraId="16927FBD" w14:textId="77777777" w:rsidR="00D21E88" w:rsidRPr="00E72917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0D3B3E45" w14:textId="6C4A1DAC" w:rsidR="00D21E88" w:rsidRPr="00E72917" w:rsidRDefault="00C45E4C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Expertnú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odborný personál potrebný na realizáciu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projektových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</w:p>
          <w:p w14:paraId="34D090EB" w14:textId="77777777" w:rsidR="00D21E88" w:rsidRPr="00E72917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28C6721A" w14:textId="3E5EF3DB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</w:t>
            </w:r>
            <w:r w:rsidR="0073387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zapojených do projektu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VRÁTANE INFORMÁCIE, aké bude miesto výkonu práce jednotlivých členov personálu.</w:t>
            </w:r>
          </w:p>
          <w:p w14:paraId="34C1DB2A" w14:textId="5018B89F" w:rsidR="009F1825" w:rsidRPr="00E72917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zabezpečenie expertného personálu pre jednotlivé aktivity projektu</w:t>
            </w:r>
          </w:p>
          <w:p w14:paraId="4A8CD5D0" w14:textId="3DB89C30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23206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–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pripravenosť žiadateľa na realizáciu vo forme materiálno – technického zázemia</w:t>
            </w:r>
          </w:p>
          <w:p w14:paraId="772B7F2B" w14:textId="20BFC760" w:rsidR="00E71F14" w:rsidRPr="00733870" w:rsidRDefault="00D21E88" w:rsidP="00733870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disponuje vlastnými priestorovými kapacitami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adekvátnym materiálno-technickým zabezpečením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riadenie/realizáciu projektu (vlastnými kancelárskymi priestormi, počítačovým vybavením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inými materiálno-technickými prostriedkami potrebnými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riadeni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projektu),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teda žiaden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výdavkov projektu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</w:t>
            </w:r>
            <w:r w:rsidR="00C45E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 nedisponuje takýmito kapacitami,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materiálno-technické zázemie (napr. nájom kancelárií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pod.).</w:t>
            </w:r>
          </w:p>
        </w:tc>
      </w:tr>
      <w:tr w:rsidR="00EB310F" w:rsidRPr="00E72917" w14:paraId="3830EA63" w14:textId="77777777" w:rsidTr="00333F81">
        <w:trPr>
          <w:trHeight w:val="413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463346D3" w14:textId="4A3EEAC8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rizík a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prostriedky na ich elimináciu</w:t>
            </w:r>
          </w:p>
        </w:tc>
      </w:tr>
      <w:tr w:rsidR="00EB310F" w:rsidRPr="00E72917" w14:paraId="308E769B" w14:textId="77777777" w:rsidTr="00333F81">
        <w:trPr>
          <w:trHeight w:val="330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479CBAB8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  <w:shd w:val="clear" w:color="auto" w:fill="FFFFFF"/>
          </w:tcPr>
          <w:p w14:paraId="62B40E1E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E72917" w14:paraId="13A7A5FC" w14:textId="77777777" w:rsidTr="00333F81">
        <w:trPr>
          <w:trHeight w:val="450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468ECC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284F76CA" w14:textId="77777777" w:rsidR="005F29FA" w:rsidRPr="00E72917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3" w:type="dxa"/>
            <w:gridSpan w:val="6"/>
          </w:tcPr>
          <w:p w14:paraId="0B8CF296" w14:textId="1BAF0254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by mohli mať vplyv na realizáciu projektu, priradí im relevantnú závažnosť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popíše opatrenia, ktoré sú plánované na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elimináciu. </w:t>
            </w:r>
          </w:p>
          <w:p w14:paraId="394317BE" w14:textId="60D28A1B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tejto časti uvádza riziká projektu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je pripravený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prípade ich vzniku riešiť, najmä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týchto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oblasti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: </w:t>
            </w:r>
          </w:p>
          <w:p w14:paraId="5DF2B727" w14:textId="5D7A33D9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právne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personálne riziká, </w:t>
            </w:r>
          </w:p>
          <w:p w14:paraId="436938EC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36B982D6" w14:textId="63E35E7A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nedosiahnutia cieľových hodnôt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ukazovateľov,</w:t>
            </w:r>
          </w:p>
          <w:p w14:paraId="05DD2210" w14:textId="03727AE0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riziká omeškania 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aktivít projektu,</w:t>
            </w:r>
          </w:p>
          <w:p w14:paraId="69739F00" w14:textId="58F70123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iziká pre rovnosť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68E7C8A" w14:textId="77777777" w:rsidTr="00333F81">
        <w:trPr>
          <w:trHeight w:val="444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197660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</w:tcPr>
          <w:p w14:paraId="4830E358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2916BB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</w:p>
        </w:tc>
      </w:tr>
      <w:tr w:rsidR="00EB310F" w:rsidRPr="00E72917" w14:paraId="0D629AA8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34C7E3D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</w:tcPr>
          <w:p w14:paraId="5893EEA2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3E369C16" w14:textId="13014DE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personálne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konkrétne nástroje pri riadení rizík počas trvania projektu, napr. ako vie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prípade nečakaného odstúpenia riadiaceho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administratívneho personálu zabezpečiť adekvátnu, kvalitnú náhradu.</w:t>
            </w:r>
          </w:p>
          <w:p w14:paraId="500ECCA9" w14:textId="1AEE509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je pripravený zvládnuť prípadnú vlastnú platobnú neschopnosť,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akých zdrojov vykryje časový nesúlad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období medzi uhradením výdavkov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 zúčtovaním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preplatením zo strany poskytovateľa pomoci, meškanie platieb zo strany SAMRS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</w:t>
            </w:r>
          </w:p>
          <w:p w14:paraId="62CE52F9" w14:textId="2F9F750C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nedosiahnutia plánovanej hodnoty merateľných ukazovateľov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alternatívne plány, ako chce riešiť problém pri nedosiahnutí merateľných ukazovateľov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zabezpečiť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možnosti ich naplnenia.</w:t>
            </w:r>
          </w:p>
          <w:p w14:paraId="205203A9" w14:textId="083FA4C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projekt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ových</w:t>
            </w:r>
            <w:r w:rsidR="00C0768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aktivít</w:t>
            </w:r>
            <w:r w:rsidR="002E03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plynulosť realizácie projektu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prípade oneskoren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 výbere dodávateľa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</w:t>
            </w:r>
          </w:p>
          <w:p w14:paraId="37CED48A" w14:textId="5D7B94EF" w:rsidR="002916BB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žien</w:t>
            </w:r>
            <w:r w:rsidR="00E5078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vyplývajúce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kontextu rodových rolí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vzťahov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spoločnosti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mieste realizácie projektu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;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povolaní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domácnosti alebo sociálna izolácia znevýhodnených skupín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A768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6A04422" w14:textId="63E3DE2A" w:rsidR="004B53CC" w:rsidRPr="00E72917" w:rsidRDefault="004B53C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4A2E832F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1AD3CB64" w14:textId="3C1EB219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Komunikačný plán</w:t>
            </w:r>
          </w:p>
        </w:tc>
      </w:tr>
      <w:tr w:rsidR="00EB310F" w:rsidRPr="00E72917" w14:paraId="389A24E1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756B8354" w14:textId="1A7A3E7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opíše komunikačný plán verejnej prezentácie výstupov projektu zameraný na vytvorenie povedomia kľúčových aktérov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širokej verejnosti o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existencii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cieľoch 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EÚ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proofErr w:type="spellStart"/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SlovakAid</w:t>
            </w:r>
            <w:proofErr w:type="spellEnd"/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implementácii projektu. Komunikačný plán</w:t>
            </w:r>
            <w:r w:rsidR="0009117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musí </w:t>
            </w:r>
            <w:r w:rsidR="001D55E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yť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súlade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proofErr w:type="spellStart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Communication</w:t>
            </w:r>
            <w:proofErr w:type="spellEnd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and </w:t>
            </w:r>
            <w:proofErr w:type="spellStart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Visibility</w:t>
            </w:r>
            <w:proofErr w:type="spellEnd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proofErr w:type="spellStart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Plan</w:t>
            </w:r>
            <w:proofErr w:type="spellEnd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delegovanej spolupráce EÚ</w:t>
            </w:r>
            <w:r w:rsidR="006D73C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zverejnenom na stránke SAMRS v dokumentoch k výzve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CA95229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0C858CDB" w14:textId="03DB7BB6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Zoznam povinných príloh k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žiadosti o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dotáciu</w:t>
            </w:r>
            <w:bookmarkStart w:id="0" w:name="_GoBack"/>
            <w:bookmarkEnd w:id="0"/>
          </w:p>
          <w:p w14:paraId="7A795B1D" w14:textId="4EC94016" w:rsidR="00EB310F" w:rsidRPr="00E72917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povinných príloh definuje výzva, v</w:t>
            </w:r>
            <w:r w:rsidR="00C45E4C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súlade s</w:t>
            </w:r>
            <w:r w:rsidR="00C45E4C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podmienkami poskytnutia dotácie. </w:t>
            </w:r>
          </w:p>
        </w:tc>
      </w:tr>
      <w:tr w:rsidR="00CE3B1E" w:rsidRPr="00E72917" w14:paraId="0897933A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4BD91101" w14:textId="4F9B8D98" w:rsidR="00CE3B1E" w:rsidRPr="00E72917" w:rsidRDefault="00C45E4C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Personálna matica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</w:t>
            </w:r>
            <w:r w:rsidR="00AD5EE6" w:rsidRPr="00AD5EE6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Projektoví manažéri žiadateľa a partnera/partnerov, ako aj minimálne 80% odborných pozícií, musí byť známych už v čase podania žiadosti o poskytnutie dotácie</w:t>
            </w:r>
            <w:r w:rsidR="00AD5EE6" w:rsidRPr="00436CF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 w:rsidR="00AD5EE6" w:rsidRPr="00436CF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 ich životopisy s poukázaním na dĺžku trvania prislúchajúcej odbornej praxe spolu so súhlasmi so spracovaním osobných údajov je potrebné priložiť k žiadosti.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)</w:t>
            </w:r>
            <w:r w:rsidR="0009117F" w:rsidRPr="00E72917" w:rsidDel="0009117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</w:p>
          <w:p w14:paraId="616E3D29" w14:textId="5CEF6C94" w:rsidR="00CE3B1E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Ži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votopisy riadiaceho</w:t>
            </w:r>
            <w:r w:rsidR="00F83A3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expertného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personálu žiadateľa 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partnera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(ku každému životopisu je potrebné priložiť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podpísaný</w:t>
            </w:r>
            <w:r w:rsidR="00E5078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súhlas so spracovaním osobných údajov v zmysle zákona č.122/2013 Z.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z (viď </w:t>
            </w:r>
            <w:r w:rsidR="0080531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Príloha č. </w:t>
            </w:r>
            <w:r w:rsidR="00BD62B5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6 </w:t>
            </w:r>
            <w:r w:rsidR="00C340A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predmetnej výzvy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). </w:t>
            </w:r>
          </w:p>
          <w:p w14:paraId="3D77BCFF" w14:textId="25598017" w:rsidR="00AD5EE6" w:rsidRDefault="00963F92" w:rsidP="00333F81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Podporný list partnera v krajine realizáci</w:t>
            </w:r>
            <w:r w:rsidR="0009117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</w:t>
            </w:r>
          </w:p>
          <w:p w14:paraId="02F67AE5" w14:textId="77777777" w:rsidR="0009117F" w:rsidRDefault="0009117F" w:rsidP="00333F81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D5C0BAE" w14:textId="53A70D46" w:rsidR="00AD5EE6" w:rsidRPr="00E72917" w:rsidRDefault="00963F92" w:rsidP="00333F81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AD5EE6" w:rsidRPr="00AD5E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Podporný list ďalšieho partnera</w:t>
            </w:r>
            <w:r w:rsidR="00AD5EE6">
              <w:rPr>
                <w:rFonts w:asciiTheme="minorHAnsi" w:hAnsiTheme="minorHAnsi" w:cstheme="minorHAnsi"/>
                <w:sz w:val="22"/>
                <w:szCs w:val="20"/>
              </w:rPr>
              <w:t xml:space="preserve"> (ak relevantné)</w:t>
            </w:r>
          </w:p>
          <w:p w14:paraId="449F5CA0" w14:textId="1899D34E" w:rsidR="00963F92" w:rsidRPr="00E72917" w:rsidRDefault="00963F92" w:rsidP="00963F9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Harmonogram aktivít projektu</w:t>
            </w:r>
          </w:p>
          <w:p w14:paraId="40FF78CE" w14:textId="6230493F" w:rsidR="005D5F2E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48074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Splnomocnenie štatutárneho zástupcu žiadateľa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(ak žiadosť 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bude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podpisovať štatutárom poverená osoba)</w:t>
            </w:r>
            <w:r w:rsidR="009640D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.</w:t>
            </w:r>
          </w:p>
          <w:p w14:paraId="23FBA938" w14:textId="7F91D763" w:rsidR="002F1051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Zákonné </w:t>
            </w:r>
            <w:r w:rsidR="00C7516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 formálne 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požiadavky: </w:t>
            </w:r>
          </w:p>
        </w:tc>
      </w:tr>
      <w:tr w:rsidR="00EB310F" w:rsidRPr="00E72917" w14:paraId="6DDE6854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8DB3E2" w:themeFill="text2" w:themeFillTint="66"/>
          </w:tcPr>
          <w:p w14:paraId="39F7CF4B" w14:textId="77777777" w:rsidR="00EB310F" w:rsidRPr="00E72917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Podmienka vo výzve:</w:t>
            </w:r>
          </w:p>
        </w:tc>
        <w:tc>
          <w:tcPr>
            <w:tcW w:w="5953" w:type="dxa"/>
            <w:gridSpan w:val="6"/>
            <w:shd w:val="clear" w:color="auto" w:fill="8DB3E2" w:themeFill="text2" w:themeFillTint="66"/>
          </w:tcPr>
          <w:p w14:paraId="72D84510" w14:textId="77777777" w:rsidR="00EB310F" w:rsidRPr="00E72917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Povinná príloha:</w:t>
            </w:r>
          </w:p>
        </w:tc>
      </w:tr>
      <w:tr w:rsidR="00341A34" w:rsidRPr="00E72917" w14:paraId="75C3EABB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8553F8D" w14:textId="0E8B98A0" w:rsidR="00341A34" w:rsidRPr="00E72917" w:rsidRDefault="00341A34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1. Právna forma/konkrétny oprávnený žiadateľ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8A890B2" w14:textId="77777777" w:rsidR="00341A34" w:rsidRPr="00E72917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</w:tc>
      </w:tr>
      <w:tr w:rsidR="003B10A9" w:rsidRPr="00E72917" w14:paraId="5ACC5810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AA328ED" w14:textId="1DB59D29" w:rsidR="003B10A9" w:rsidRPr="00E72917" w:rsidRDefault="003B10A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2. Finančná kapacita žiadateľa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065C1E6" w14:textId="796A5E63" w:rsidR="003B10A9" w:rsidRPr="00E72917" w:rsidRDefault="003B10A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Účtovná závierka žiadateľa</w:t>
            </w:r>
          </w:p>
        </w:tc>
      </w:tr>
      <w:tr w:rsidR="00EB310F" w:rsidRPr="00E72917" w14:paraId="63AE14B3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81101B0" w14:textId="79DC7038" w:rsidR="00EB310F" w:rsidRPr="00E72917" w:rsidRDefault="003B10A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daniach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F7AC396" w14:textId="741C8BD7" w:rsidR="00FD7616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</w:t>
            </w:r>
            <w:r w:rsidR="001E71F2" w:rsidRPr="00E72917">
              <w:rPr>
                <w:rFonts w:asciiTheme="minorHAnsi" w:hAnsiTheme="minorHAnsi" w:cstheme="minorHAnsi"/>
                <w:sz w:val="22"/>
                <w:szCs w:val="20"/>
              </w:rPr>
              <w:t>estné vyhlásenie žiadateľa</w:t>
            </w:r>
          </w:p>
        </w:tc>
      </w:tr>
      <w:tr w:rsidR="00EB310F" w:rsidRPr="00E72917" w14:paraId="77B8A4E6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5056D0A8" w14:textId="6537DDAA" w:rsidR="00EB310F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4.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poistného na zdravotnom poistení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D8F90F4" w14:textId="30BC7B51" w:rsidR="00FD7616" w:rsidRPr="00E72917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40057D59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19AF79B" w14:textId="458C18E2" w:rsidR="00EB310F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5.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sociálnom poistení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119A617" w14:textId="2C836B17" w:rsidR="00EB310F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 w:rsidR="00F97162" w:rsidRPr="00E72917">
              <w:rPr>
                <w:rFonts w:asciiTheme="minorHAnsi" w:hAnsiTheme="minorHAnsi" w:cstheme="minorHAnsi"/>
                <w:sz w:val="22"/>
                <w:szCs w:val="20"/>
              </w:rPr>
              <w:t>žiadateľa</w:t>
            </w:r>
          </w:p>
        </w:tc>
      </w:tr>
      <w:tr w:rsidR="00815AC5" w:rsidRPr="00E72917" w14:paraId="771C4620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3880F34F" w14:textId="5A49AAE3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zákazu vedenia výkonu rozhodnutia voči žiadateľovi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4602DE70" w14:textId="0271BF0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815AC5" w:rsidRPr="00E72917" w14:paraId="1913F96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DA69F21" w14:textId="0D7CB5BA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C33846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2EB2B69A" w14:textId="16369B64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4792FFCD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CCFE8F1" w14:textId="30EA1063" w:rsidR="00815AC5" w:rsidRPr="00E72917" w:rsidDel="00815AC5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F28495A" w14:textId="39F3781C" w:rsidR="00815AC5" w:rsidRPr="00E72917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346157E5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821AF66" w14:textId="35497954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predloženia účtovnej závierky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46F1410" w14:textId="1975A6B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</w:p>
        </w:tc>
      </w:tr>
      <w:tr w:rsidR="00815AC5" w:rsidRPr="00E72917" w14:paraId="7581EFFB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453C7C2" w14:textId="7895AC45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neporušenia zákazu nelegálnej práce a nelegálneho zamestnávania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D23124C" w14:textId="1B374431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Potvrdenie miestneho príslušného inšpektorátu práce </w:t>
            </w:r>
          </w:p>
        </w:tc>
      </w:tr>
      <w:tr w:rsidR="002B63B5" w:rsidRPr="00E72917" w14:paraId="53E1653D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ECEEA15" w14:textId="7863E2C2" w:rsidR="002B63B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 Podmienka existencie partnerstva v</w:t>
            </w:r>
            <w:r>
              <w:rPr>
                <w:rFonts w:asciiTheme="minorHAnsi" w:hAnsiTheme="minorHAnsi" w:cstheme="minorHAnsi"/>
                <w:sz w:val="22"/>
              </w:rPr>
              <w:t> Moldavskej republike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4CF5ED0E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02F6DF4E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7D7EA99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694F51B" w14:textId="1A1CE410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B8BCE85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2B63B5" w:rsidRPr="00E72917" w14:paraId="472EB98E" w14:textId="77777777" w:rsidTr="00F83A3B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897C8E0" w14:textId="464513AE" w:rsidR="002B63B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Podmienka registrácie za platiteľa DPH, ak je to relevantné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2022413" w14:textId="57C05FFF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Kópia potvrdenia o registrácii za platiteľa DPH</w:t>
            </w:r>
          </w:p>
        </w:tc>
      </w:tr>
      <w:tr w:rsidR="00B17BE7" w:rsidRPr="00E72917" w14:paraId="0B8E2120" w14:textId="77777777" w:rsidTr="00F83A3B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49F1CE29" w14:textId="16FA3007" w:rsidR="00B17BE7" w:rsidRPr="00E72917" w:rsidRDefault="00B17BE7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</w:t>
            </w:r>
            <w:r w:rsidR="00F83A3B">
              <w:rPr>
                <w:rFonts w:asciiTheme="minorHAnsi" w:hAnsiTheme="minorHAnsi" w:cstheme="minorHAnsi"/>
                <w:sz w:val="22"/>
              </w:rPr>
              <w:t>4</w:t>
            </w:r>
            <w:r w:rsidRPr="00E7291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5C7EE7C4" w14:textId="21939345" w:rsidR="00B17BE7" w:rsidRPr="00E72917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B17BE7" w:rsidRPr="00E72917" w14:paraId="08EF8BA1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7F3E026A" w14:textId="35D544F5" w:rsidR="00B17BE7" w:rsidRPr="00E72917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11. Čestné vyhlásenie žiadateľa:</w:t>
            </w:r>
          </w:p>
        </w:tc>
      </w:tr>
      <w:tr w:rsidR="00B17BE7" w:rsidRPr="00E72917" w14:paraId="3CD648BB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68CC615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71CCF95A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5F86F232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570655C8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Pr="00E72917" w:rsidRDefault="00B17BE7" w:rsidP="00333F81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E72917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6630326" w14:textId="76BD00B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44FB731F" w14:textId="20D78451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E72917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69F9BD" w14:textId="77777777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33D69D7" w14:textId="7E0D1B42" w:rsidR="009640D1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20067FD1" w14:textId="77777777" w:rsidR="00B17BE7" w:rsidRPr="006F5894" w:rsidRDefault="00B17BE7" w:rsidP="006F58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4623285" w14:textId="42DB83D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9CBC8FC" w14:textId="02056298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49EA4E9A" w14:textId="7E84C9ED" w:rsidR="00B17BE7" w:rsidRPr="00E72917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E72917" w14:paraId="4F7B91E9" w14:textId="77777777" w:rsidTr="00333F81">
        <w:trPr>
          <w:trHeight w:val="425"/>
        </w:trPr>
        <w:tc>
          <w:tcPr>
            <w:tcW w:w="3681" w:type="dxa"/>
            <w:gridSpan w:val="5"/>
            <w:shd w:val="clear" w:color="auto" w:fill="8DB3E2" w:themeFill="text2" w:themeFillTint="66"/>
          </w:tcPr>
          <w:p w14:paraId="03B0FF2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Titul, meno a priezvisko štatutárneho orgánu žiadateľa: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14:paraId="3839777A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14:paraId="0FA943E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B17BE7" w:rsidRPr="00E72917" w14:paraId="3C71D5AF" w14:textId="77777777" w:rsidTr="00333F81">
        <w:trPr>
          <w:trHeight w:val="425"/>
        </w:trPr>
        <w:tc>
          <w:tcPr>
            <w:tcW w:w="3681" w:type="dxa"/>
            <w:gridSpan w:val="5"/>
            <w:shd w:val="clear" w:color="auto" w:fill="FFFFFF" w:themeFill="background1"/>
          </w:tcPr>
          <w:p w14:paraId="5299811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5F958D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9D13C7E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61F7157" w14:textId="77777777" w:rsidR="00715F4B" w:rsidRPr="00E72917" w:rsidRDefault="00715F4B" w:rsidP="00333F81">
      <w:pPr>
        <w:spacing w:before="120" w:after="120"/>
        <w:rPr>
          <w:rFonts w:asciiTheme="minorHAnsi" w:hAnsiTheme="minorHAnsi" w:cstheme="minorHAnsi"/>
          <w:iCs/>
        </w:rPr>
      </w:pPr>
    </w:p>
    <w:sectPr w:rsidR="00715F4B" w:rsidRPr="00E7291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2CD9" w16cex:dateUtc="2022-04-26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9F338E" w16cid:durableId="26192C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7454" w14:textId="77777777" w:rsidR="008B6FFA" w:rsidRDefault="008B6FFA" w:rsidP="00EF7FCF">
      <w:pPr>
        <w:spacing w:after="0" w:line="240" w:lineRule="auto"/>
      </w:pPr>
      <w:r>
        <w:separator/>
      </w:r>
    </w:p>
  </w:endnote>
  <w:endnote w:type="continuationSeparator" w:id="0">
    <w:p w14:paraId="08452E93" w14:textId="77777777" w:rsidR="008B6FFA" w:rsidRDefault="008B6FFA" w:rsidP="00EF7FCF">
      <w:pPr>
        <w:spacing w:after="0" w:line="240" w:lineRule="auto"/>
      </w:pPr>
      <w:r>
        <w:continuationSeparator/>
      </w:r>
    </w:p>
  </w:endnote>
  <w:endnote w:type="continuationNotice" w:id="1">
    <w:p w14:paraId="049D77A9" w14:textId="77777777" w:rsidR="008B6FFA" w:rsidRDefault="008B6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F52" w14:textId="45AD0B99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6D73C2">
      <w:rPr>
        <w:rFonts w:asciiTheme="minorHAnsi" w:hAnsiTheme="minorHAnsi"/>
        <w:noProof/>
        <w:sz w:val="18"/>
        <w:szCs w:val="20"/>
      </w:rPr>
      <w:t>13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F5EF" w14:textId="77777777" w:rsidR="008B6FFA" w:rsidRDefault="008B6FFA" w:rsidP="00EF7FCF">
      <w:pPr>
        <w:spacing w:after="0" w:line="240" w:lineRule="auto"/>
      </w:pPr>
      <w:r>
        <w:separator/>
      </w:r>
    </w:p>
  </w:footnote>
  <w:footnote w:type="continuationSeparator" w:id="0">
    <w:p w14:paraId="2AFA8FAD" w14:textId="77777777" w:rsidR="008B6FFA" w:rsidRDefault="008B6FFA" w:rsidP="00EF7FCF">
      <w:pPr>
        <w:spacing w:after="0" w:line="240" w:lineRule="auto"/>
      </w:pPr>
      <w:r>
        <w:continuationSeparator/>
      </w:r>
    </w:p>
  </w:footnote>
  <w:footnote w:type="continuationNotice" w:id="1">
    <w:p w14:paraId="24812B87" w14:textId="77777777" w:rsidR="008B6FFA" w:rsidRDefault="008B6FFA">
      <w:pPr>
        <w:spacing w:after="0" w:line="240" w:lineRule="auto"/>
      </w:pPr>
    </w:p>
  </w:footnote>
  <w:footnote w:id="2">
    <w:p w14:paraId="5C58CE61" w14:textId="067C6BF7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260FD8E">
          <wp:simplePos x="0" y="0"/>
          <wp:positionH relativeFrom="page">
            <wp:posOffset>101600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10"/>
  </w:num>
  <w:num w:numId="7">
    <w:abstractNumId w:val="18"/>
  </w:num>
  <w:num w:numId="8">
    <w:abstractNumId w:val="35"/>
  </w:num>
  <w:num w:numId="9">
    <w:abstractNumId w:val="24"/>
  </w:num>
  <w:num w:numId="10">
    <w:abstractNumId w:val="28"/>
  </w:num>
  <w:num w:numId="11">
    <w:abstractNumId w:val="42"/>
  </w:num>
  <w:num w:numId="12">
    <w:abstractNumId w:val="40"/>
  </w:num>
  <w:num w:numId="13">
    <w:abstractNumId w:val="8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20"/>
  </w:num>
  <w:num w:numId="19">
    <w:abstractNumId w:val="12"/>
  </w:num>
  <w:num w:numId="20">
    <w:abstractNumId w:val="0"/>
  </w:num>
  <w:num w:numId="21">
    <w:abstractNumId w:val="31"/>
  </w:num>
  <w:num w:numId="22">
    <w:abstractNumId w:val="27"/>
  </w:num>
  <w:num w:numId="23">
    <w:abstractNumId w:val="38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10"/>
  </w:num>
  <w:num w:numId="32">
    <w:abstractNumId w:val="2"/>
  </w:num>
  <w:num w:numId="33">
    <w:abstractNumId w:val="36"/>
  </w:num>
  <w:num w:numId="34">
    <w:abstractNumId w:val="6"/>
  </w:num>
  <w:num w:numId="35">
    <w:abstractNumId w:val="11"/>
  </w:num>
  <w:num w:numId="36">
    <w:abstractNumId w:val="13"/>
  </w:num>
  <w:num w:numId="37">
    <w:abstractNumId w:val="14"/>
  </w:num>
  <w:num w:numId="38">
    <w:abstractNumId w:val="37"/>
  </w:num>
  <w:num w:numId="39">
    <w:abstractNumId w:val="17"/>
  </w:num>
  <w:num w:numId="40">
    <w:abstractNumId w:val="19"/>
  </w:num>
  <w:num w:numId="41">
    <w:abstractNumId w:val="39"/>
  </w:num>
  <w:num w:numId="42">
    <w:abstractNumId w:val="3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17F"/>
    <w:rsid w:val="000914FE"/>
    <w:rsid w:val="000926D6"/>
    <w:rsid w:val="000932BC"/>
    <w:rsid w:val="0009363E"/>
    <w:rsid w:val="00095B29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472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5AD2"/>
    <w:rsid w:val="000F64F7"/>
    <w:rsid w:val="000F68E8"/>
    <w:rsid w:val="000F6CD6"/>
    <w:rsid w:val="000F6EC9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5E0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108"/>
    <w:rsid w:val="001F578E"/>
    <w:rsid w:val="001F6098"/>
    <w:rsid w:val="001F7005"/>
    <w:rsid w:val="0020220F"/>
    <w:rsid w:val="00202740"/>
    <w:rsid w:val="00204097"/>
    <w:rsid w:val="002043E7"/>
    <w:rsid w:val="0020451F"/>
    <w:rsid w:val="00204941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53F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9D9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10A9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610"/>
    <w:rsid w:val="004347E1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3CC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47B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033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6559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4BC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3C2"/>
    <w:rsid w:val="006D7B96"/>
    <w:rsid w:val="006E0357"/>
    <w:rsid w:val="006E23B1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5894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870"/>
    <w:rsid w:val="00733DEB"/>
    <w:rsid w:val="00733F21"/>
    <w:rsid w:val="007344FE"/>
    <w:rsid w:val="00735613"/>
    <w:rsid w:val="00735A32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879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6FFA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3F92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5AD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4EC3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52BA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5A0"/>
    <w:rsid w:val="00AC6823"/>
    <w:rsid w:val="00AD0A14"/>
    <w:rsid w:val="00AD1276"/>
    <w:rsid w:val="00AD2D3C"/>
    <w:rsid w:val="00AD2F67"/>
    <w:rsid w:val="00AD3707"/>
    <w:rsid w:val="00AD4371"/>
    <w:rsid w:val="00AD480E"/>
    <w:rsid w:val="00AD5EE6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5A97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3D5B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6436"/>
    <w:rsid w:val="00B4778D"/>
    <w:rsid w:val="00B47A55"/>
    <w:rsid w:val="00B51C36"/>
    <w:rsid w:val="00B52AFB"/>
    <w:rsid w:val="00B52D54"/>
    <w:rsid w:val="00B54C07"/>
    <w:rsid w:val="00B54F5B"/>
    <w:rsid w:val="00B555CB"/>
    <w:rsid w:val="00B5577C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B42D8"/>
    <w:rsid w:val="00BC2106"/>
    <w:rsid w:val="00BC3521"/>
    <w:rsid w:val="00BC4B77"/>
    <w:rsid w:val="00BC61D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62B5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5E4C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1956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2917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08CC"/>
    <w:rsid w:val="00EA1404"/>
    <w:rsid w:val="00EA221A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3B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0A46C-5264-41F3-8394-40E9AA12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2299</Words>
  <Characters>15079</Characters>
  <Application>Microsoft Office Word</Application>
  <DocSecurity>0</DocSecurity>
  <Lines>125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Tomáš Bokor</cp:lastModifiedBy>
  <cp:revision>9</cp:revision>
  <cp:lastPrinted>2020-01-17T13:46:00Z</cp:lastPrinted>
  <dcterms:created xsi:type="dcterms:W3CDTF">2022-05-09T05:07:00Z</dcterms:created>
  <dcterms:modified xsi:type="dcterms:W3CDTF">2022-05-16T07:15:00Z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