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33948" w14:textId="77777777" w:rsidR="0018471B" w:rsidRPr="004609B6" w:rsidRDefault="0018471B">
      <w:pPr>
        <w:spacing w:after="120"/>
        <w:ind w:left="142"/>
        <w:jc w:val="both"/>
        <w:rPr>
          <w:b/>
          <w:sz w:val="24"/>
          <w:szCs w:val="24"/>
          <w:lang w:val="en-GB"/>
        </w:rPr>
      </w:pPr>
    </w:p>
    <w:p w14:paraId="5ED93B3F" w14:textId="77777777" w:rsidR="0018471B" w:rsidRPr="004609B6" w:rsidRDefault="0018471B">
      <w:pPr>
        <w:spacing w:after="120"/>
        <w:ind w:left="142"/>
        <w:jc w:val="both"/>
        <w:rPr>
          <w:b/>
          <w:sz w:val="24"/>
          <w:szCs w:val="24"/>
          <w:lang w:val="en-GB"/>
        </w:rPr>
      </w:pPr>
    </w:p>
    <w:p w14:paraId="4EC2D3A6" w14:textId="77777777" w:rsidR="0018471B" w:rsidRPr="004609B6" w:rsidRDefault="0018471B">
      <w:pPr>
        <w:spacing w:after="120"/>
        <w:ind w:left="142"/>
        <w:jc w:val="both"/>
        <w:rPr>
          <w:b/>
          <w:sz w:val="24"/>
          <w:szCs w:val="24"/>
          <w:lang w:val="en-GB"/>
        </w:rPr>
      </w:pPr>
    </w:p>
    <w:p w14:paraId="233E797F" w14:textId="77777777" w:rsidR="0018471B" w:rsidRPr="004609B6" w:rsidRDefault="0018471B">
      <w:pPr>
        <w:spacing w:after="120"/>
        <w:ind w:left="142"/>
        <w:jc w:val="both"/>
        <w:rPr>
          <w:b/>
          <w:sz w:val="24"/>
          <w:szCs w:val="24"/>
          <w:lang w:val="en-GB"/>
        </w:rPr>
      </w:pPr>
    </w:p>
    <w:p w14:paraId="2EC7D015" w14:textId="77777777" w:rsidR="0018471B" w:rsidRPr="004609B6" w:rsidRDefault="0018471B">
      <w:pPr>
        <w:spacing w:after="120"/>
        <w:ind w:left="142"/>
        <w:jc w:val="both"/>
        <w:rPr>
          <w:b/>
          <w:sz w:val="24"/>
          <w:szCs w:val="24"/>
          <w:lang w:val="en-GB"/>
        </w:rPr>
      </w:pPr>
    </w:p>
    <w:p w14:paraId="42869264" w14:textId="6B626150" w:rsidR="0018471B" w:rsidRPr="004609B6" w:rsidRDefault="0032747D">
      <w:pPr>
        <w:spacing w:after="120"/>
        <w:ind w:left="142"/>
        <w:jc w:val="center"/>
        <w:rPr>
          <w:b/>
          <w:sz w:val="24"/>
          <w:szCs w:val="24"/>
          <w:lang w:val="en-GB"/>
        </w:rPr>
      </w:pPr>
      <w:r w:rsidRPr="004609B6">
        <w:rPr>
          <w:b/>
          <w:sz w:val="24"/>
          <w:szCs w:val="24"/>
          <w:lang w:val="en-GB"/>
        </w:rPr>
        <w:t xml:space="preserve">Annex </w:t>
      </w:r>
      <w:proofErr w:type="gramStart"/>
      <w:r w:rsidR="00AC57FF">
        <w:rPr>
          <w:b/>
          <w:sz w:val="24"/>
          <w:szCs w:val="24"/>
          <w:lang w:val="en-GB"/>
        </w:rPr>
        <w:t>I</w:t>
      </w:r>
      <w:proofErr w:type="gramEnd"/>
      <w:r w:rsidRPr="004609B6">
        <w:rPr>
          <w:b/>
          <w:sz w:val="24"/>
          <w:szCs w:val="24"/>
          <w:lang w:val="en-GB"/>
        </w:rPr>
        <w:t xml:space="preserve"> to the </w:t>
      </w:r>
      <w:r w:rsidR="004033A4">
        <w:rPr>
          <w:b/>
          <w:sz w:val="24"/>
          <w:szCs w:val="24"/>
          <w:lang w:val="en-GB"/>
        </w:rPr>
        <w:t xml:space="preserve">Contribution </w:t>
      </w:r>
      <w:r w:rsidRPr="004609B6">
        <w:rPr>
          <w:b/>
          <w:sz w:val="24"/>
          <w:szCs w:val="24"/>
          <w:lang w:val="en-GB"/>
        </w:rPr>
        <w:t>Agreement</w:t>
      </w:r>
    </w:p>
    <w:p w14:paraId="3FAADB39" w14:textId="22D0AD14" w:rsidR="0018471B" w:rsidRPr="004609B6" w:rsidRDefault="004033A4">
      <w:pPr>
        <w:spacing w:after="120"/>
        <w:jc w:val="center"/>
        <w:rPr>
          <w:b/>
          <w:sz w:val="24"/>
          <w:szCs w:val="24"/>
          <w:lang w:val="en-GB"/>
        </w:rPr>
      </w:pPr>
      <w:r>
        <w:rPr>
          <w:b/>
          <w:sz w:val="24"/>
          <w:szCs w:val="24"/>
          <w:lang w:val="en-GB"/>
        </w:rPr>
        <w:t xml:space="preserve">Contract </w:t>
      </w:r>
      <w:r w:rsidR="0032747D" w:rsidRPr="004609B6">
        <w:rPr>
          <w:b/>
          <w:sz w:val="24"/>
          <w:szCs w:val="24"/>
          <w:lang w:val="en-GB"/>
        </w:rPr>
        <w:t xml:space="preserve">No. </w:t>
      </w:r>
    </w:p>
    <w:p w14:paraId="18A8EBD5" w14:textId="77777777" w:rsidR="0018471B" w:rsidRPr="004609B6" w:rsidRDefault="0018471B">
      <w:pPr>
        <w:spacing w:after="120"/>
        <w:jc w:val="both"/>
        <w:rPr>
          <w:b/>
          <w:sz w:val="24"/>
          <w:szCs w:val="24"/>
          <w:lang w:val="en-GB"/>
        </w:rPr>
      </w:pPr>
    </w:p>
    <w:p w14:paraId="236C00DB" w14:textId="77777777" w:rsidR="0018471B" w:rsidRPr="004609B6" w:rsidRDefault="0018471B">
      <w:pPr>
        <w:spacing w:after="120"/>
        <w:jc w:val="both"/>
        <w:rPr>
          <w:b/>
          <w:sz w:val="24"/>
          <w:szCs w:val="24"/>
          <w:lang w:val="en-GB"/>
        </w:rPr>
      </w:pPr>
    </w:p>
    <w:p w14:paraId="01698710" w14:textId="77777777" w:rsidR="0018471B" w:rsidRPr="004609B6" w:rsidRDefault="0018471B">
      <w:pPr>
        <w:spacing w:after="120"/>
        <w:jc w:val="both"/>
        <w:rPr>
          <w:b/>
          <w:sz w:val="24"/>
          <w:szCs w:val="24"/>
          <w:lang w:val="en-GB"/>
        </w:rPr>
      </w:pPr>
    </w:p>
    <w:p w14:paraId="486F1873" w14:textId="77777777" w:rsidR="0018471B" w:rsidRPr="004609B6" w:rsidRDefault="0018471B">
      <w:pPr>
        <w:spacing w:after="120"/>
        <w:jc w:val="both"/>
        <w:rPr>
          <w:b/>
          <w:sz w:val="24"/>
          <w:szCs w:val="24"/>
          <w:lang w:val="en-GB"/>
        </w:rPr>
      </w:pPr>
    </w:p>
    <w:p w14:paraId="6909D0FD" w14:textId="77777777" w:rsidR="0018471B" w:rsidRPr="004609B6" w:rsidRDefault="0018471B">
      <w:pPr>
        <w:spacing w:after="120"/>
        <w:jc w:val="both"/>
        <w:rPr>
          <w:b/>
          <w:sz w:val="24"/>
          <w:szCs w:val="24"/>
          <w:lang w:val="en-GB"/>
        </w:rPr>
      </w:pPr>
    </w:p>
    <w:p w14:paraId="38A35DB7" w14:textId="77777777" w:rsidR="0018471B" w:rsidRPr="004609B6" w:rsidRDefault="0032747D">
      <w:pPr>
        <w:spacing w:after="120"/>
        <w:jc w:val="center"/>
        <w:rPr>
          <w:b/>
          <w:sz w:val="28"/>
          <w:szCs w:val="28"/>
          <w:lang w:val="en-GB"/>
        </w:rPr>
      </w:pPr>
      <w:r w:rsidRPr="004609B6">
        <w:rPr>
          <w:b/>
          <w:sz w:val="28"/>
          <w:szCs w:val="28"/>
          <w:lang w:val="en-GB"/>
        </w:rPr>
        <w:t>Description of the Action</w:t>
      </w:r>
    </w:p>
    <w:p w14:paraId="6E4F0D38" w14:textId="77777777" w:rsidR="0018471B" w:rsidRPr="004609B6" w:rsidRDefault="0018471B">
      <w:pPr>
        <w:spacing w:after="120"/>
        <w:jc w:val="center"/>
        <w:rPr>
          <w:b/>
          <w:sz w:val="24"/>
          <w:szCs w:val="24"/>
          <w:lang w:val="en-GB"/>
        </w:rPr>
      </w:pPr>
    </w:p>
    <w:p w14:paraId="69BB1214" w14:textId="77777777" w:rsidR="0018471B" w:rsidRPr="004609B6" w:rsidRDefault="0018471B">
      <w:pPr>
        <w:spacing w:after="120"/>
        <w:jc w:val="center"/>
        <w:rPr>
          <w:b/>
          <w:sz w:val="24"/>
          <w:szCs w:val="24"/>
          <w:lang w:val="en-GB"/>
        </w:rPr>
      </w:pPr>
    </w:p>
    <w:p w14:paraId="48B18978" w14:textId="77777777" w:rsidR="0018471B" w:rsidRPr="004609B6" w:rsidRDefault="0018471B">
      <w:pPr>
        <w:spacing w:after="120"/>
        <w:jc w:val="center"/>
        <w:rPr>
          <w:b/>
          <w:sz w:val="24"/>
          <w:szCs w:val="24"/>
          <w:lang w:val="en-GB"/>
        </w:rPr>
      </w:pPr>
    </w:p>
    <w:p w14:paraId="5DF39244" w14:textId="77777777" w:rsidR="0018471B" w:rsidRPr="004609B6" w:rsidRDefault="0018471B">
      <w:pPr>
        <w:jc w:val="center"/>
        <w:rPr>
          <w:b/>
          <w:sz w:val="24"/>
          <w:szCs w:val="24"/>
          <w:lang w:val="en-GB"/>
        </w:rPr>
      </w:pPr>
    </w:p>
    <w:p w14:paraId="643F1417" w14:textId="2A575C98" w:rsidR="0018471B" w:rsidRPr="004609B6" w:rsidRDefault="009165BF">
      <w:pPr>
        <w:jc w:val="center"/>
        <w:rPr>
          <w:b/>
          <w:sz w:val="24"/>
          <w:szCs w:val="24"/>
          <w:lang w:val="en-GB"/>
        </w:rPr>
      </w:pPr>
      <w:r>
        <w:rPr>
          <w:b/>
          <w:sz w:val="24"/>
          <w:szCs w:val="24"/>
          <w:lang w:val="en-GB"/>
        </w:rPr>
        <w:t xml:space="preserve">EU </w:t>
      </w:r>
      <w:r w:rsidR="003B58E6">
        <w:rPr>
          <w:b/>
          <w:sz w:val="24"/>
          <w:szCs w:val="24"/>
          <w:lang w:val="en-GB"/>
        </w:rPr>
        <w:t>Support for Local M</w:t>
      </w:r>
      <w:r w:rsidR="0032747D" w:rsidRPr="004609B6">
        <w:rPr>
          <w:b/>
          <w:sz w:val="24"/>
          <w:szCs w:val="24"/>
          <w:lang w:val="en-GB"/>
        </w:rPr>
        <w:t>edia</w:t>
      </w:r>
      <w:r w:rsidR="003B58E6">
        <w:rPr>
          <w:b/>
          <w:sz w:val="24"/>
          <w:szCs w:val="24"/>
          <w:lang w:val="en-GB"/>
        </w:rPr>
        <w:t xml:space="preserve"> O</w:t>
      </w:r>
      <w:r>
        <w:rPr>
          <w:b/>
          <w:sz w:val="24"/>
          <w:szCs w:val="24"/>
          <w:lang w:val="en-GB"/>
        </w:rPr>
        <w:t>utlets</w:t>
      </w:r>
      <w:r w:rsidR="0032747D" w:rsidRPr="004609B6">
        <w:rPr>
          <w:b/>
          <w:sz w:val="24"/>
          <w:szCs w:val="24"/>
          <w:lang w:val="en-GB"/>
        </w:rPr>
        <w:t xml:space="preserve"> in the Republic of Moldova</w:t>
      </w:r>
    </w:p>
    <w:p w14:paraId="62F2AAF1" w14:textId="77777777" w:rsidR="0018471B" w:rsidRPr="004609B6" w:rsidRDefault="0018471B">
      <w:pPr>
        <w:spacing w:after="120"/>
        <w:jc w:val="both"/>
        <w:rPr>
          <w:b/>
          <w:lang w:val="en-GB"/>
        </w:rPr>
      </w:pPr>
    </w:p>
    <w:p w14:paraId="1294D1AB" w14:textId="77777777" w:rsidR="0018471B" w:rsidRPr="004609B6" w:rsidRDefault="0018471B">
      <w:pPr>
        <w:spacing w:after="120"/>
        <w:jc w:val="both"/>
        <w:rPr>
          <w:b/>
          <w:lang w:val="en-GB"/>
        </w:rPr>
      </w:pPr>
    </w:p>
    <w:p w14:paraId="723C5918" w14:textId="77777777" w:rsidR="0018471B" w:rsidRPr="004609B6" w:rsidRDefault="0018471B">
      <w:pPr>
        <w:spacing w:after="120"/>
        <w:jc w:val="both"/>
        <w:rPr>
          <w:b/>
          <w:lang w:val="en-GB"/>
        </w:rPr>
      </w:pPr>
    </w:p>
    <w:p w14:paraId="1032F4F8" w14:textId="77777777" w:rsidR="0018471B" w:rsidRPr="004609B6" w:rsidRDefault="0032747D">
      <w:pPr>
        <w:spacing w:after="120"/>
        <w:jc w:val="both"/>
        <w:rPr>
          <w:lang w:val="en-GB"/>
        </w:rPr>
      </w:pPr>
      <w:r w:rsidRPr="004609B6">
        <w:rPr>
          <w:lang w:val="en-GB"/>
        </w:rPr>
        <w:br w:type="page"/>
      </w:r>
    </w:p>
    <w:p w14:paraId="0DEC7C54" w14:textId="77777777" w:rsidR="0018471B" w:rsidRPr="004609B6" w:rsidRDefault="0032747D">
      <w:pPr>
        <w:spacing w:after="120"/>
        <w:jc w:val="both"/>
        <w:rPr>
          <w:b/>
          <w:lang w:val="en-GB"/>
        </w:rPr>
      </w:pPr>
      <w:r w:rsidRPr="004609B6">
        <w:rPr>
          <w:b/>
          <w:lang w:val="en-GB"/>
        </w:rPr>
        <w:lastRenderedPageBreak/>
        <w:t>Table of Contents</w:t>
      </w:r>
    </w:p>
    <w:p w14:paraId="446A58C4" w14:textId="77777777" w:rsidR="0018471B" w:rsidRPr="00AC57FF" w:rsidRDefault="0018471B">
      <w:pPr>
        <w:rPr>
          <w:lang w:val="en-GB"/>
        </w:rPr>
      </w:pPr>
    </w:p>
    <w:sdt>
      <w:sdtPr>
        <w:rPr>
          <w:rFonts w:eastAsia="Arial" w:cs="Arial"/>
          <w:b w:val="0"/>
          <w:bCs w:val="0"/>
          <w:iCs w:val="0"/>
          <w:noProof w:val="0"/>
          <w:lang w:val="en-US" w:eastAsia="sk-SK"/>
        </w:rPr>
        <w:id w:val="-1071886845"/>
        <w:docPartObj>
          <w:docPartGallery w:val="Table of Contents"/>
          <w:docPartUnique/>
        </w:docPartObj>
      </w:sdtPr>
      <w:sdtEndPr/>
      <w:sdtContent>
        <w:p w14:paraId="36550766" w14:textId="4598F418" w:rsidR="00133A27" w:rsidRPr="00133A27" w:rsidRDefault="0032747D">
          <w:pPr>
            <w:pStyle w:val="Obsah2"/>
            <w:rPr>
              <w:rFonts w:asciiTheme="minorHAnsi" w:eastAsiaTheme="minorEastAsia" w:hAnsiTheme="minorHAnsi" w:cstheme="minorBidi"/>
              <w:bCs w:val="0"/>
              <w:iCs w:val="0"/>
              <w:lang w:val="sk-SK" w:eastAsia="sk-SK"/>
            </w:rPr>
          </w:pPr>
          <w:r w:rsidRPr="00133A27">
            <w:rPr>
              <w:b w:val="0"/>
              <w:noProof w:val="0"/>
            </w:rPr>
            <w:fldChar w:fldCharType="begin"/>
          </w:r>
          <w:r w:rsidRPr="00133A27">
            <w:rPr>
              <w:b w:val="0"/>
              <w:noProof w:val="0"/>
            </w:rPr>
            <w:instrText xml:space="preserve"> TOC \h \u \z </w:instrText>
          </w:r>
          <w:r w:rsidRPr="00133A27">
            <w:rPr>
              <w:b w:val="0"/>
              <w:noProof w:val="0"/>
            </w:rPr>
            <w:fldChar w:fldCharType="separate"/>
          </w:r>
          <w:hyperlink w:anchor="_Toc65068710" w:history="1">
            <w:r w:rsidR="00133A27" w:rsidRPr="00133A27">
              <w:rPr>
                <w:rStyle w:val="Hypertextovprepojenie"/>
                <w:rFonts w:eastAsiaTheme="majorEastAsia"/>
              </w:rPr>
              <w:t>List of Abbreviations</w:t>
            </w:r>
            <w:r w:rsidR="00133A27" w:rsidRPr="00133A27">
              <w:rPr>
                <w:webHidden/>
              </w:rPr>
              <w:tab/>
            </w:r>
            <w:r w:rsidR="00133A27" w:rsidRPr="00133A27">
              <w:rPr>
                <w:webHidden/>
              </w:rPr>
              <w:fldChar w:fldCharType="begin"/>
            </w:r>
            <w:r w:rsidR="00133A27" w:rsidRPr="00133A27">
              <w:rPr>
                <w:webHidden/>
              </w:rPr>
              <w:instrText xml:space="preserve"> PAGEREF _Toc65068710 \h </w:instrText>
            </w:r>
            <w:r w:rsidR="00133A27" w:rsidRPr="00133A27">
              <w:rPr>
                <w:webHidden/>
              </w:rPr>
            </w:r>
            <w:r w:rsidR="00133A27" w:rsidRPr="00133A27">
              <w:rPr>
                <w:webHidden/>
              </w:rPr>
              <w:fldChar w:fldCharType="separate"/>
            </w:r>
            <w:r w:rsidR="00D56364">
              <w:rPr>
                <w:webHidden/>
              </w:rPr>
              <w:t>3</w:t>
            </w:r>
            <w:r w:rsidR="00133A27" w:rsidRPr="00133A27">
              <w:rPr>
                <w:webHidden/>
              </w:rPr>
              <w:fldChar w:fldCharType="end"/>
            </w:r>
          </w:hyperlink>
        </w:p>
        <w:p w14:paraId="770992EB" w14:textId="59067467" w:rsidR="00133A27" w:rsidRPr="00133A27" w:rsidRDefault="006A111C" w:rsidP="00D56364">
          <w:pPr>
            <w:pStyle w:val="Obsah1"/>
            <w:rPr>
              <w:rFonts w:asciiTheme="minorHAnsi" w:eastAsiaTheme="minorEastAsia" w:hAnsiTheme="minorHAnsi" w:cstheme="minorBidi"/>
              <w:lang w:val="sk-SK"/>
            </w:rPr>
          </w:pPr>
          <w:hyperlink w:anchor="_Toc65068711" w:history="1">
            <w:r w:rsidR="00133A27" w:rsidRPr="00133A27">
              <w:rPr>
                <w:rStyle w:val="Hypertextovprepojenie"/>
              </w:rPr>
              <w:t>1.</w:t>
            </w:r>
            <w:r w:rsidR="00133A27" w:rsidRPr="00133A27">
              <w:rPr>
                <w:rFonts w:asciiTheme="minorHAnsi" w:eastAsiaTheme="minorEastAsia" w:hAnsiTheme="minorHAnsi" w:cstheme="minorBidi"/>
                <w:lang w:val="sk-SK"/>
              </w:rPr>
              <w:tab/>
            </w:r>
            <w:r w:rsidR="00133A27" w:rsidRPr="00133A27">
              <w:rPr>
                <w:rStyle w:val="Hypertextovprepojenie"/>
              </w:rPr>
              <w:t>Summary</w:t>
            </w:r>
            <w:r w:rsidR="00133A27" w:rsidRPr="00133A27">
              <w:rPr>
                <w:webHidden/>
              </w:rPr>
              <w:tab/>
            </w:r>
            <w:r w:rsidR="00133A27" w:rsidRPr="00133A27">
              <w:rPr>
                <w:webHidden/>
              </w:rPr>
              <w:fldChar w:fldCharType="begin"/>
            </w:r>
            <w:r w:rsidR="00133A27" w:rsidRPr="00133A27">
              <w:rPr>
                <w:webHidden/>
              </w:rPr>
              <w:instrText xml:space="preserve"> PAGEREF _Toc65068711 \h </w:instrText>
            </w:r>
            <w:r w:rsidR="00133A27" w:rsidRPr="00133A27">
              <w:rPr>
                <w:webHidden/>
              </w:rPr>
            </w:r>
            <w:r w:rsidR="00133A27" w:rsidRPr="00133A27">
              <w:rPr>
                <w:webHidden/>
              </w:rPr>
              <w:fldChar w:fldCharType="separate"/>
            </w:r>
            <w:r w:rsidR="00D56364">
              <w:rPr>
                <w:webHidden/>
              </w:rPr>
              <w:t>4</w:t>
            </w:r>
            <w:r w:rsidR="00133A27" w:rsidRPr="00133A27">
              <w:rPr>
                <w:webHidden/>
              </w:rPr>
              <w:fldChar w:fldCharType="end"/>
            </w:r>
          </w:hyperlink>
        </w:p>
        <w:p w14:paraId="45562A6C" w14:textId="76C373C8" w:rsidR="00133A27" w:rsidRPr="00133A27" w:rsidRDefault="006A111C" w:rsidP="00D56364">
          <w:pPr>
            <w:pStyle w:val="Obsah1"/>
            <w:rPr>
              <w:rFonts w:asciiTheme="minorHAnsi" w:eastAsiaTheme="minorEastAsia" w:hAnsiTheme="minorHAnsi" w:cstheme="minorBidi"/>
              <w:lang w:val="sk-SK"/>
            </w:rPr>
          </w:pPr>
          <w:hyperlink w:anchor="_Toc65068712" w:history="1">
            <w:r w:rsidR="00133A27" w:rsidRPr="00133A27">
              <w:rPr>
                <w:rStyle w:val="Hypertextovprepojenie"/>
              </w:rPr>
              <w:t>2.</w:t>
            </w:r>
            <w:r w:rsidR="00133A27" w:rsidRPr="00133A27">
              <w:rPr>
                <w:rFonts w:asciiTheme="minorHAnsi" w:eastAsiaTheme="minorEastAsia" w:hAnsiTheme="minorHAnsi" w:cstheme="minorBidi"/>
                <w:lang w:val="sk-SK"/>
              </w:rPr>
              <w:tab/>
            </w:r>
            <w:r w:rsidR="00133A27" w:rsidRPr="00133A27">
              <w:rPr>
                <w:rStyle w:val="Hypertextovprepojenie"/>
              </w:rPr>
              <w:t>Context</w:t>
            </w:r>
            <w:r w:rsidR="00133A27" w:rsidRPr="00133A27">
              <w:rPr>
                <w:webHidden/>
              </w:rPr>
              <w:tab/>
            </w:r>
            <w:r w:rsidR="00133A27" w:rsidRPr="00133A27">
              <w:rPr>
                <w:webHidden/>
              </w:rPr>
              <w:fldChar w:fldCharType="begin"/>
            </w:r>
            <w:r w:rsidR="00133A27" w:rsidRPr="00133A27">
              <w:rPr>
                <w:webHidden/>
              </w:rPr>
              <w:instrText xml:space="preserve"> PAGEREF _Toc65068712 \h </w:instrText>
            </w:r>
            <w:r w:rsidR="00133A27" w:rsidRPr="00133A27">
              <w:rPr>
                <w:webHidden/>
              </w:rPr>
            </w:r>
            <w:r w:rsidR="00133A27" w:rsidRPr="00133A27">
              <w:rPr>
                <w:webHidden/>
              </w:rPr>
              <w:fldChar w:fldCharType="separate"/>
            </w:r>
            <w:r w:rsidR="00D56364">
              <w:rPr>
                <w:webHidden/>
              </w:rPr>
              <w:t>6</w:t>
            </w:r>
            <w:r w:rsidR="00133A27" w:rsidRPr="00133A27">
              <w:rPr>
                <w:webHidden/>
              </w:rPr>
              <w:fldChar w:fldCharType="end"/>
            </w:r>
          </w:hyperlink>
        </w:p>
        <w:p w14:paraId="15A63E30" w14:textId="0F8BFBC6" w:rsidR="00133A27" w:rsidRPr="00133A27" w:rsidRDefault="006A111C">
          <w:pPr>
            <w:pStyle w:val="Obsah2"/>
            <w:rPr>
              <w:rFonts w:asciiTheme="minorHAnsi" w:eastAsiaTheme="minorEastAsia" w:hAnsiTheme="minorHAnsi" w:cstheme="minorBidi"/>
              <w:b w:val="0"/>
              <w:bCs w:val="0"/>
              <w:iCs w:val="0"/>
              <w:lang w:val="sk-SK" w:eastAsia="sk-SK"/>
            </w:rPr>
          </w:pPr>
          <w:hyperlink w:anchor="_Toc65068713" w:history="1">
            <w:r w:rsidR="00133A27" w:rsidRPr="00133A27">
              <w:rPr>
                <w:rStyle w:val="Hypertextovprepojenie"/>
                <w:rFonts w:eastAsiaTheme="majorEastAsia"/>
                <w:b w:val="0"/>
              </w:rPr>
              <w:t>2.1</w:t>
            </w:r>
            <w:r w:rsidR="00133A27" w:rsidRPr="00133A27">
              <w:rPr>
                <w:rFonts w:asciiTheme="minorHAnsi" w:eastAsiaTheme="minorEastAsia" w:hAnsiTheme="minorHAnsi" w:cstheme="minorBidi"/>
                <w:b w:val="0"/>
                <w:bCs w:val="0"/>
                <w:iCs w:val="0"/>
                <w:lang w:val="sk-SK" w:eastAsia="sk-SK"/>
              </w:rPr>
              <w:tab/>
            </w:r>
            <w:r w:rsidR="00133A27" w:rsidRPr="00133A27">
              <w:rPr>
                <w:rStyle w:val="Hypertextovprepojenie"/>
                <w:rFonts w:eastAsiaTheme="majorEastAsia"/>
                <w:b w:val="0"/>
              </w:rPr>
              <w:t>General description</w:t>
            </w:r>
            <w:r w:rsidR="00133A27" w:rsidRPr="00133A27">
              <w:rPr>
                <w:b w:val="0"/>
                <w:webHidden/>
              </w:rPr>
              <w:tab/>
            </w:r>
            <w:r w:rsidR="00133A27" w:rsidRPr="00133A27">
              <w:rPr>
                <w:b w:val="0"/>
                <w:webHidden/>
              </w:rPr>
              <w:fldChar w:fldCharType="begin"/>
            </w:r>
            <w:r w:rsidR="00133A27" w:rsidRPr="00133A27">
              <w:rPr>
                <w:b w:val="0"/>
                <w:webHidden/>
              </w:rPr>
              <w:instrText xml:space="preserve"> PAGEREF _Toc65068713 \h </w:instrText>
            </w:r>
            <w:r w:rsidR="00133A27" w:rsidRPr="00133A27">
              <w:rPr>
                <w:b w:val="0"/>
                <w:webHidden/>
              </w:rPr>
            </w:r>
            <w:r w:rsidR="00133A27" w:rsidRPr="00133A27">
              <w:rPr>
                <w:b w:val="0"/>
                <w:webHidden/>
              </w:rPr>
              <w:fldChar w:fldCharType="separate"/>
            </w:r>
            <w:r w:rsidR="00D56364">
              <w:rPr>
                <w:b w:val="0"/>
                <w:webHidden/>
              </w:rPr>
              <w:t>6</w:t>
            </w:r>
            <w:r w:rsidR="00133A27" w:rsidRPr="00133A27">
              <w:rPr>
                <w:b w:val="0"/>
                <w:webHidden/>
              </w:rPr>
              <w:fldChar w:fldCharType="end"/>
            </w:r>
          </w:hyperlink>
        </w:p>
        <w:p w14:paraId="25AC7FD2" w14:textId="1A046CA2" w:rsidR="00133A27" w:rsidRPr="00133A27" w:rsidRDefault="006A111C">
          <w:pPr>
            <w:pStyle w:val="Obsah2"/>
            <w:rPr>
              <w:rFonts w:asciiTheme="minorHAnsi" w:eastAsiaTheme="minorEastAsia" w:hAnsiTheme="minorHAnsi" w:cstheme="minorBidi"/>
              <w:b w:val="0"/>
              <w:bCs w:val="0"/>
              <w:iCs w:val="0"/>
              <w:lang w:val="sk-SK" w:eastAsia="sk-SK"/>
            </w:rPr>
          </w:pPr>
          <w:hyperlink w:anchor="_Toc65068714" w:history="1">
            <w:r w:rsidR="00133A27" w:rsidRPr="00133A27">
              <w:rPr>
                <w:rStyle w:val="Hypertextovprepojenie"/>
                <w:rFonts w:eastAsiaTheme="majorEastAsia"/>
                <w:b w:val="0"/>
              </w:rPr>
              <w:t xml:space="preserve">2.2. </w:t>
            </w:r>
            <w:r w:rsidR="00133A27">
              <w:rPr>
                <w:rStyle w:val="Hypertextovprepojenie"/>
                <w:rFonts w:eastAsiaTheme="majorEastAsia"/>
                <w:b w:val="0"/>
              </w:rPr>
              <w:tab/>
            </w:r>
            <w:r w:rsidR="00133A27" w:rsidRPr="00133A27">
              <w:rPr>
                <w:rStyle w:val="Hypertextovprepojenie"/>
                <w:rFonts w:eastAsiaTheme="majorEastAsia"/>
                <w:b w:val="0"/>
              </w:rPr>
              <w:t>Information on legal framework context and other relevant details</w:t>
            </w:r>
            <w:r w:rsidR="00133A27" w:rsidRPr="00133A27">
              <w:rPr>
                <w:b w:val="0"/>
                <w:webHidden/>
              </w:rPr>
              <w:tab/>
            </w:r>
            <w:r w:rsidR="00133A27" w:rsidRPr="00133A27">
              <w:rPr>
                <w:b w:val="0"/>
                <w:webHidden/>
              </w:rPr>
              <w:fldChar w:fldCharType="begin"/>
            </w:r>
            <w:r w:rsidR="00133A27" w:rsidRPr="00133A27">
              <w:rPr>
                <w:b w:val="0"/>
                <w:webHidden/>
              </w:rPr>
              <w:instrText xml:space="preserve"> PAGEREF _Toc65068714 \h </w:instrText>
            </w:r>
            <w:r w:rsidR="00133A27" w:rsidRPr="00133A27">
              <w:rPr>
                <w:b w:val="0"/>
                <w:webHidden/>
              </w:rPr>
            </w:r>
            <w:r w:rsidR="00133A27" w:rsidRPr="00133A27">
              <w:rPr>
                <w:b w:val="0"/>
                <w:webHidden/>
              </w:rPr>
              <w:fldChar w:fldCharType="separate"/>
            </w:r>
            <w:r w:rsidR="00D56364">
              <w:rPr>
                <w:b w:val="0"/>
                <w:webHidden/>
              </w:rPr>
              <w:t>7</w:t>
            </w:r>
            <w:r w:rsidR="00133A27" w:rsidRPr="00133A27">
              <w:rPr>
                <w:b w:val="0"/>
                <w:webHidden/>
              </w:rPr>
              <w:fldChar w:fldCharType="end"/>
            </w:r>
          </w:hyperlink>
        </w:p>
        <w:p w14:paraId="65B06099" w14:textId="02A5BC43" w:rsidR="00133A27" w:rsidRPr="00133A27" w:rsidRDefault="006A111C">
          <w:pPr>
            <w:pStyle w:val="Obsah2"/>
            <w:rPr>
              <w:rFonts w:asciiTheme="minorHAnsi" w:eastAsiaTheme="minorEastAsia" w:hAnsiTheme="minorHAnsi" w:cstheme="minorBidi"/>
              <w:b w:val="0"/>
              <w:bCs w:val="0"/>
              <w:iCs w:val="0"/>
              <w:lang w:val="sk-SK" w:eastAsia="sk-SK"/>
            </w:rPr>
          </w:pPr>
          <w:hyperlink w:anchor="_Toc65068715" w:history="1">
            <w:r w:rsidR="00133A27" w:rsidRPr="00133A27">
              <w:rPr>
                <w:rStyle w:val="Hypertextovprepojenie"/>
                <w:rFonts w:eastAsiaTheme="majorEastAsia"/>
                <w:b w:val="0"/>
              </w:rPr>
              <w:t xml:space="preserve">2.3 </w:t>
            </w:r>
            <w:r w:rsidR="00133A27" w:rsidRPr="00133A27">
              <w:rPr>
                <w:rFonts w:asciiTheme="minorHAnsi" w:eastAsiaTheme="minorEastAsia" w:hAnsiTheme="minorHAnsi" w:cstheme="minorBidi"/>
                <w:b w:val="0"/>
                <w:bCs w:val="0"/>
                <w:iCs w:val="0"/>
                <w:lang w:val="sk-SK" w:eastAsia="sk-SK"/>
              </w:rPr>
              <w:tab/>
            </w:r>
            <w:r w:rsidR="00133A27" w:rsidRPr="00133A27">
              <w:rPr>
                <w:rStyle w:val="Hypertextovprepojenie"/>
                <w:rFonts w:eastAsiaTheme="majorEastAsia"/>
                <w:b w:val="0"/>
              </w:rPr>
              <w:t>Status of intended beneficiaries</w:t>
            </w:r>
            <w:r w:rsidR="00133A27" w:rsidRPr="00133A27">
              <w:rPr>
                <w:b w:val="0"/>
                <w:webHidden/>
              </w:rPr>
              <w:tab/>
            </w:r>
            <w:r w:rsidR="00133A27" w:rsidRPr="00133A27">
              <w:rPr>
                <w:b w:val="0"/>
                <w:webHidden/>
              </w:rPr>
              <w:fldChar w:fldCharType="begin"/>
            </w:r>
            <w:r w:rsidR="00133A27" w:rsidRPr="00133A27">
              <w:rPr>
                <w:b w:val="0"/>
                <w:webHidden/>
              </w:rPr>
              <w:instrText xml:space="preserve"> PAGEREF _Toc65068715 \h </w:instrText>
            </w:r>
            <w:r w:rsidR="00133A27" w:rsidRPr="00133A27">
              <w:rPr>
                <w:b w:val="0"/>
                <w:webHidden/>
              </w:rPr>
            </w:r>
            <w:r w:rsidR="00133A27" w:rsidRPr="00133A27">
              <w:rPr>
                <w:b w:val="0"/>
                <w:webHidden/>
              </w:rPr>
              <w:fldChar w:fldCharType="separate"/>
            </w:r>
            <w:r w:rsidR="00D56364">
              <w:rPr>
                <w:b w:val="0"/>
                <w:webHidden/>
              </w:rPr>
              <w:t>7</w:t>
            </w:r>
            <w:r w:rsidR="00133A27" w:rsidRPr="00133A27">
              <w:rPr>
                <w:b w:val="0"/>
                <w:webHidden/>
              </w:rPr>
              <w:fldChar w:fldCharType="end"/>
            </w:r>
          </w:hyperlink>
        </w:p>
        <w:p w14:paraId="3A76A819" w14:textId="16C58A0B" w:rsidR="00133A27" w:rsidRPr="00133A27" w:rsidRDefault="006A111C">
          <w:pPr>
            <w:pStyle w:val="Obsah2"/>
            <w:rPr>
              <w:rFonts w:asciiTheme="minorHAnsi" w:eastAsiaTheme="minorEastAsia" w:hAnsiTheme="minorHAnsi" w:cstheme="minorBidi"/>
              <w:b w:val="0"/>
              <w:bCs w:val="0"/>
              <w:iCs w:val="0"/>
              <w:lang w:val="sk-SK" w:eastAsia="sk-SK"/>
            </w:rPr>
          </w:pPr>
          <w:hyperlink w:anchor="_Toc65068716" w:history="1">
            <w:r w:rsidR="00133A27" w:rsidRPr="00133A27">
              <w:rPr>
                <w:rStyle w:val="Hypertextovprepojenie"/>
                <w:rFonts w:eastAsiaTheme="majorEastAsia"/>
                <w:b w:val="0"/>
              </w:rPr>
              <w:t xml:space="preserve">2.4 </w:t>
            </w:r>
            <w:r w:rsidR="00133A27" w:rsidRPr="00133A27">
              <w:rPr>
                <w:rFonts w:asciiTheme="minorHAnsi" w:eastAsiaTheme="minorEastAsia" w:hAnsiTheme="minorHAnsi" w:cstheme="minorBidi"/>
                <w:b w:val="0"/>
                <w:bCs w:val="0"/>
                <w:iCs w:val="0"/>
                <w:lang w:val="sk-SK" w:eastAsia="sk-SK"/>
              </w:rPr>
              <w:tab/>
            </w:r>
            <w:r w:rsidR="00133A27" w:rsidRPr="00133A27">
              <w:rPr>
                <w:rStyle w:val="Hypertextovprepojenie"/>
                <w:rFonts w:eastAsiaTheme="majorEastAsia"/>
                <w:b w:val="0"/>
              </w:rPr>
              <w:t>Description of the target group and final beneficiaries</w:t>
            </w:r>
            <w:r w:rsidR="00133A27" w:rsidRPr="00133A27">
              <w:rPr>
                <w:b w:val="0"/>
                <w:webHidden/>
              </w:rPr>
              <w:tab/>
            </w:r>
            <w:r w:rsidR="00133A27" w:rsidRPr="00133A27">
              <w:rPr>
                <w:b w:val="0"/>
                <w:webHidden/>
              </w:rPr>
              <w:fldChar w:fldCharType="begin"/>
            </w:r>
            <w:r w:rsidR="00133A27" w:rsidRPr="00133A27">
              <w:rPr>
                <w:b w:val="0"/>
                <w:webHidden/>
              </w:rPr>
              <w:instrText xml:space="preserve"> PAGEREF _Toc65068716 \h </w:instrText>
            </w:r>
            <w:r w:rsidR="00133A27" w:rsidRPr="00133A27">
              <w:rPr>
                <w:b w:val="0"/>
                <w:webHidden/>
              </w:rPr>
            </w:r>
            <w:r w:rsidR="00133A27" w:rsidRPr="00133A27">
              <w:rPr>
                <w:b w:val="0"/>
                <w:webHidden/>
              </w:rPr>
              <w:fldChar w:fldCharType="separate"/>
            </w:r>
            <w:r w:rsidR="00D56364">
              <w:rPr>
                <w:b w:val="0"/>
                <w:webHidden/>
              </w:rPr>
              <w:t>8</w:t>
            </w:r>
            <w:r w:rsidR="00133A27" w:rsidRPr="00133A27">
              <w:rPr>
                <w:b w:val="0"/>
                <w:webHidden/>
              </w:rPr>
              <w:fldChar w:fldCharType="end"/>
            </w:r>
          </w:hyperlink>
        </w:p>
        <w:p w14:paraId="751B8ABD" w14:textId="73B21E5F" w:rsidR="00133A27" w:rsidRPr="00133A27" w:rsidRDefault="006A111C" w:rsidP="00D56364">
          <w:pPr>
            <w:pStyle w:val="Obsah1"/>
            <w:rPr>
              <w:rFonts w:asciiTheme="minorHAnsi" w:eastAsiaTheme="minorEastAsia" w:hAnsiTheme="minorHAnsi" w:cstheme="minorBidi"/>
              <w:lang w:val="sk-SK"/>
            </w:rPr>
          </w:pPr>
          <w:hyperlink w:anchor="_Toc65068717" w:history="1">
            <w:r w:rsidR="00133A27" w:rsidRPr="00133A27">
              <w:rPr>
                <w:rStyle w:val="Hypertextovprepojenie"/>
              </w:rPr>
              <w:t>3.</w:t>
            </w:r>
            <w:r w:rsidR="00133A27" w:rsidRPr="00133A27">
              <w:rPr>
                <w:rFonts w:asciiTheme="minorHAnsi" w:eastAsiaTheme="minorEastAsia" w:hAnsiTheme="minorHAnsi" w:cstheme="minorBidi"/>
                <w:lang w:val="sk-SK"/>
              </w:rPr>
              <w:tab/>
            </w:r>
            <w:r w:rsidR="00133A27" w:rsidRPr="00133A27">
              <w:rPr>
                <w:rStyle w:val="Hypertextovprepojenie"/>
              </w:rPr>
              <w:t>Logic of the Action</w:t>
            </w:r>
            <w:r w:rsidR="00133A27" w:rsidRPr="00133A27">
              <w:rPr>
                <w:webHidden/>
              </w:rPr>
              <w:tab/>
            </w:r>
            <w:r w:rsidR="00133A27" w:rsidRPr="00133A27">
              <w:rPr>
                <w:webHidden/>
              </w:rPr>
              <w:fldChar w:fldCharType="begin"/>
            </w:r>
            <w:r w:rsidR="00133A27" w:rsidRPr="00133A27">
              <w:rPr>
                <w:webHidden/>
              </w:rPr>
              <w:instrText xml:space="preserve"> PAGEREF _Toc65068717 \h </w:instrText>
            </w:r>
            <w:r w:rsidR="00133A27" w:rsidRPr="00133A27">
              <w:rPr>
                <w:webHidden/>
              </w:rPr>
            </w:r>
            <w:r w:rsidR="00133A27" w:rsidRPr="00133A27">
              <w:rPr>
                <w:webHidden/>
              </w:rPr>
              <w:fldChar w:fldCharType="separate"/>
            </w:r>
            <w:r w:rsidR="00D56364">
              <w:rPr>
                <w:webHidden/>
              </w:rPr>
              <w:t>9</w:t>
            </w:r>
            <w:r w:rsidR="00133A27" w:rsidRPr="00133A27">
              <w:rPr>
                <w:webHidden/>
              </w:rPr>
              <w:fldChar w:fldCharType="end"/>
            </w:r>
          </w:hyperlink>
        </w:p>
        <w:p w14:paraId="3CA675B0" w14:textId="41A90902" w:rsidR="00133A27" w:rsidRPr="00133A27" w:rsidRDefault="006A111C">
          <w:pPr>
            <w:pStyle w:val="Obsah2"/>
            <w:rPr>
              <w:rFonts w:asciiTheme="minorHAnsi" w:eastAsiaTheme="minorEastAsia" w:hAnsiTheme="minorHAnsi" w:cstheme="minorBidi"/>
              <w:b w:val="0"/>
              <w:bCs w:val="0"/>
              <w:iCs w:val="0"/>
              <w:lang w:val="sk-SK" w:eastAsia="sk-SK"/>
            </w:rPr>
          </w:pPr>
          <w:hyperlink w:anchor="_Toc65068718" w:history="1">
            <w:r w:rsidR="00133A27" w:rsidRPr="00133A27">
              <w:rPr>
                <w:rStyle w:val="Hypertextovprepojenie"/>
                <w:rFonts w:eastAsiaTheme="majorEastAsia"/>
                <w:b w:val="0"/>
              </w:rPr>
              <w:t>3.1</w:t>
            </w:r>
            <w:r w:rsidR="00133A27" w:rsidRPr="00133A27">
              <w:rPr>
                <w:rFonts w:asciiTheme="minorHAnsi" w:eastAsiaTheme="minorEastAsia" w:hAnsiTheme="minorHAnsi" w:cstheme="minorBidi"/>
                <w:b w:val="0"/>
                <w:bCs w:val="0"/>
                <w:iCs w:val="0"/>
                <w:lang w:val="sk-SK" w:eastAsia="sk-SK"/>
              </w:rPr>
              <w:tab/>
            </w:r>
            <w:r w:rsidR="00133A27" w:rsidRPr="00133A27">
              <w:rPr>
                <w:rStyle w:val="Hypertextovprepojenie"/>
                <w:rFonts w:eastAsiaTheme="majorEastAsia"/>
                <w:b w:val="0"/>
              </w:rPr>
              <w:t>Objectives and results</w:t>
            </w:r>
            <w:r w:rsidR="00133A27" w:rsidRPr="00133A27">
              <w:rPr>
                <w:b w:val="0"/>
                <w:webHidden/>
              </w:rPr>
              <w:tab/>
            </w:r>
            <w:r w:rsidR="00133A27" w:rsidRPr="00133A27">
              <w:rPr>
                <w:b w:val="0"/>
                <w:webHidden/>
              </w:rPr>
              <w:fldChar w:fldCharType="begin"/>
            </w:r>
            <w:r w:rsidR="00133A27" w:rsidRPr="00133A27">
              <w:rPr>
                <w:b w:val="0"/>
                <w:webHidden/>
              </w:rPr>
              <w:instrText xml:space="preserve"> PAGEREF _Toc65068718 \h </w:instrText>
            </w:r>
            <w:r w:rsidR="00133A27" w:rsidRPr="00133A27">
              <w:rPr>
                <w:b w:val="0"/>
                <w:webHidden/>
              </w:rPr>
            </w:r>
            <w:r w:rsidR="00133A27" w:rsidRPr="00133A27">
              <w:rPr>
                <w:b w:val="0"/>
                <w:webHidden/>
              </w:rPr>
              <w:fldChar w:fldCharType="separate"/>
            </w:r>
            <w:r w:rsidR="00D56364">
              <w:rPr>
                <w:b w:val="0"/>
                <w:webHidden/>
              </w:rPr>
              <w:t>9</w:t>
            </w:r>
            <w:r w:rsidR="00133A27" w:rsidRPr="00133A27">
              <w:rPr>
                <w:b w:val="0"/>
                <w:webHidden/>
              </w:rPr>
              <w:fldChar w:fldCharType="end"/>
            </w:r>
          </w:hyperlink>
        </w:p>
        <w:p w14:paraId="58FDB2AF" w14:textId="032E56EF" w:rsidR="00133A27" w:rsidRPr="00133A27" w:rsidRDefault="006A111C">
          <w:pPr>
            <w:pStyle w:val="Obsah2"/>
            <w:rPr>
              <w:rFonts w:asciiTheme="minorHAnsi" w:eastAsiaTheme="minorEastAsia" w:hAnsiTheme="minorHAnsi" w:cstheme="minorBidi"/>
              <w:b w:val="0"/>
              <w:bCs w:val="0"/>
              <w:iCs w:val="0"/>
              <w:lang w:val="sk-SK" w:eastAsia="sk-SK"/>
            </w:rPr>
          </w:pPr>
          <w:hyperlink w:anchor="_Toc65068719" w:history="1">
            <w:r w:rsidR="00133A27" w:rsidRPr="00133A27">
              <w:rPr>
                <w:rStyle w:val="Hypertextovprepojenie"/>
                <w:rFonts w:eastAsiaTheme="majorEastAsia"/>
                <w:b w:val="0"/>
              </w:rPr>
              <w:t>3.2</w:t>
            </w:r>
            <w:r w:rsidR="00133A27" w:rsidRPr="00133A27">
              <w:rPr>
                <w:rFonts w:asciiTheme="minorHAnsi" w:eastAsiaTheme="minorEastAsia" w:hAnsiTheme="minorHAnsi" w:cstheme="minorBidi"/>
                <w:b w:val="0"/>
                <w:bCs w:val="0"/>
                <w:iCs w:val="0"/>
                <w:lang w:val="sk-SK" w:eastAsia="sk-SK"/>
              </w:rPr>
              <w:tab/>
            </w:r>
            <w:r w:rsidR="00133A27" w:rsidRPr="00133A27">
              <w:rPr>
                <w:rStyle w:val="Hypertextovprepojenie"/>
                <w:rFonts w:eastAsiaTheme="majorEastAsia"/>
                <w:b w:val="0"/>
              </w:rPr>
              <w:t>Indicative fields of intervention and main activities</w:t>
            </w:r>
            <w:r w:rsidR="00133A27" w:rsidRPr="00133A27">
              <w:rPr>
                <w:b w:val="0"/>
                <w:webHidden/>
              </w:rPr>
              <w:tab/>
            </w:r>
            <w:r w:rsidR="00133A27" w:rsidRPr="00133A27">
              <w:rPr>
                <w:b w:val="0"/>
                <w:webHidden/>
              </w:rPr>
              <w:fldChar w:fldCharType="begin"/>
            </w:r>
            <w:r w:rsidR="00133A27" w:rsidRPr="00133A27">
              <w:rPr>
                <w:b w:val="0"/>
                <w:webHidden/>
              </w:rPr>
              <w:instrText xml:space="preserve"> PAGEREF _Toc65068719 \h </w:instrText>
            </w:r>
            <w:r w:rsidR="00133A27" w:rsidRPr="00133A27">
              <w:rPr>
                <w:b w:val="0"/>
                <w:webHidden/>
              </w:rPr>
            </w:r>
            <w:r w:rsidR="00133A27" w:rsidRPr="00133A27">
              <w:rPr>
                <w:b w:val="0"/>
                <w:webHidden/>
              </w:rPr>
              <w:fldChar w:fldCharType="separate"/>
            </w:r>
            <w:r w:rsidR="00D56364">
              <w:rPr>
                <w:b w:val="0"/>
                <w:webHidden/>
              </w:rPr>
              <w:t>10</w:t>
            </w:r>
            <w:r w:rsidR="00133A27" w:rsidRPr="00133A27">
              <w:rPr>
                <w:b w:val="0"/>
                <w:webHidden/>
              </w:rPr>
              <w:fldChar w:fldCharType="end"/>
            </w:r>
          </w:hyperlink>
        </w:p>
        <w:p w14:paraId="17BCC3EF" w14:textId="7D721945" w:rsidR="00133A27" w:rsidRPr="00133A27" w:rsidRDefault="006A111C" w:rsidP="00D56364">
          <w:pPr>
            <w:pStyle w:val="Obsah1"/>
            <w:rPr>
              <w:rFonts w:asciiTheme="minorHAnsi" w:eastAsiaTheme="minorEastAsia" w:hAnsiTheme="minorHAnsi" w:cstheme="minorBidi"/>
              <w:lang w:val="sk-SK"/>
            </w:rPr>
          </w:pPr>
          <w:hyperlink w:anchor="_Toc65068720" w:history="1">
            <w:r w:rsidR="00133A27" w:rsidRPr="00133A27">
              <w:rPr>
                <w:rStyle w:val="Hypertextovprepojenie"/>
              </w:rPr>
              <w:t xml:space="preserve">4. </w:t>
            </w:r>
            <w:r w:rsidR="00133A27">
              <w:rPr>
                <w:rStyle w:val="Hypertextovprepojenie"/>
              </w:rPr>
              <w:tab/>
            </w:r>
            <w:r w:rsidR="00133A27" w:rsidRPr="00133A27">
              <w:rPr>
                <w:rStyle w:val="Hypertextovprepojenie"/>
              </w:rPr>
              <w:t>Design of the action and programme management</w:t>
            </w:r>
            <w:r w:rsidR="00133A27" w:rsidRPr="00133A27">
              <w:rPr>
                <w:webHidden/>
              </w:rPr>
              <w:tab/>
            </w:r>
            <w:r w:rsidR="00133A27" w:rsidRPr="00133A27">
              <w:rPr>
                <w:webHidden/>
              </w:rPr>
              <w:fldChar w:fldCharType="begin"/>
            </w:r>
            <w:r w:rsidR="00133A27" w:rsidRPr="00133A27">
              <w:rPr>
                <w:webHidden/>
              </w:rPr>
              <w:instrText xml:space="preserve"> PAGEREF _Toc65068720 \h </w:instrText>
            </w:r>
            <w:r w:rsidR="00133A27" w:rsidRPr="00133A27">
              <w:rPr>
                <w:webHidden/>
              </w:rPr>
            </w:r>
            <w:r w:rsidR="00133A27" w:rsidRPr="00133A27">
              <w:rPr>
                <w:webHidden/>
              </w:rPr>
              <w:fldChar w:fldCharType="separate"/>
            </w:r>
            <w:r w:rsidR="00D56364">
              <w:rPr>
                <w:webHidden/>
              </w:rPr>
              <w:t>15</w:t>
            </w:r>
            <w:r w:rsidR="00133A27" w:rsidRPr="00133A27">
              <w:rPr>
                <w:webHidden/>
              </w:rPr>
              <w:fldChar w:fldCharType="end"/>
            </w:r>
          </w:hyperlink>
        </w:p>
        <w:p w14:paraId="3FB571EE" w14:textId="40727BCD" w:rsidR="00133A27" w:rsidRPr="00133A27" w:rsidRDefault="006A111C">
          <w:pPr>
            <w:pStyle w:val="Obsah2"/>
            <w:rPr>
              <w:rFonts w:asciiTheme="minorHAnsi" w:eastAsiaTheme="minorEastAsia" w:hAnsiTheme="minorHAnsi" w:cstheme="minorBidi"/>
              <w:b w:val="0"/>
              <w:bCs w:val="0"/>
              <w:iCs w:val="0"/>
              <w:lang w:val="sk-SK" w:eastAsia="sk-SK"/>
            </w:rPr>
          </w:pPr>
          <w:hyperlink w:anchor="_Toc65068721" w:history="1">
            <w:r w:rsidR="00133A27" w:rsidRPr="00133A27">
              <w:rPr>
                <w:rStyle w:val="Hypertextovprepojenie"/>
                <w:rFonts w:eastAsiaTheme="majorEastAsia"/>
                <w:b w:val="0"/>
              </w:rPr>
              <w:t>4.1</w:t>
            </w:r>
            <w:r w:rsidR="00133A27" w:rsidRPr="00133A27">
              <w:rPr>
                <w:rFonts w:asciiTheme="minorHAnsi" w:eastAsiaTheme="minorEastAsia" w:hAnsiTheme="minorHAnsi" w:cstheme="minorBidi"/>
                <w:b w:val="0"/>
                <w:bCs w:val="0"/>
                <w:iCs w:val="0"/>
                <w:lang w:val="sk-SK" w:eastAsia="sk-SK"/>
              </w:rPr>
              <w:tab/>
            </w:r>
            <w:r w:rsidR="00133A27" w:rsidRPr="00133A27">
              <w:rPr>
                <w:rStyle w:val="Hypertextovprepojenie"/>
                <w:rFonts w:eastAsiaTheme="majorEastAsia"/>
                <w:b w:val="0"/>
              </w:rPr>
              <w:t>Methods of implementation</w:t>
            </w:r>
            <w:r w:rsidR="00133A27" w:rsidRPr="00133A27">
              <w:rPr>
                <w:b w:val="0"/>
                <w:webHidden/>
              </w:rPr>
              <w:tab/>
            </w:r>
            <w:r w:rsidR="00133A27" w:rsidRPr="00133A27">
              <w:rPr>
                <w:b w:val="0"/>
                <w:webHidden/>
              </w:rPr>
              <w:fldChar w:fldCharType="begin"/>
            </w:r>
            <w:r w:rsidR="00133A27" w:rsidRPr="00133A27">
              <w:rPr>
                <w:b w:val="0"/>
                <w:webHidden/>
              </w:rPr>
              <w:instrText xml:space="preserve"> PAGEREF _Toc65068721 \h </w:instrText>
            </w:r>
            <w:r w:rsidR="00133A27" w:rsidRPr="00133A27">
              <w:rPr>
                <w:b w:val="0"/>
                <w:webHidden/>
              </w:rPr>
            </w:r>
            <w:r w:rsidR="00133A27" w:rsidRPr="00133A27">
              <w:rPr>
                <w:b w:val="0"/>
                <w:webHidden/>
              </w:rPr>
              <w:fldChar w:fldCharType="separate"/>
            </w:r>
            <w:r w:rsidR="00D56364">
              <w:rPr>
                <w:b w:val="0"/>
                <w:webHidden/>
              </w:rPr>
              <w:t>15</w:t>
            </w:r>
            <w:r w:rsidR="00133A27" w:rsidRPr="00133A27">
              <w:rPr>
                <w:b w:val="0"/>
                <w:webHidden/>
              </w:rPr>
              <w:fldChar w:fldCharType="end"/>
            </w:r>
          </w:hyperlink>
        </w:p>
        <w:p w14:paraId="2EE08397" w14:textId="6D89CB0A" w:rsidR="00133A27" w:rsidRPr="00133A27" w:rsidRDefault="006A111C">
          <w:pPr>
            <w:pStyle w:val="Obsah2"/>
            <w:rPr>
              <w:rFonts w:asciiTheme="minorHAnsi" w:eastAsiaTheme="minorEastAsia" w:hAnsiTheme="minorHAnsi" w:cstheme="minorBidi"/>
              <w:b w:val="0"/>
              <w:bCs w:val="0"/>
              <w:iCs w:val="0"/>
              <w:lang w:val="sk-SK" w:eastAsia="sk-SK"/>
            </w:rPr>
          </w:pPr>
          <w:hyperlink w:anchor="_Toc65068722" w:history="1">
            <w:r w:rsidR="00133A27" w:rsidRPr="00133A27">
              <w:rPr>
                <w:rStyle w:val="Hypertextovprepojenie"/>
                <w:rFonts w:eastAsiaTheme="majorEastAsia"/>
                <w:b w:val="0"/>
              </w:rPr>
              <w:t>4.2</w:t>
            </w:r>
            <w:r w:rsidR="00133A27" w:rsidRPr="00133A27">
              <w:rPr>
                <w:rFonts w:asciiTheme="minorHAnsi" w:eastAsiaTheme="minorEastAsia" w:hAnsiTheme="minorHAnsi" w:cstheme="minorBidi"/>
                <w:b w:val="0"/>
                <w:bCs w:val="0"/>
                <w:iCs w:val="0"/>
                <w:lang w:val="sk-SK" w:eastAsia="sk-SK"/>
              </w:rPr>
              <w:tab/>
            </w:r>
            <w:r w:rsidR="00133A27" w:rsidRPr="00133A27">
              <w:rPr>
                <w:rStyle w:val="Hypertextovprepojenie"/>
                <w:rFonts w:eastAsiaTheme="majorEastAsia"/>
                <w:b w:val="0"/>
              </w:rPr>
              <w:t>Programme management</w:t>
            </w:r>
            <w:r w:rsidR="00133A27" w:rsidRPr="00133A27">
              <w:rPr>
                <w:b w:val="0"/>
                <w:webHidden/>
              </w:rPr>
              <w:tab/>
            </w:r>
            <w:r w:rsidR="00133A27" w:rsidRPr="00133A27">
              <w:rPr>
                <w:b w:val="0"/>
                <w:webHidden/>
              </w:rPr>
              <w:fldChar w:fldCharType="begin"/>
            </w:r>
            <w:r w:rsidR="00133A27" w:rsidRPr="00133A27">
              <w:rPr>
                <w:b w:val="0"/>
                <w:webHidden/>
              </w:rPr>
              <w:instrText xml:space="preserve"> PAGEREF _Toc65068722 \h </w:instrText>
            </w:r>
            <w:r w:rsidR="00133A27" w:rsidRPr="00133A27">
              <w:rPr>
                <w:b w:val="0"/>
                <w:webHidden/>
              </w:rPr>
            </w:r>
            <w:r w:rsidR="00133A27" w:rsidRPr="00133A27">
              <w:rPr>
                <w:b w:val="0"/>
                <w:webHidden/>
              </w:rPr>
              <w:fldChar w:fldCharType="separate"/>
            </w:r>
            <w:r w:rsidR="00D56364">
              <w:rPr>
                <w:b w:val="0"/>
                <w:webHidden/>
              </w:rPr>
              <w:t>16</w:t>
            </w:r>
            <w:r w:rsidR="00133A27" w:rsidRPr="00133A27">
              <w:rPr>
                <w:b w:val="0"/>
                <w:webHidden/>
              </w:rPr>
              <w:fldChar w:fldCharType="end"/>
            </w:r>
          </w:hyperlink>
        </w:p>
        <w:p w14:paraId="7625004F" w14:textId="3A2EC7D9" w:rsidR="00133A27" w:rsidRPr="00133A27" w:rsidRDefault="006A111C">
          <w:pPr>
            <w:pStyle w:val="Obsah2"/>
            <w:rPr>
              <w:rFonts w:asciiTheme="minorHAnsi" w:eastAsiaTheme="minorEastAsia" w:hAnsiTheme="minorHAnsi" w:cstheme="minorBidi"/>
              <w:b w:val="0"/>
              <w:bCs w:val="0"/>
              <w:iCs w:val="0"/>
              <w:lang w:val="sk-SK" w:eastAsia="sk-SK"/>
            </w:rPr>
          </w:pPr>
          <w:hyperlink w:anchor="_Toc65068723" w:history="1">
            <w:r w:rsidR="00133A27" w:rsidRPr="00133A27">
              <w:rPr>
                <w:rStyle w:val="Hypertextovprepojenie"/>
                <w:rFonts w:eastAsiaTheme="majorEastAsia"/>
                <w:b w:val="0"/>
              </w:rPr>
              <w:t>4.3</w:t>
            </w:r>
            <w:r w:rsidR="00133A27" w:rsidRPr="00133A27">
              <w:rPr>
                <w:rFonts w:asciiTheme="minorHAnsi" w:eastAsiaTheme="minorEastAsia" w:hAnsiTheme="minorHAnsi" w:cstheme="minorBidi"/>
                <w:b w:val="0"/>
                <w:bCs w:val="0"/>
                <w:iCs w:val="0"/>
                <w:lang w:val="sk-SK" w:eastAsia="sk-SK"/>
              </w:rPr>
              <w:tab/>
            </w:r>
            <w:r w:rsidR="00133A27" w:rsidRPr="00133A27">
              <w:rPr>
                <w:rStyle w:val="Hypertextovprepojenie"/>
                <w:rFonts w:eastAsiaTheme="majorEastAsia"/>
                <w:b w:val="0"/>
              </w:rPr>
              <w:t>Main stakeholders and target beneficiaries</w:t>
            </w:r>
            <w:r w:rsidR="00133A27" w:rsidRPr="00133A27">
              <w:rPr>
                <w:b w:val="0"/>
                <w:webHidden/>
              </w:rPr>
              <w:tab/>
            </w:r>
            <w:r w:rsidR="00133A27" w:rsidRPr="00133A27">
              <w:rPr>
                <w:b w:val="0"/>
                <w:webHidden/>
              </w:rPr>
              <w:fldChar w:fldCharType="begin"/>
            </w:r>
            <w:r w:rsidR="00133A27" w:rsidRPr="00133A27">
              <w:rPr>
                <w:b w:val="0"/>
                <w:webHidden/>
              </w:rPr>
              <w:instrText xml:space="preserve"> PAGEREF _Toc65068723 \h </w:instrText>
            </w:r>
            <w:r w:rsidR="00133A27" w:rsidRPr="00133A27">
              <w:rPr>
                <w:b w:val="0"/>
                <w:webHidden/>
              </w:rPr>
            </w:r>
            <w:r w:rsidR="00133A27" w:rsidRPr="00133A27">
              <w:rPr>
                <w:b w:val="0"/>
                <w:webHidden/>
              </w:rPr>
              <w:fldChar w:fldCharType="separate"/>
            </w:r>
            <w:r w:rsidR="00D56364">
              <w:rPr>
                <w:b w:val="0"/>
                <w:webHidden/>
              </w:rPr>
              <w:t>16</w:t>
            </w:r>
            <w:r w:rsidR="00133A27" w:rsidRPr="00133A27">
              <w:rPr>
                <w:b w:val="0"/>
                <w:webHidden/>
              </w:rPr>
              <w:fldChar w:fldCharType="end"/>
            </w:r>
          </w:hyperlink>
        </w:p>
        <w:p w14:paraId="0489C958" w14:textId="00C0275B" w:rsidR="00133A27" w:rsidRPr="00133A27" w:rsidRDefault="006A111C">
          <w:pPr>
            <w:pStyle w:val="Obsah2"/>
            <w:rPr>
              <w:rFonts w:asciiTheme="minorHAnsi" w:eastAsiaTheme="minorEastAsia" w:hAnsiTheme="minorHAnsi" w:cstheme="minorBidi"/>
              <w:b w:val="0"/>
              <w:bCs w:val="0"/>
              <w:iCs w:val="0"/>
              <w:lang w:val="sk-SK" w:eastAsia="sk-SK"/>
            </w:rPr>
          </w:pPr>
          <w:hyperlink w:anchor="_Toc65068724" w:history="1">
            <w:r w:rsidR="00133A27" w:rsidRPr="00133A27">
              <w:rPr>
                <w:rStyle w:val="Hypertextovprepojenie"/>
                <w:rFonts w:eastAsiaTheme="majorEastAsia"/>
                <w:b w:val="0"/>
              </w:rPr>
              <w:t>4.4</w:t>
            </w:r>
            <w:r w:rsidR="00133A27" w:rsidRPr="00133A27">
              <w:rPr>
                <w:rFonts w:asciiTheme="minorHAnsi" w:eastAsiaTheme="minorEastAsia" w:hAnsiTheme="minorHAnsi" w:cstheme="minorBidi"/>
                <w:b w:val="0"/>
                <w:bCs w:val="0"/>
                <w:iCs w:val="0"/>
                <w:lang w:val="sk-SK" w:eastAsia="sk-SK"/>
              </w:rPr>
              <w:tab/>
            </w:r>
            <w:r w:rsidR="00133A27" w:rsidRPr="00133A27">
              <w:rPr>
                <w:rStyle w:val="Hypertextovprepojenie"/>
                <w:rFonts w:eastAsiaTheme="majorEastAsia"/>
                <w:b w:val="0"/>
              </w:rPr>
              <w:t>Sustainability of the Action</w:t>
            </w:r>
            <w:r w:rsidR="00133A27" w:rsidRPr="00133A27">
              <w:rPr>
                <w:b w:val="0"/>
                <w:webHidden/>
              </w:rPr>
              <w:tab/>
            </w:r>
            <w:r w:rsidR="00133A27" w:rsidRPr="00133A27">
              <w:rPr>
                <w:b w:val="0"/>
                <w:webHidden/>
              </w:rPr>
              <w:fldChar w:fldCharType="begin"/>
            </w:r>
            <w:r w:rsidR="00133A27" w:rsidRPr="00133A27">
              <w:rPr>
                <w:b w:val="0"/>
                <w:webHidden/>
              </w:rPr>
              <w:instrText xml:space="preserve"> PAGEREF _Toc65068724 \h </w:instrText>
            </w:r>
            <w:r w:rsidR="00133A27" w:rsidRPr="00133A27">
              <w:rPr>
                <w:b w:val="0"/>
                <w:webHidden/>
              </w:rPr>
            </w:r>
            <w:r w:rsidR="00133A27" w:rsidRPr="00133A27">
              <w:rPr>
                <w:b w:val="0"/>
                <w:webHidden/>
              </w:rPr>
              <w:fldChar w:fldCharType="separate"/>
            </w:r>
            <w:r w:rsidR="00D56364">
              <w:rPr>
                <w:b w:val="0"/>
                <w:webHidden/>
              </w:rPr>
              <w:t>17</w:t>
            </w:r>
            <w:r w:rsidR="00133A27" w:rsidRPr="00133A27">
              <w:rPr>
                <w:b w:val="0"/>
                <w:webHidden/>
              </w:rPr>
              <w:fldChar w:fldCharType="end"/>
            </w:r>
          </w:hyperlink>
        </w:p>
        <w:p w14:paraId="34FDE526" w14:textId="1B51E50E" w:rsidR="00133A27" w:rsidRPr="00133A27" w:rsidRDefault="006A111C">
          <w:pPr>
            <w:pStyle w:val="Obsah2"/>
            <w:rPr>
              <w:rFonts w:asciiTheme="minorHAnsi" w:eastAsiaTheme="minorEastAsia" w:hAnsiTheme="minorHAnsi" w:cstheme="minorBidi"/>
              <w:b w:val="0"/>
              <w:bCs w:val="0"/>
              <w:iCs w:val="0"/>
              <w:lang w:val="sk-SK" w:eastAsia="sk-SK"/>
            </w:rPr>
          </w:pPr>
          <w:hyperlink w:anchor="_Toc65068725" w:history="1">
            <w:r w:rsidR="00133A27" w:rsidRPr="00133A27">
              <w:rPr>
                <w:rStyle w:val="Hypertextovprepojenie"/>
                <w:rFonts w:eastAsiaTheme="majorEastAsia"/>
                <w:b w:val="0"/>
              </w:rPr>
              <w:t>4.5</w:t>
            </w:r>
            <w:r w:rsidR="00133A27" w:rsidRPr="00133A27">
              <w:rPr>
                <w:rFonts w:asciiTheme="minorHAnsi" w:eastAsiaTheme="minorEastAsia" w:hAnsiTheme="minorHAnsi" w:cstheme="minorBidi"/>
                <w:b w:val="0"/>
                <w:bCs w:val="0"/>
                <w:iCs w:val="0"/>
                <w:lang w:val="sk-SK" w:eastAsia="sk-SK"/>
              </w:rPr>
              <w:tab/>
            </w:r>
            <w:r w:rsidR="00133A27" w:rsidRPr="00133A27">
              <w:rPr>
                <w:rStyle w:val="Hypertextovprepojenie"/>
                <w:rFonts w:eastAsiaTheme="majorEastAsia"/>
                <w:b w:val="0"/>
              </w:rPr>
              <w:t>Complementarity, synergy and other relevant actions</w:t>
            </w:r>
            <w:r w:rsidR="00133A27" w:rsidRPr="00133A27">
              <w:rPr>
                <w:b w:val="0"/>
                <w:webHidden/>
              </w:rPr>
              <w:tab/>
            </w:r>
            <w:r w:rsidR="00133A27" w:rsidRPr="00133A27">
              <w:rPr>
                <w:b w:val="0"/>
                <w:webHidden/>
              </w:rPr>
              <w:fldChar w:fldCharType="begin"/>
            </w:r>
            <w:r w:rsidR="00133A27" w:rsidRPr="00133A27">
              <w:rPr>
                <w:b w:val="0"/>
                <w:webHidden/>
              </w:rPr>
              <w:instrText xml:space="preserve"> PAGEREF _Toc65068725 \h </w:instrText>
            </w:r>
            <w:r w:rsidR="00133A27" w:rsidRPr="00133A27">
              <w:rPr>
                <w:b w:val="0"/>
                <w:webHidden/>
              </w:rPr>
            </w:r>
            <w:r w:rsidR="00133A27" w:rsidRPr="00133A27">
              <w:rPr>
                <w:b w:val="0"/>
                <w:webHidden/>
              </w:rPr>
              <w:fldChar w:fldCharType="separate"/>
            </w:r>
            <w:r w:rsidR="00D56364">
              <w:rPr>
                <w:b w:val="0"/>
                <w:webHidden/>
              </w:rPr>
              <w:t>17</w:t>
            </w:r>
            <w:r w:rsidR="00133A27" w:rsidRPr="00133A27">
              <w:rPr>
                <w:b w:val="0"/>
                <w:webHidden/>
              </w:rPr>
              <w:fldChar w:fldCharType="end"/>
            </w:r>
          </w:hyperlink>
        </w:p>
        <w:p w14:paraId="0B4CB4C8" w14:textId="5E3B7532" w:rsidR="00133A27" w:rsidRPr="00133A27" w:rsidRDefault="006A111C">
          <w:pPr>
            <w:pStyle w:val="Obsah2"/>
            <w:rPr>
              <w:rFonts w:asciiTheme="minorHAnsi" w:eastAsiaTheme="minorEastAsia" w:hAnsiTheme="minorHAnsi" w:cstheme="minorBidi"/>
              <w:b w:val="0"/>
              <w:bCs w:val="0"/>
              <w:iCs w:val="0"/>
              <w:lang w:val="sk-SK" w:eastAsia="sk-SK"/>
            </w:rPr>
          </w:pPr>
          <w:hyperlink w:anchor="_Toc65068726" w:history="1">
            <w:r w:rsidR="00133A27" w:rsidRPr="00133A27">
              <w:rPr>
                <w:rStyle w:val="Hypertextovprepojenie"/>
                <w:rFonts w:eastAsiaTheme="majorEastAsia"/>
                <w:b w:val="0"/>
              </w:rPr>
              <w:t>4.6</w:t>
            </w:r>
            <w:r w:rsidR="00133A27" w:rsidRPr="00133A27">
              <w:rPr>
                <w:rFonts w:asciiTheme="minorHAnsi" w:eastAsiaTheme="minorEastAsia" w:hAnsiTheme="minorHAnsi" w:cstheme="minorBidi"/>
                <w:b w:val="0"/>
                <w:bCs w:val="0"/>
                <w:iCs w:val="0"/>
                <w:lang w:val="sk-SK" w:eastAsia="sk-SK"/>
              </w:rPr>
              <w:tab/>
            </w:r>
            <w:r w:rsidR="00133A27" w:rsidRPr="00133A27">
              <w:rPr>
                <w:rStyle w:val="Hypertextovprepojenie"/>
                <w:rFonts w:eastAsiaTheme="majorEastAsia"/>
                <w:b w:val="0"/>
              </w:rPr>
              <w:t>Cross-cutting issues</w:t>
            </w:r>
            <w:r w:rsidR="00133A27" w:rsidRPr="00133A27">
              <w:rPr>
                <w:b w:val="0"/>
                <w:webHidden/>
              </w:rPr>
              <w:tab/>
            </w:r>
            <w:r w:rsidR="00133A27" w:rsidRPr="00133A27">
              <w:rPr>
                <w:b w:val="0"/>
                <w:webHidden/>
              </w:rPr>
              <w:fldChar w:fldCharType="begin"/>
            </w:r>
            <w:r w:rsidR="00133A27" w:rsidRPr="00133A27">
              <w:rPr>
                <w:b w:val="0"/>
                <w:webHidden/>
              </w:rPr>
              <w:instrText xml:space="preserve"> PAGEREF _Toc65068726 \h </w:instrText>
            </w:r>
            <w:r w:rsidR="00133A27" w:rsidRPr="00133A27">
              <w:rPr>
                <w:b w:val="0"/>
                <w:webHidden/>
              </w:rPr>
            </w:r>
            <w:r w:rsidR="00133A27" w:rsidRPr="00133A27">
              <w:rPr>
                <w:b w:val="0"/>
                <w:webHidden/>
              </w:rPr>
              <w:fldChar w:fldCharType="separate"/>
            </w:r>
            <w:r w:rsidR="00D56364">
              <w:rPr>
                <w:b w:val="0"/>
                <w:webHidden/>
              </w:rPr>
              <w:t>18</w:t>
            </w:r>
            <w:r w:rsidR="00133A27" w:rsidRPr="00133A27">
              <w:rPr>
                <w:b w:val="0"/>
                <w:webHidden/>
              </w:rPr>
              <w:fldChar w:fldCharType="end"/>
            </w:r>
          </w:hyperlink>
        </w:p>
        <w:p w14:paraId="18C00532" w14:textId="7CDF89DE" w:rsidR="00133A27" w:rsidRPr="00133A27" w:rsidRDefault="006A111C" w:rsidP="00D56364">
          <w:pPr>
            <w:pStyle w:val="Obsah1"/>
            <w:rPr>
              <w:rFonts w:asciiTheme="minorHAnsi" w:eastAsiaTheme="minorEastAsia" w:hAnsiTheme="minorHAnsi" w:cstheme="minorBidi"/>
              <w:lang w:val="sk-SK"/>
            </w:rPr>
          </w:pPr>
          <w:hyperlink w:anchor="_Toc65068727" w:history="1">
            <w:r w:rsidR="00133A27" w:rsidRPr="00133A27">
              <w:rPr>
                <w:rStyle w:val="Hypertextovprepojenie"/>
              </w:rPr>
              <w:t>5.</w:t>
            </w:r>
            <w:r w:rsidR="00133A27" w:rsidRPr="00133A27">
              <w:rPr>
                <w:rFonts w:asciiTheme="minorHAnsi" w:eastAsiaTheme="minorEastAsia" w:hAnsiTheme="minorHAnsi" w:cstheme="minorBidi"/>
                <w:lang w:val="sk-SK"/>
              </w:rPr>
              <w:tab/>
            </w:r>
            <w:r w:rsidR="00133A27" w:rsidRPr="00133A27">
              <w:rPr>
                <w:rStyle w:val="Hypertextovprepojenie"/>
              </w:rPr>
              <w:t>Risks and assumptions</w:t>
            </w:r>
            <w:r w:rsidR="00133A27" w:rsidRPr="00133A27">
              <w:rPr>
                <w:webHidden/>
              </w:rPr>
              <w:tab/>
            </w:r>
            <w:r w:rsidR="00133A27" w:rsidRPr="00133A27">
              <w:rPr>
                <w:webHidden/>
              </w:rPr>
              <w:fldChar w:fldCharType="begin"/>
            </w:r>
            <w:r w:rsidR="00133A27" w:rsidRPr="00133A27">
              <w:rPr>
                <w:webHidden/>
              </w:rPr>
              <w:instrText xml:space="preserve"> PAGEREF _Toc65068727 \h </w:instrText>
            </w:r>
            <w:r w:rsidR="00133A27" w:rsidRPr="00133A27">
              <w:rPr>
                <w:webHidden/>
              </w:rPr>
            </w:r>
            <w:r w:rsidR="00133A27" w:rsidRPr="00133A27">
              <w:rPr>
                <w:webHidden/>
              </w:rPr>
              <w:fldChar w:fldCharType="separate"/>
            </w:r>
            <w:r w:rsidR="00D56364">
              <w:rPr>
                <w:webHidden/>
              </w:rPr>
              <w:t>18</w:t>
            </w:r>
            <w:r w:rsidR="00133A27" w:rsidRPr="00133A27">
              <w:rPr>
                <w:webHidden/>
              </w:rPr>
              <w:fldChar w:fldCharType="end"/>
            </w:r>
          </w:hyperlink>
        </w:p>
        <w:p w14:paraId="19940CE8" w14:textId="6DAEC4DD" w:rsidR="00133A27" w:rsidRPr="00133A27" w:rsidRDefault="006A111C" w:rsidP="00D56364">
          <w:pPr>
            <w:pStyle w:val="Obsah1"/>
            <w:rPr>
              <w:rFonts w:asciiTheme="minorHAnsi" w:eastAsiaTheme="minorEastAsia" w:hAnsiTheme="minorHAnsi" w:cstheme="minorBidi"/>
              <w:lang w:val="sk-SK"/>
            </w:rPr>
          </w:pPr>
          <w:hyperlink w:anchor="_Toc65068728" w:history="1">
            <w:r w:rsidR="00133A27" w:rsidRPr="00133A27">
              <w:rPr>
                <w:rStyle w:val="Hypertextovprepojenie"/>
              </w:rPr>
              <w:t>6.</w:t>
            </w:r>
            <w:r w:rsidR="00133A27" w:rsidRPr="00133A27">
              <w:rPr>
                <w:rFonts w:asciiTheme="minorHAnsi" w:eastAsiaTheme="minorEastAsia" w:hAnsiTheme="minorHAnsi" w:cstheme="minorBidi"/>
                <w:lang w:val="sk-SK"/>
              </w:rPr>
              <w:tab/>
            </w:r>
            <w:r w:rsidR="00133A27" w:rsidRPr="00133A27">
              <w:rPr>
                <w:rStyle w:val="Hypertextovprepojenie"/>
              </w:rPr>
              <w:t>Programme governance (steering structure)</w:t>
            </w:r>
            <w:r w:rsidR="00133A27" w:rsidRPr="00133A27">
              <w:rPr>
                <w:webHidden/>
              </w:rPr>
              <w:tab/>
            </w:r>
            <w:r w:rsidR="00133A27" w:rsidRPr="00133A27">
              <w:rPr>
                <w:webHidden/>
              </w:rPr>
              <w:fldChar w:fldCharType="begin"/>
            </w:r>
            <w:r w:rsidR="00133A27" w:rsidRPr="00133A27">
              <w:rPr>
                <w:webHidden/>
              </w:rPr>
              <w:instrText xml:space="preserve"> PAGEREF _Toc65068728 \h </w:instrText>
            </w:r>
            <w:r w:rsidR="00133A27" w:rsidRPr="00133A27">
              <w:rPr>
                <w:webHidden/>
              </w:rPr>
            </w:r>
            <w:r w:rsidR="00133A27" w:rsidRPr="00133A27">
              <w:rPr>
                <w:webHidden/>
              </w:rPr>
              <w:fldChar w:fldCharType="separate"/>
            </w:r>
            <w:r w:rsidR="00D56364">
              <w:rPr>
                <w:webHidden/>
              </w:rPr>
              <w:t>19</w:t>
            </w:r>
            <w:r w:rsidR="00133A27" w:rsidRPr="00133A27">
              <w:rPr>
                <w:webHidden/>
              </w:rPr>
              <w:fldChar w:fldCharType="end"/>
            </w:r>
          </w:hyperlink>
        </w:p>
        <w:p w14:paraId="5FBFED88" w14:textId="2F4246B4" w:rsidR="00133A27" w:rsidRPr="00133A27" w:rsidRDefault="006A111C" w:rsidP="00D56364">
          <w:pPr>
            <w:pStyle w:val="Obsah1"/>
            <w:rPr>
              <w:rFonts w:asciiTheme="minorHAnsi" w:eastAsiaTheme="minorEastAsia" w:hAnsiTheme="minorHAnsi" w:cstheme="minorBidi"/>
              <w:lang w:val="sk-SK"/>
            </w:rPr>
          </w:pPr>
          <w:hyperlink w:anchor="_Toc65068729" w:history="1">
            <w:r w:rsidR="00133A27" w:rsidRPr="00133A27">
              <w:rPr>
                <w:rStyle w:val="Hypertextovprepojenie"/>
              </w:rPr>
              <w:t xml:space="preserve">7. </w:t>
            </w:r>
            <w:r w:rsidR="00133A27">
              <w:rPr>
                <w:rStyle w:val="Hypertextovprepojenie"/>
              </w:rPr>
              <w:tab/>
            </w:r>
            <w:r w:rsidR="00133A27" w:rsidRPr="00133A27">
              <w:rPr>
                <w:rStyle w:val="Hypertextovprepojenie"/>
              </w:rPr>
              <w:t>Monitoring and evaluation, reporting, audit</w:t>
            </w:r>
            <w:r w:rsidR="00133A27" w:rsidRPr="00133A27">
              <w:rPr>
                <w:webHidden/>
              </w:rPr>
              <w:tab/>
            </w:r>
            <w:r w:rsidR="00133A27" w:rsidRPr="00133A27">
              <w:rPr>
                <w:webHidden/>
              </w:rPr>
              <w:fldChar w:fldCharType="begin"/>
            </w:r>
            <w:r w:rsidR="00133A27" w:rsidRPr="00133A27">
              <w:rPr>
                <w:webHidden/>
              </w:rPr>
              <w:instrText xml:space="preserve"> PAGEREF _Toc65068729 \h </w:instrText>
            </w:r>
            <w:r w:rsidR="00133A27" w:rsidRPr="00133A27">
              <w:rPr>
                <w:webHidden/>
              </w:rPr>
            </w:r>
            <w:r w:rsidR="00133A27" w:rsidRPr="00133A27">
              <w:rPr>
                <w:webHidden/>
              </w:rPr>
              <w:fldChar w:fldCharType="separate"/>
            </w:r>
            <w:r w:rsidR="00D56364">
              <w:rPr>
                <w:webHidden/>
              </w:rPr>
              <w:t>20</w:t>
            </w:r>
            <w:r w:rsidR="00133A27" w:rsidRPr="00133A27">
              <w:rPr>
                <w:webHidden/>
              </w:rPr>
              <w:fldChar w:fldCharType="end"/>
            </w:r>
          </w:hyperlink>
        </w:p>
        <w:p w14:paraId="61085EA9" w14:textId="79C67636" w:rsidR="00133A27" w:rsidRPr="00133A27" w:rsidRDefault="006A111C">
          <w:pPr>
            <w:pStyle w:val="Obsah2"/>
            <w:rPr>
              <w:rFonts w:asciiTheme="minorHAnsi" w:eastAsiaTheme="minorEastAsia" w:hAnsiTheme="minorHAnsi" w:cstheme="minorBidi"/>
              <w:b w:val="0"/>
              <w:bCs w:val="0"/>
              <w:iCs w:val="0"/>
              <w:lang w:val="sk-SK" w:eastAsia="sk-SK"/>
            </w:rPr>
          </w:pPr>
          <w:hyperlink w:anchor="_Toc65068730" w:history="1">
            <w:r w:rsidR="00133A27" w:rsidRPr="00133A27">
              <w:rPr>
                <w:rStyle w:val="Hypertextovprepojenie"/>
                <w:rFonts w:eastAsiaTheme="majorEastAsia"/>
                <w:b w:val="0"/>
              </w:rPr>
              <w:t xml:space="preserve">7.1 </w:t>
            </w:r>
            <w:r w:rsidR="00133A27" w:rsidRPr="00133A27">
              <w:rPr>
                <w:rFonts w:asciiTheme="minorHAnsi" w:eastAsiaTheme="minorEastAsia" w:hAnsiTheme="minorHAnsi" w:cstheme="minorBidi"/>
                <w:b w:val="0"/>
                <w:bCs w:val="0"/>
                <w:iCs w:val="0"/>
                <w:lang w:val="sk-SK" w:eastAsia="sk-SK"/>
              </w:rPr>
              <w:tab/>
            </w:r>
            <w:r w:rsidR="00133A27" w:rsidRPr="00133A27">
              <w:rPr>
                <w:rStyle w:val="Hypertextovprepojenie"/>
                <w:rFonts w:eastAsiaTheme="majorEastAsia"/>
                <w:b w:val="0"/>
              </w:rPr>
              <w:t>Results-based monitoring system</w:t>
            </w:r>
            <w:r w:rsidR="00133A27" w:rsidRPr="00133A27">
              <w:rPr>
                <w:b w:val="0"/>
                <w:webHidden/>
              </w:rPr>
              <w:tab/>
            </w:r>
            <w:r w:rsidR="00133A27" w:rsidRPr="00133A27">
              <w:rPr>
                <w:b w:val="0"/>
                <w:webHidden/>
              </w:rPr>
              <w:fldChar w:fldCharType="begin"/>
            </w:r>
            <w:r w:rsidR="00133A27" w:rsidRPr="00133A27">
              <w:rPr>
                <w:b w:val="0"/>
                <w:webHidden/>
              </w:rPr>
              <w:instrText xml:space="preserve"> PAGEREF _Toc65068730 \h </w:instrText>
            </w:r>
            <w:r w:rsidR="00133A27" w:rsidRPr="00133A27">
              <w:rPr>
                <w:b w:val="0"/>
                <w:webHidden/>
              </w:rPr>
            </w:r>
            <w:r w:rsidR="00133A27" w:rsidRPr="00133A27">
              <w:rPr>
                <w:b w:val="0"/>
                <w:webHidden/>
              </w:rPr>
              <w:fldChar w:fldCharType="separate"/>
            </w:r>
            <w:r w:rsidR="00D56364">
              <w:rPr>
                <w:b w:val="0"/>
                <w:webHidden/>
              </w:rPr>
              <w:t>20</w:t>
            </w:r>
            <w:r w:rsidR="00133A27" w:rsidRPr="00133A27">
              <w:rPr>
                <w:b w:val="0"/>
                <w:webHidden/>
              </w:rPr>
              <w:fldChar w:fldCharType="end"/>
            </w:r>
          </w:hyperlink>
        </w:p>
        <w:p w14:paraId="19245496" w14:textId="060E0A9A" w:rsidR="00133A27" w:rsidRPr="00133A27" w:rsidRDefault="006A111C">
          <w:pPr>
            <w:pStyle w:val="Obsah2"/>
            <w:rPr>
              <w:rFonts w:asciiTheme="minorHAnsi" w:eastAsiaTheme="minorEastAsia" w:hAnsiTheme="minorHAnsi" w:cstheme="minorBidi"/>
              <w:b w:val="0"/>
              <w:bCs w:val="0"/>
              <w:iCs w:val="0"/>
              <w:lang w:val="sk-SK" w:eastAsia="sk-SK"/>
            </w:rPr>
          </w:pPr>
          <w:hyperlink w:anchor="_Toc65068731" w:history="1">
            <w:r w:rsidR="00133A27" w:rsidRPr="00133A27">
              <w:rPr>
                <w:rStyle w:val="Hypertextovprepojenie"/>
                <w:rFonts w:eastAsiaTheme="majorEastAsia"/>
                <w:b w:val="0"/>
              </w:rPr>
              <w:t xml:space="preserve">7.2 </w:t>
            </w:r>
            <w:r w:rsidR="00133A27" w:rsidRPr="00133A27">
              <w:rPr>
                <w:rFonts w:asciiTheme="minorHAnsi" w:eastAsiaTheme="minorEastAsia" w:hAnsiTheme="minorHAnsi" w:cstheme="minorBidi"/>
                <w:b w:val="0"/>
                <w:bCs w:val="0"/>
                <w:iCs w:val="0"/>
                <w:lang w:val="sk-SK" w:eastAsia="sk-SK"/>
              </w:rPr>
              <w:tab/>
            </w:r>
            <w:r w:rsidR="00133A27" w:rsidRPr="00133A27">
              <w:rPr>
                <w:rStyle w:val="Hypertextovprepojenie"/>
                <w:rFonts w:eastAsiaTheme="majorEastAsia"/>
                <w:b w:val="0"/>
              </w:rPr>
              <w:t>Reporting</w:t>
            </w:r>
            <w:r w:rsidR="00133A27" w:rsidRPr="00133A27">
              <w:rPr>
                <w:b w:val="0"/>
                <w:webHidden/>
              </w:rPr>
              <w:tab/>
            </w:r>
            <w:r w:rsidR="00133A27" w:rsidRPr="00133A27">
              <w:rPr>
                <w:b w:val="0"/>
                <w:webHidden/>
              </w:rPr>
              <w:fldChar w:fldCharType="begin"/>
            </w:r>
            <w:r w:rsidR="00133A27" w:rsidRPr="00133A27">
              <w:rPr>
                <w:b w:val="0"/>
                <w:webHidden/>
              </w:rPr>
              <w:instrText xml:space="preserve"> PAGEREF _Toc65068731 \h </w:instrText>
            </w:r>
            <w:r w:rsidR="00133A27" w:rsidRPr="00133A27">
              <w:rPr>
                <w:b w:val="0"/>
                <w:webHidden/>
              </w:rPr>
            </w:r>
            <w:r w:rsidR="00133A27" w:rsidRPr="00133A27">
              <w:rPr>
                <w:b w:val="0"/>
                <w:webHidden/>
              </w:rPr>
              <w:fldChar w:fldCharType="separate"/>
            </w:r>
            <w:r w:rsidR="00D56364">
              <w:rPr>
                <w:b w:val="0"/>
                <w:webHidden/>
              </w:rPr>
              <w:t>20</w:t>
            </w:r>
            <w:r w:rsidR="00133A27" w:rsidRPr="00133A27">
              <w:rPr>
                <w:b w:val="0"/>
                <w:webHidden/>
              </w:rPr>
              <w:fldChar w:fldCharType="end"/>
            </w:r>
          </w:hyperlink>
        </w:p>
        <w:p w14:paraId="21CDB425" w14:textId="40F74434" w:rsidR="00133A27" w:rsidRPr="00133A27" w:rsidRDefault="006A111C">
          <w:pPr>
            <w:pStyle w:val="Obsah2"/>
            <w:rPr>
              <w:rFonts w:asciiTheme="minorHAnsi" w:eastAsiaTheme="minorEastAsia" w:hAnsiTheme="minorHAnsi" w:cstheme="minorBidi"/>
              <w:b w:val="0"/>
              <w:bCs w:val="0"/>
              <w:iCs w:val="0"/>
              <w:lang w:val="sk-SK" w:eastAsia="sk-SK"/>
            </w:rPr>
          </w:pPr>
          <w:hyperlink w:anchor="_Toc65068732" w:history="1">
            <w:r w:rsidR="00133A27" w:rsidRPr="00133A27">
              <w:rPr>
                <w:rStyle w:val="Hypertextovprepojenie"/>
                <w:rFonts w:eastAsiaTheme="majorEastAsia"/>
                <w:b w:val="0"/>
              </w:rPr>
              <w:t xml:space="preserve">7.3 </w:t>
            </w:r>
            <w:r w:rsidR="00133A27" w:rsidRPr="00133A27">
              <w:rPr>
                <w:rFonts w:asciiTheme="minorHAnsi" w:eastAsiaTheme="minorEastAsia" w:hAnsiTheme="minorHAnsi" w:cstheme="minorBidi"/>
                <w:b w:val="0"/>
                <w:bCs w:val="0"/>
                <w:iCs w:val="0"/>
                <w:lang w:val="sk-SK" w:eastAsia="sk-SK"/>
              </w:rPr>
              <w:tab/>
            </w:r>
            <w:r w:rsidR="00133A27" w:rsidRPr="00133A27">
              <w:rPr>
                <w:rStyle w:val="Hypertextovprepojenie"/>
                <w:rFonts w:eastAsiaTheme="majorEastAsia"/>
                <w:b w:val="0"/>
              </w:rPr>
              <w:t>Auditing</w:t>
            </w:r>
            <w:r w:rsidR="00133A27" w:rsidRPr="00133A27">
              <w:rPr>
                <w:b w:val="0"/>
                <w:webHidden/>
              </w:rPr>
              <w:tab/>
            </w:r>
            <w:r w:rsidR="00133A27" w:rsidRPr="00133A27">
              <w:rPr>
                <w:b w:val="0"/>
                <w:webHidden/>
              </w:rPr>
              <w:fldChar w:fldCharType="begin"/>
            </w:r>
            <w:r w:rsidR="00133A27" w:rsidRPr="00133A27">
              <w:rPr>
                <w:b w:val="0"/>
                <w:webHidden/>
              </w:rPr>
              <w:instrText xml:space="preserve"> PAGEREF _Toc65068732 \h </w:instrText>
            </w:r>
            <w:r w:rsidR="00133A27" w:rsidRPr="00133A27">
              <w:rPr>
                <w:b w:val="0"/>
                <w:webHidden/>
              </w:rPr>
            </w:r>
            <w:r w:rsidR="00133A27" w:rsidRPr="00133A27">
              <w:rPr>
                <w:b w:val="0"/>
                <w:webHidden/>
              </w:rPr>
              <w:fldChar w:fldCharType="separate"/>
            </w:r>
            <w:r w:rsidR="00D56364">
              <w:rPr>
                <w:b w:val="0"/>
                <w:webHidden/>
              </w:rPr>
              <w:t>20</w:t>
            </w:r>
            <w:r w:rsidR="00133A27" w:rsidRPr="00133A27">
              <w:rPr>
                <w:b w:val="0"/>
                <w:webHidden/>
              </w:rPr>
              <w:fldChar w:fldCharType="end"/>
            </w:r>
          </w:hyperlink>
        </w:p>
        <w:p w14:paraId="6B84A503" w14:textId="773E354C" w:rsidR="00133A27" w:rsidRPr="00133A27" w:rsidRDefault="006A111C" w:rsidP="00D56364">
          <w:pPr>
            <w:pStyle w:val="Obsah1"/>
            <w:rPr>
              <w:rFonts w:asciiTheme="minorHAnsi" w:eastAsiaTheme="minorEastAsia" w:hAnsiTheme="minorHAnsi" w:cstheme="minorBidi"/>
              <w:lang w:val="sk-SK"/>
            </w:rPr>
          </w:pPr>
          <w:hyperlink w:anchor="_Toc65068733" w:history="1">
            <w:r w:rsidR="00133A27" w:rsidRPr="00133A27">
              <w:rPr>
                <w:rStyle w:val="Hypertextovprepojenie"/>
              </w:rPr>
              <w:t xml:space="preserve">8. </w:t>
            </w:r>
            <w:r w:rsidR="00133A27">
              <w:rPr>
                <w:rStyle w:val="Hypertextovprepojenie"/>
              </w:rPr>
              <w:tab/>
            </w:r>
            <w:r w:rsidR="00133A27" w:rsidRPr="00133A27">
              <w:rPr>
                <w:rStyle w:val="Hypertextovprepojenie"/>
              </w:rPr>
              <w:t>Communication and visibility</w:t>
            </w:r>
            <w:r w:rsidR="00133A27" w:rsidRPr="00133A27">
              <w:rPr>
                <w:webHidden/>
              </w:rPr>
              <w:tab/>
            </w:r>
            <w:r w:rsidR="00133A27" w:rsidRPr="00133A27">
              <w:rPr>
                <w:webHidden/>
              </w:rPr>
              <w:fldChar w:fldCharType="begin"/>
            </w:r>
            <w:r w:rsidR="00133A27" w:rsidRPr="00133A27">
              <w:rPr>
                <w:webHidden/>
              </w:rPr>
              <w:instrText xml:space="preserve"> PAGEREF _Toc65068733 \h </w:instrText>
            </w:r>
            <w:r w:rsidR="00133A27" w:rsidRPr="00133A27">
              <w:rPr>
                <w:webHidden/>
              </w:rPr>
            </w:r>
            <w:r w:rsidR="00133A27" w:rsidRPr="00133A27">
              <w:rPr>
                <w:webHidden/>
              </w:rPr>
              <w:fldChar w:fldCharType="separate"/>
            </w:r>
            <w:r w:rsidR="00D56364">
              <w:rPr>
                <w:webHidden/>
              </w:rPr>
              <w:t>21</w:t>
            </w:r>
            <w:r w:rsidR="00133A27" w:rsidRPr="00133A27">
              <w:rPr>
                <w:webHidden/>
              </w:rPr>
              <w:fldChar w:fldCharType="end"/>
            </w:r>
          </w:hyperlink>
        </w:p>
        <w:p w14:paraId="5ABB5F6C" w14:textId="7C13800B" w:rsidR="00133A27" w:rsidRPr="00133A27" w:rsidRDefault="006A111C" w:rsidP="00D56364">
          <w:pPr>
            <w:pStyle w:val="Obsah1"/>
            <w:rPr>
              <w:rFonts w:asciiTheme="minorHAnsi" w:eastAsiaTheme="minorEastAsia" w:hAnsiTheme="minorHAnsi" w:cstheme="minorBidi"/>
              <w:lang w:val="sk-SK"/>
            </w:rPr>
          </w:pPr>
          <w:hyperlink w:anchor="_Toc65068734" w:history="1">
            <w:r w:rsidR="00133A27" w:rsidRPr="00133A27">
              <w:rPr>
                <w:rStyle w:val="Hypertextovprepojenie"/>
              </w:rPr>
              <w:t xml:space="preserve">9. </w:t>
            </w:r>
            <w:r w:rsidR="00133A27">
              <w:rPr>
                <w:rStyle w:val="Hypertextovprepojenie"/>
              </w:rPr>
              <w:tab/>
            </w:r>
            <w:r w:rsidR="00133A27" w:rsidRPr="00133A27">
              <w:rPr>
                <w:rStyle w:val="Hypertextovprepojenie"/>
              </w:rPr>
              <w:t>Timing, indicative work plan and logical framework</w:t>
            </w:r>
            <w:r w:rsidR="00133A27" w:rsidRPr="00133A27">
              <w:rPr>
                <w:webHidden/>
              </w:rPr>
              <w:tab/>
            </w:r>
            <w:r w:rsidR="00133A27" w:rsidRPr="00133A27">
              <w:rPr>
                <w:webHidden/>
              </w:rPr>
              <w:fldChar w:fldCharType="begin"/>
            </w:r>
            <w:r w:rsidR="00133A27" w:rsidRPr="00133A27">
              <w:rPr>
                <w:webHidden/>
              </w:rPr>
              <w:instrText xml:space="preserve"> PAGEREF _Toc65068734 \h </w:instrText>
            </w:r>
            <w:r w:rsidR="00133A27" w:rsidRPr="00133A27">
              <w:rPr>
                <w:webHidden/>
              </w:rPr>
            </w:r>
            <w:r w:rsidR="00133A27" w:rsidRPr="00133A27">
              <w:rPr>
                <w:webHidden/>
              </w:rPr>
              <w:fldChar w:fldCharType="separate"/>
            </w:r>
            <w:r w:rsidR="00D56364">
              <w:rPr>
                <w:webHidden/>
              </w:rPr>
              <w:t>23</w:t>
            </w:r>
            <w:r w:rsidR="00133A27" w:rsidRPr="00133A27">
              <w:rPr>
                <w:webHidden/>
              </w:rPr>
              <w:fldChar w:fldCharType="end"/>
            </w:r>
          </w:hyperlink>
        </w:p>
        <w:p w14:paraId="61488B79" w14:textId="5D2118C2" w:rsidR="00133A27" w:rsidRPr="00133A27" w:rsidRDefault="006A111C">
          <w:pPr>
            <w:pStyle w:val="Obsah2"/>
            <w:rPr>
              <w:rFonts w:asciiTheme="minorHAnsi" w:eastAsiaTheme="minorEastAsia" w:hAnsiTheme="minorHAnsi" w:cstheme="minorBidi"/>
              <w:b w:val="0"/>
              <w:bCs w:val="0"/>
              <w:iCs w:val="0"/>
              <w:lang w:val="sk-SK" w:eastAsia="sk-SK"/>
            </w:rPr>
          </w:pPr>
          <w:hyperlink w:anchor="_Toc65068735" w:history="1">
            <w:r w:rsidR="00133A27" w:rsidRPr="00133A27">
              <w:rPr>
                <w:rStyle w:val="Hypertextovprepojenie"/>
                <w:rFonts w:eastAsiaTheme="majorEastAsia"/>
                <w:b w:val="0"/>
              </w:rPr>
              <w:t>9.1</w:t>
            </w:r>
            <w:r w:rsidR="00133A27" w:rsidRPr="00133A27">
              <w:rPr>
                <w:rFonts w:asciiTheme="minorHAnsi" w:eastAsiaTheme="minorEastAsia" w:hAnsiTheme="minorHAnsi" w:cstheme="minorBidi"/>
                <w:b w:val="0"/>
                <w:bCs w:val="0"/>
                <w:iCs w:val="0"/>
                <w:lang w:val="sk-SK" w:eastAsia="sk-SK"/>
              </w:rPr>
              <w:tab/>
            </w:r>
            <w:r w:rsidR="00133A27" w:rsidRPr="00133A27">
              <w:rPr>
                <w:rStyle w:val="Hypertextovprepojenie"/>
                <w:rFonts w:eastAsiaTheme="majorEastAsia"/>
                <w:b w:val="0"/>
              </w:rPr>
              <w:t>Timing</w:t>
            </w:r>
            <w:r w:rsidR="00133A27" w:rsidRPr="00133A27">
              <w:rPr>
                <w:b w:val="0"/>
                <w:webHidden/>
              </w:rPr>
              <w:tab/>
            </w:r>
            <w:r w:rsidR="00133A27" w:rsidRPr="00133A27">
              <w:rPr>
                <w:b w:val="0"/>
                <w:webHidden/>
              </w:rPr>
              <w:fldChar w:fldCharType="begin"/>
            </w:r>
            <w:r w:rsidR="00133A27" w:rsidRPr="00133A27">
              <w:rPr>
                <w:b w:val="0"/>
                <w:webHidden/>
              </w:rPr>
              <w:instrText xml:space="preserve"> PAGEREF _Toc65068735 \h </w:instrText>
            </w:r>
            <w:r w:rsidR="00133A27" w:rsidRPr="00133A27">
              <w:rPr>
                <w:b w:val="0"/>
                <w:webHidden/>
              </w:rPr>
            </w:r>
            <w:r w:rsidR="00133A27" w:rsidRPr="00133A27">
              <w:rPr>
                <w:b w:val="0"/>
                <w:webHidden/>
              </w:rPr>
              <w:fldChar w:fldCharType="separate"/>
            </w:r>
            <w:r w:rsidR="00D56364">
              <w:rPr>
                <w:b w:val="0"/>
                <w:webHidden/>
              </w:rPr>
              <w:t>23</w:t>
            </w:r>
            <w:r w:rsidR="00133A27" w:rsidRPr="00133A27">
              <w:rPr>
                <w:b w:val="0"/>
                <w:webHidden/>
              </w:rPr>
              <w:fldChar w:fldCharType="end"/>
            </w:r>
          </w:hyperlink>
        </w:p>
        <w:p w14:paraId="371B879C" w14:textId="148BA34A" w:rsidR="00133A27" w:rsidRPr="00133A27" w:rsidRDefault="006A111C">
          <w:pPr>
            <w:pStyle w:val="Obsah2"/>
            <w:rPr>
              <w:rFonts w:asciiTheme="minorHAnsi" w:eastAsiaTheme="minorEastAsia" w:hAnsiTheme="minorHAnsi" w:cstheme="minorBidi"/>
              <w:b w:val="0"/>
              <w:bCs w:val="0"/>
              <w:iCs w:val="0"/>
              <w:lang w:val="sk-SK" w:eastAsia="sk-SK"/>
            </w:rPr>
          </w:pPr>
          <w:hyperlink w:anchor="_Toc65068736" w:history="1">
            <w:r w:rsidR="00133A27" w:rsidRPr="00133A27">
              <w:rPr>
                <w:rStyle w:val="Hypertextovprepojenie"/>
                <w:rFonts w:eastAsiaTheme="majorEastAsia"/>
                <w:b w:val="0"/>
              </w:rPr>
              <w:t xml:space="preserve">9.2 </w:t>
            </w:r>
            <w:r w:rsidR="00133A27" w:rsidRPr="00133A27">
              <w:rPr>
                <w:rFonts w:asciiTheme="minorHAnsi" w:eastAsiaTheme="minorEastAsia" w:hAnsiTheme="minorHAnsi" w:cstheme="minorBidi"/>
                <w:b w:val="0"/>
                <w:bCs w:val="0"/>
                <w:iCs w:val="0"/>
                <w:lang w:val="sk-SK" w:eastAsia="sk-SK"/>
              </w:rPr>
              <w:tab/>
            </w:r>
            <w:r w:rsidR="00133A27" w:rsidRPr="00133A27">
              <w:rPr>
                <w:rStyle w:val="Hypertextovprepojenie"/>
                <w:rFonts w:eastAsiaTheme="majorEastAsia"/>
                <w:b w:val="0"/>
              </w:rPr>
              <w:t>Indicative work plan</w:t>
            </w:r>
            <w:r w:rsidR="00133A27" w:rsidRPr="00133A27">
              <w:rPr>
                <w:b w:val="0"/>
                <w:webHidden/>
              </w:rPr>
              <w:tab/>
            </w:r>
            <w:r w:rsidR="00133A27" w:rsidRPr="00133A27">
              <w:rPr>
                <w:b w:val="0"/>
                <w:webHidden/>
              </w:rPr>
              <w:fldChar w:fldCharType="begin"/>
            </w:r>
            <w:r w:rsidR="00133A27" w:rsidRPr="00133A27">
              <w:rPr>
                <w:b w:val="0"/>
                <w:webHidden/>
              </w:rPr>
              <w:instrText xml:space="preserve"> PAGEREF _Toc65068736 \h </w:instrText>
            </w:r>
            <w:r w:rsidR="00133A27" w:rsidRPr="00133A27">
              <w:rPr>
                <w:b w:val="0"/>
                <w:webHidden/>
              </w:rPr>
            </w:r>
            <w:r w:rsidR="00133A27" w:rsidRPr="00133A27">
              <w:rPr>
                <w:b w:val="0"/>
                <w:webHidden/>
              </w:rPr>
              <w:fldChar w:fldCharType="separate"/>
            </w:r>
            <w:r w:rsidR="00D56364">
              <w:rPr>
                <w:b w:val="0"/>
                <w:webHidden/>
              </w:rPr>
              <w:t>23</w:t>
            </w:r>
            <w:r w:rsidR="00133A27" w:rsidRPr="00133A27">
              <w:rPr>
                <w:b w:val="0"/>
                <w:webHidden/>
              </w:rPr>
              <w:fldChar w:fldCharType="end"/>
            </w:r>
          </w:hyperlink>
        </w:p>
        <w:p w14:paraId="362E3FAB" w14:textId="187DCA20" w:rsidR="00133A27" w:rsidRPr="00133A27" w:rsidRDefault="006A111C">
          <w:pPr>
            <w:pStyle w:val="Obsah2"/>
            <w:rPr>
              <w:rFonts w:asciiTheme="minorHAnsi" w:eastAsiaTheme="minorEastAsia" w:hAnsiTheme="minorHAnsi" w:cstheme="minorBidi"/>
              <w:b w:val="0"/>
              <w:bCs w:val="0"/>
              <w:iCs w:val="0"/>
              <w:lang w:val="sk-SK" w:eastAsia="sk-SK"/>
            </w:rPr>
          </w:pPr>
          <w:hyperlink w:anchor="_Toc65068737" w:history="1">
            <w:r w:rsidR="00133A27" w:rsidRPr="00133A27">
              <w:rPr>
                <w:rStyle w:val="Hypertextovprepojenie"/>
                <w:b w:val="0"/>
              </w:rPr>
              <w:t xml:space="preserve">9.3 </w:t>
            </w:r>
            <w:r w:rsidR="00133A27" w:rsidRPr="00133A27">
              <w:rPr>
                <w:rFonts w:asciiTheme="minorHAnsi" w:eastAsiaTheme="minorEastAsia" w:hAnsiTheme="minorHAnsi" w:cstheme="minorBidi"/>
                <w:b w:val="0"/>
                <w:bCs w:val="0"/>
                <w:iCs w:val="0"/>
                <w:lang w:val="sk-SK" w:eastAsia="sk-SK"/>
              </w:rPr>
              <w:tab/>
            </w:r>
            <w:r w:rsidR="00133A27" w:rsidRPr="00133A27">
              <w:rPr>
                <w:rStyle w:val="Hypertextovprepojenie"/>
                <w:b w:val="0"/>
              </w:rPr>
              <w:t>Logframe Matrix</w:t>
            </w:r>
            <w:r w:rsidR="00133A27" w:rsidRPr="00133A27">
              <w:rPr>
                <w:b w:val="0"/>
                <w:webHidden/>
              </w:rPr>
              <w:tab/>
            </w:r>
            <w:r w:rsidR="00133A27" w:rsidRPr="00133A27">
              <w:rPr>
                <w:b w:val="0"/>
                <w:webHidden/>
              </w:rPr>
              <w:fldChar w:fldCharType="begin"/>
            </w:r>
            <w:r w:rsidR="00133A27" w:rsidRPr="00133A27">
              <w:rPr>
                <w:b w:val="0"/>
                <w:webHidden/>
              </w:rPr>
              <w:instrText xml:space="preserve"> PAGEREF _Toc65068737 \h </w:instrText>
            </w:r>
            <w:r w:rsidR="00133A27" w:rsidRPr="00133A27">
              <w:rPr>
                <w:b w:val="0"/>
                <w:webHidden/>
              </w:rPr>
            </w:r>
            <w:r w:rsidR="00133A27" w:rsidRPr="00133A27">
              <w:rPr>
                <w:b w:val="0"/>
                <w:webHidden/>
              </w:rPr>
              <w:fldChar w:fldCharType="separate"/>
            </w:r>
            <w:r w:rsidR="00D56364">
              <w:rPr>
                <w:b w:val="0"/>
                <w:webHidden/>
              </w:rPr>
              <w:t>26</w:t>
            </w:r>
            <w:r w:rsidR="00133A27" w:rsidRPr="00133A27">
              <w:rPr>
                <w:b w:val="0"/>
                <w:webHidden/>
              </w:rPr>
              <w:fldChar w:fldCharType="end"/>
            </w:r>
          </w:hyperlink>
        </w:p>
        <w:p w14:paraId="5967B52A" w14:textId="3155746C" w:rsidR="0018471B" w:rsidRPr="00133A27" w:rsidRDefault="0032747D">
          <w:pPr>
            <w:jc w:val="both"/>
            <w:rPr>
              <w:lang w:val="en-GB"/>
            </w:rPr>
          </w:pPr>
          <w:r w:rsidRPr="00133A27">
            <w:rPr>
              <w:lang w:val="en-GB"/>
            </w:rPr>
            <w:fldChar w:fldCharType="end"/>
          </w:r>
        </w:p>
      </w:sdtContent>
    </w:sdt>
    <w:p w14:paraId="7A9DF228" w14:textId="77777777" w:rsidR="0018471B" w:rsidRPr="00133A27" w:rsidRDefault="0018471B">
      <w:pPr>
        <w:spacing w:before="120" w:after="120"/>
        <w:jc w:val="both"/>
        <w:rPr>
          <w:lang w:val="en-GB"/>
        </w:rPr>
      </w:pPr>
    </w:p>
    <w:p w14:paraId="185FE9EF" w14:textId="77777777" w:rsidR="0018471B" w:rsidRPr="00133A27" w:rsidRDefault="0032747D">
      <w:pPr>
        <w:spacing w:after="120"/>
        <w:jc w:val="both"/>
        <w:rPr>
          <w:lang w:val="en-GB"/>
        </w:rPr>
      </w:pPr>
      <w:r w:rsidRPr="00133A27">
        <w:rPr>
          <w:lang w:val="en-GB"/>
        </w:rPr>
        <w:br w:type="page"/>
      </w:r>
    </w:p>
    <w:p w14:paraId="329E43FA" w14:textId="77777777" w:rsidR="0018471B" w:rsidRPr="004609B6" w:rsidRDefault="0032747D">
      <w:pPr>
        <w:pStyle w:val="Nadpis2"/>
        <w:spacing w:before="0"/>
        <w:ind w:left="992" w:hanging="992"/>
        <w:jc w:val="both"/>
        <w:rPr>
          <w:sz w:val="22"/>
          <w:szCs w:val="22"/>
          <w:lang w:val="en-GB"/>
        </w:rPr>
      </w:pPr>
      <w:bookmarkStart w:id="0" w:name="_Toc65068710"/>
      <w:r w:rsidRPr="004609B6">
        <w:rPr>
          <w:sz w:val="22"/>
          <w:szCs w:val="22"/>
          <w:lang w:val="en-GB"/>
        </w:rPr>
        <w:lastRenderedPageBreak/>
        <w:t>List of Abbreviations</w:t>
      </w:r>
      <w:bookmarkEnd w:id="0"/>
    </w:p>
    <w:tbl>
      <w:tblPr>
        <w:tblStyle w:val="9"/>
        <w:tblW w:w="906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60"/>
        <w:gridCol w:w="7500"/>
      </w:tblGrid>
      <w:tr w:rsidR="0018471B" w:rsidRPr="004609B6" w14:paraId="201EBA5E" w14:textId="77777777">
        <w:tc>
          <w:tcPr>
            <w:tcW w:w="1560" w:type="dxa"/>
            <w:vAlign w:val="center"/>
          </w:tcPr>
          <w:p w14:paraId="7CA2929A" w14:textId="77777777" w:rsidR="0018471B" w:rsidRPr="004609B6" w:rsidRDefault="0032747D">
            <w:pPr>
              <w:spacing w:before="60" w:after="60"/>
              <w:rPr>
                <w:lang w:val="en-GB"/>
              </w:rPr>
            </w:pPr>
            <w:r w:rsidRPr="004609B6">
              <w:rPr>
                <w:lang w:val="en-GB"/>
              </w:rPr>
              <w:t>SAIDC</w:t>
            </w:r>
          </w:p>
        </w:tc>
        <w:tc>
          <w:tcPr>
            <w:tcW w:w="7500" w:type="dxa"/>
            <w:vAlign w:val="center"/>
          </w:tcPr>
          <w:p w14:paraId="03DF1469" w14:textId="77777777" w:rsidR="0018471B" w:rsidRPr="004609B6" w:rsidRDefault="0032747D">
            <w:pPr>
              <w:spacing w:before="60" w:after="60"/>
              <w:rPr>
                <w:lang w:val="en-GB"/>
              </w:rPr>
            </w:pPr>
            <w:r w:rsidRPr="004609B6">
              <w:rPr>
                <w:lang w:val="en-GB"/>
              </w:rPr>
              <w:t xml:space="preserve">Slovak Agency for International Development Cooperation </w:t>
            </w:r>
          </w:p>
        </w:tc>
      </w:tr>
      <w:tr w:rsidR="0018471B" w:rsidRPr="004609B6" w14:paraId="1BFC27F5" w14:textId="77777777">
        <w:tc>
          <w:tcPr>
            <w:tcW w:w="1560" w:type="dxa"/>
            <w:vAlign w:val="center"/>
          </w:tcPr>
          <w:p w14:paraId="55E060CB" w14:textId="77777777" w:rsidR="0018471B" w:rsidRPr="004609B6" w:rsidRDefault="0032747D">
            <w:pPr>
              <w:spacing w:before="60" w:after="60"/>
              <w:rPr>
                <w:lang w:val="en-GB"/>
              </w:rPr>
            </w:pPr>
            <w:r w:rsidRPr="004609B6">
              <w:rPr>
                <w:lang w:val="en-GB"/>
              </w:rPr>
              <w:t>PSF</w:t>
            </w:r>
          </w:p>
        </w:tc>
        <w:tc>
          <w:tcPr>
            <w:tcW w:w="7500" w:type="dxa"/>
            <w:vAlign w:val="center"/>
          </w:tcPr>
          <w:p w14:paraId="1BEE31E0" w14:textId="77777777" w:rsidR="0018471B" w:rsidRPr="004609B6" w:rsidRDefault="0032747D">
            <w:pPr>
              <w:spacing w:before="60" w:after="60"/>
              <w:rPr>
                <w:lang w:val="en-GB"/>
              </w:rPr>
            </w:pPr>
            <w:r w:rsidRPr="004609B6">
              <w:rPr>
                <w:lang w:val="en-GB"/>
              </w:rPr>
              <w:t>Polish Solidarity Fund</w:t>
            </w:r>
          </w:p>
        </w:tc>
      </w:tr>
      <w:tr w:rsidR="0018471B" w:rsidRPr="004609B6" w14:paraId="0BAA50AD" w14:textId="77777777">
        <w:tc>
          <w:tcPr>
            <w:tcW w:w="1560" w:type="dxa"/>
            <w:vAlign w:val="center"/>
          </w:tcPr>
          <w:p w14:paraId="3395A3B8" w14:textId="77777777" w:rsidR="0018471B" w:rsidRPr="004609B6" w:rsidRDefault="0032747D">
            <w:pPr>
              <w:spacing w:before="60" w:after="60"/>
              <w:rPr>
                <w:lang w:val="en-GB"/>
              </w:rPr>
            </w:pPr>
            <w:r w:rsidRPr="004609B6">
              <w:rPr>
                <w:lang w:val="en-GB"/>
              </w:rPr>
              <w:t>AAP 2020</w:t>
            </w:r>
          </w:p>
        </w:tc>
        <w:tc>
          <w:tcPr>
            <w:tcW w:w="7500" w:type="dxa"/>
            <w:vAlign w:val="center"/>
          </w:tcPr>
          <w:p w14:paraId="0EB688C9" w14:textId="77777777" w:rsidR="0018471B" w:rsidRPr="004609B6" w:rsidRDefault="0032747D">
            <w:pPr>
              <w:spacing w:before="60" w:after="60"/>
              <w:rPr>
                <w:lang w:val="en-GB"/>
              </w:rPr>
            </w:pPr>
            <w:r w:rsidRPr="004609B6">
              <w:rPr>
                <w:lang w:val="en-GB"/>
              </w:rPr>
              <w:t>Annual Action Programme 2020</w:t>
            </w:r>
          </w:p>
        </w:tc>
      </w:tr>
    </w:tbl>
    <w:p w14:paraId="4A44097F" w14:textId="77777777" w:rsidR="0018471B" w:rsidRPr="004609B6" w:rsidRDefault="0032747D">
      <w:pPr>
        <w:spacing w:after="120"/>
        <w:jc w:val="both"/>
        <w:rPr>
          <w:b/>
          <w:lang w:val="en-GB"/>
        </w:rPr>
      </w:pPr>
      <w:r w:rsidRPr="004609B6">
        <w:rPr>
          <w:lang w:val="en-GB"/>
        </w:rPr>
        <w:br w:type="page"/>
      </w:r>
    </w:p>
    <w:p w14:paraId="2F2D196A" w14:textId="77777777" w:rsidR="0018471B" w:rsidRPr="004609B6" w:rsidRDefault="0032747D" w:rsidP="00AD3E7B">
      <w:pPr>
        <w:pStyle w:val="Nadpis1"/>
      </w:pPr>
      <w:bookmarkStart w:id="1" w:name="_Toc65068711"/>
      <w:r w:rsidRPr="004609B6">
        <w:lastRenderedPageBreak/>
        <w:t>Summary</w:t>
      </w:r>
      <w:bookmarkEnd w:id="1"/>
    </w:p>
    <w:p w14:paraId="7034CDE6" w14:textId="77777777" w:rsidR="0032747D" w:rsidRPr="004609B6" w:rsidRDefault="0032747D" w:rsidP="0032747D">
      <w:pPr>
        <w:jc w:val="both"/>
        <w:rPr>
          <w:lang w:val="en-GB"/>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44"/>
        <w:gridCol w:w="8221"/>
      </w:tblGrid>
      <w:tr w:rsidR="0032747D" w:rsidRPr="004609B6" w14:paraId="6B677102" w14:textId="77777777" w:rsidTr="0032747D">
        <w:trPr>
          <w:trHeight w:val="580"/>
        </w:trPr>
        <w:tc>
          <w:tcPr>
            <w:tcW w:w="1844" w:type="dxa"/>
            <w:shd w:val="clear" w:color="auto" w:fill="F2F2F2" w:themeFill="background1" w:themeFillShade="F2"/>
            <w:vAlign w:val="center"/>
          </w:tcPr>
          <w:p w14:paraId="34CBDAF4" w14:textId="77777777" w:rsidR="0032747D" w:rsidRPr="004609B6" w:rsidRDefault="0032747D" w:rsidP="0032747D">
            <w:pPr>
              <w:rPr>
                <w:b/>
                <w:sz w:val="20"/>
                <w:szCs w:val="20"/>
                <w:lang w:val="en-GB"/>
              </w:rPr>
            </w:pPr>
            <w:r w:rsidRPr="004609B6">
              <w:rPr>
                <w:b/>
                <w:sz w:val="20"/>
                <w:szCs w:val="20"/>
                <w:lang w:val="en-GB"/>
              </w:rPr>
              <w:t>Title/Number of the Project</w:t>
            </w:r>
          </w:p>
        </w:tc>
        <w:tc>
          <w:tcPr>
            <w:tcW w:w="8221" w:type="dxa"/>
            <w:shd w:val="clear" w:color="auto" w:fill="auto"/>
            <w:vAlign w:val="center"/>
          </w:tcPr>
          <w:p w14:paraId="0B9B99C9" w14:textId="3705A666" w:rsidR="0032747D" w:rsidRPr="004609B6" w:rsidRDefault="00A81DDB" w:rsidP="0032747D">
            <w:pPr>
              <w:jc w:val="both"/>
              <w:rPr>
                <w:b/>
                <w:sz w:val="20"/>
                <w:szCs w:val="20"/>
                <w:lang w:val="en-GB"/>
              </w:rPr>
            </w:pPr>
            <w:r>
              <w:rPr>
                <w:b/>
                <w:sz w:val="20"/>
                <w:szCs w:val="20"/>
                <w:lang w:val="en-GB"/>
              </w:rPr>
              <w:t xml:space="preserve">EU Support for </w:t>
            </w:r>
            <w:r w:rsidR="004C00BD">
              <w:rPr>
                <w:b/>
                <w:sz w:val="20"/>
                <w:szCs w:val="20"/>
                <w:lang w:val="en-GB"/>
              </w:rPr>
              <w:t>L</w:t>
            </w:r>
            <w:r>
              <w:rPr>
                <w:b/>
                <w:sz w:val="20"/>
                <w:szCs w:val="20"/>
                <w:lang w:val="en-GB"/>
              </w:rPr>
              <w:t xml:space="preserve">ocal </w:t>
            </w:r>
            <w:r w:rsidR="004C00BD">
              <w:rPr>
                <w:b/>
                <w:sz w:val="20"/>
                <w:szCs w:val="20"/>
                <w:lang w:val="en-GB"/>
              </w:rPr>
              <w:t>M</w:t>
            </w:r>
            <w:r>
              <w:rPr>
                <w:b/>
                <w:sz w:val="20"/>
                <w:szCs w:val="20"/>
                <w:lang w:val="en-GB"/>
              </w:rPr>
              <w:t xml:space="preserve">edia </w:t>
            </w:r>
            <w:r w:rsidR="004C00BD">
              <w:rPr>
                <w:b/>
                <w:sz w:val="20"/>
                <w:szCs w:val="20"/>
                <w:lang w:val="en-GB"/>
              </w:rPr>
              <w:t xml:space="preserve">Outlets </w:t>
            </w:r>
            <w:r>
              <w:rPr>
                <w:b/>
                <w:sz w:val="20"/>
                <w:szCs w:val="20"/>
                <w:lang w:val="en-GB"/>
              </w:rPr>
              <w:t>in</w:t>
            </w:r>
            <w:r w:rsidR="00E42803">
              <w:rPr>
                <w:b/>
                <w:sz w:val="20"/>
                <w:szCs w:val="20"/>
                <w:lang w:val="en-GB"/>
              </w:rPr>
              <w:t xml:space="preserve"> the Republic of </w:t>
            </w:r>
            <w:r>
              <w:rPr>
                <w:b/>
                <w:sz w:val="20"/>
                <w:szCs w:val="20"/>
                <w:lang w:val="en-GB"/>
              </w:rPr>
              <w:t>Moldova</w:t>
            </w:r>
          </w:p>
        </w:tc>
      </w:tr>
      <w:tr w:rsidR="0032747D" w:rsidRPr="004609B6" w14:paraId="39D80802" w14:textId="77777777" w:rsidTr="00DF5B50">
        <w:trPr>
          <w:trHeight w:val="580"/>
        </w:trPr>
        <w:tc>
          <w:tcPr>
            <w:tcW w:w="1844" w:type="dxa"/>
            <w:shd w:val="clear" w:color="auto" w:fill="F2F2F2" w:themeFill="background1" w:themeFillShade="F2"/>
            <w:vAlign w:val="center"/>
          </w:tcPr>
          <w:p w14:paraId="7A675462" w14:textId="77777777" w:rsidR="0032747D" w:rsidRPr="004609B6" w:rsidRDefault="0032747D" w:rsidP="00DF5B50">
            <w:pPr>
              <w:rPr>
                <w:b/>
                <w:sz w:val="20"/>
                <w:szCs w:val="20"/>
                <w:lang w:val="en-GB"/>
              </w:rPr>
            </w:pPr>
            <w:r w:rsidRPr="004609B6">
              <w:rPr>
                <w:b/>
                <w:sz w:val="20"/>
                <w:szCs w:val="20"/>
                <w:lang w:val="en-GB"/>
              </w:rPr>
              <w:t xml:space="preserve">Overall </w:t>
            </w:r>
            <w:r w:rsidR="00E72B9C">
              <w:rPr>
                <w:rStyle w:val="Odkaznapoznmkupodiarou"/>
                <w:b/>
                <w:sz w:val="20"/>
                <w:szCs w:val="20"/>
                <w:lang w:val="en-GB"/>
              </w:rPr>
              <w:footnoteReference w:id="1"/>
            </w:r>
            <w:r w:rsidRPr="004609B6">
              <w:rPr>
                <w:b/>
                <w:sz w:val="20"/>
                <w:szCs w:val="20"/>
                <w:lang w:val="en-GB"/>
              </w:rPr>
              <w:t>Objective</w:t>
            </w:r>
            <w:r w:rsidR="00DF5B50">
              <w:rPr>
                <w:b/>
                <w:sz w:val="20"/>
                <w:szCs w:val="20"/>
                <w:lang w:val="en-GB"/>
              </w:rPr>
              <w:t xml:space="preserve"> </w:t>
            </w:r>
            <w:r w:rsidR="00E72B9C">
              <w:rPr>
                <w:b/>
                <w:sz w:val="20"/>
                <w:szCs w:val="20"/>
                <w:lang w:val="en-GB"/>
              </w:rPr>
              <w:t xml:space="preserve"> (Impact)</w:t>
            </w:r>
          </w:p>
        </w:tc>
        <w:tc>
          <w:tcPr>
            <w:tcW w:w="8221" w:type="dxa"/>
            <w:shd w:val="clear" w:color="auto" w:fill="auto"/>
            <w:vAlign w:val="center"/>
          </w:tcPr>
          <w:p w14:paraId="691D1AC7" w14:textId="7F4E04E3" w:rsidR="00DF5B50" w:rsidRDefault="00DF5B50" w:rsidP="0032747D">
            <w:pPr>
              <w:jc w:val="both"/>
              <w:rPr>
                <w:rFonts w:cs="Calibri"/>
                <w:sz w:val="20"/>
                <w:lang w:val="en-GB"/>
              </w:rPr>
            </w:pPr>
            <w:r w:rsidRPr="00DF5B50">
              <w:rPr>
                <w:rFonts w:cs="Calibri"/>
                <w:sz w:val="20"/>
                <w:lang w:val="en-GB"/>
              </w:rPr>
              <w:t xml:space="preserve">To contribute to increased </w:t>
            </w:r>
            <w:r w:rsidRPr="00DF5B50">
              <w:rPr>
                <w:rFonts w:cs="Calibri"/>
                <w:b/>
                <w:sz w:val="20"/>
                <w:lang w:val="en-GB"/>
              </w:rPr>
              <w:t>peace, justice and strong institutions</w:t>
            </w:r>
            <w:r w:rsidRPr="00DF5B50">
              <w:rPr>
                <w:rFonts w:cs="Calibri"/>
                <w:sz w:val="20"/>
                <w:lang w:val="en-GB"/>
              </w:rPr>
              <w:t xml:space="preserve"> in the </w:t>
            </w:r>
            <w:r w:rsidR="005913BD">
              <w:rPr>
                <w:rFonts w:cs="Calibri"/>
                <w:sz w:val="20"/>
                <w:lang w:val="en-GB"/>
              </w:rPr>
              <w:t>R</w:t>
            </w:r>
            <w:r w:rsidRPr="00DF5B50">
              <w:rPr>
                <w:rFonts w:cs="Calibri"/>
                <w:sz w:val="20"/>
                <w:lang w:val="en-GB"/>
              </w:rPr>
              <w:t>epublic of Moldova (in line with SDG 16) and to support the Republic of Moldova in the implementation of some reforms linked to the EU-Moldova Association Agreement / DCFTA and Association Agenda</w:t>
            </w:r>
            <w:r>
              <w:rPr>
                <w:rFonts w:cs="Calibri"/>
                <w:sz w:val="20"/>
                <w:lang w:val="en-GB"/>
              </w:rPr>
              <w:t xml:space="preserve">. </w:t>
            </w:r>
          </w:p>
          <w:p w14:paraId="6F1E706C" w14:textId="242EA60C" w:rsidR="00E33A5E" w:rsidRDefault="00E33A5E" w:rsidP="0032747D">
            <w:pPr>
              <w:jc w:val="both"/>
              <w:rPr>
                <w:rFonts w:cs="Calibri"/>
                <w:sz w:val="20"/>
                <w:lang w:val="en-GB"/>
              </w:rPr>
            </w:pPr>
          </w:p>
          <w:p w14:paraId="1C9922C8" w14:textId="561A3E6C" w:rsidR="00DF5B50" w:rsidRPr="00AD3E7B" w:rsidRDefault="00A760D1" w:rsidP="00A760D1">
            <w:pPr>
              <w:jc w:val="both"/>
              <w:rPr>
                <w:sz w:val="20"/>
                <w:szCs w:val="20"/>
                <w:lang w:val="en-GB"/>
              </w:rPr>
            </w:pPr>
            <w:r>
              <w:rPr>
                <w:sz w:val="20"/>
                <w:szCs w:val="20"/>
                <w:lang w:val="en-GB"/>
              </w:rPr>
              <w:t>The cooperation between the EU and the Republic of Moldova in the media sector is referred to in Chapter 25 of the Association Agreement. As per article 131, cooperation in this sector could include “</w:t>
            </w:r>
            <w:r w:rsidRPr="00A760D1">
              <w:rPr>
                <w:sz w:val="20"/>
                <w:szCs w:val="20"/>
                <w:lang w:val="en-GB"/>
              </w:rPr>
              <w:t xml:space="preserve">training of journalists and other media professionals, as well as support to the media, so as to reinforce their independence, professionalism and links with EU media in compliance with European standards, including standards of the Council of Europe and the 2005 </w:t>
            </w:r>
            <w:proofErr w:type="spellStart"/>
            <w:r w:rsidRPr="00A760D1">
              <w:rPr>
                <w:sz w:val="20"/>
                <w:szCs w:val="20"/>
                <w:lang w:val="en-GB"/>
              </w:rPr>
              <w:t>Unesco</w:t>
            </w:r>
            <w:proofErr w:type="spellEnd"/>
            <w:r w:rsidRPr="00A760D1">
              <w:rPr>
                <w:sz w:val="20"/>
                <w:szCs w:val="20"/>
                <w:lang w:val="en-GB"/>
              </w:rPr>
              <w:t xml:space="preserve"> Convention on the Protection and Promotion of the Diversity of Cultural Expressions.</w:t>
            </w:r>
            <w:r>
              <w:rPr>
                <w:sz w:val="20"/>
                <w:szCs w:val="20"/>
                <w:lang w:val="en-GB"/>
              </w:rPr>
              <w:t xml:space="preserve">” </w:t>
            </w:r>
          </w:p>
        </w:tc>
      </w:tr>
      <w:tr w:rsidR="0032747D" w:rsidRPr="004609B6" w14:paraId="6F1E06AE" w14:textId="77777777" w:rsidTr="00DF5B50">
        <w:trPr>
          <w:trHeight w:val="649"/>
        </w:trPr>
        <w:tc>
          <w:tcPr>
            <w:tcW w:w="1844" w:type="dxa"/>
            <w:shd w:val="clear" w:color="auto" w:fill="F2F2F2" w:themeFill="background1" w:themeFillShade="F2"/>
            <w:vAlign w:val="center"/>
          </w:tcPr>
          <w:p w14:paraId="2FB7F4CB" w14:textId="77777777" w:rsidR="0032747D" w:rsidRPr="004609B6" w:rsidRDefault="00EF716A" w:rsidP="0032747D">
            <w:pPr>
              <w:rPr>
                <w:b/>
                <w:sz w:val="20"/>
                <w:szCs w:val="20"/>
                <w:lang w:val="en-GB"/>
              </w:rPr>
            </w:pPr>
            <w:r>
              <w:rPr>
                <w:b/>
                <w:sz w:val="20"/>
                <w:szCs w:val="20"/>
                <w:lang w:val="en-GB"/>
              </w:rPr>
              <w:t>Specific Objective</w:t>
            </w:r>
          </w:p>
        </w:tc>
        <w:tc>
          <w:tcPr>
            <w:tcW w:w="8221" w:type="dxa"/>
            <w:shd w:val="clear" w:color="auto" w:fill="auto"/>
            <w:vAlign w:val="center"/>
          </w:tcPr>
          <w:p w14:paraId="3F36CED6" w14:textId="3C2AE610" w:rsidR="00DF5B50" w:rsidRPr="00DF5B50" w:rsidRDefault="00DF5B50" w:rsidP="00DF5B50">
            <w:pPr>
              <w:autoSpaceDE w:val="0"/>
              <w:autoSpaceDN w:val="0"/>
              <w:adjustRightInd w:val="0"/>
              <w:rPr>
                <w:rFonts w:cs="Calibri"/>
                <w:sz w:val="20"/>
                <w:lang w:val="en-GB"/>
              </w:rPr>
            </w:pPr>
            <w:r w:rsidRPr="00DF5B50">
              <w:rPr>
                <w:rFonts w:cs="Calibri"/>
                <w:sz w:val="20"/>
                <w:lang w:val="en-GB"/>
              </w:rPr>
              <w:t xml:space="preserve">Strengthened </w:t>
            </w:r>
            <w:r w:rsidRPr="00DF5B50">
              <w:rPr>
                <w:rFonts w:cs="Calibri"/>
                <w:b/>
                <w:sz w:val="20"/>
                <w:lang w:val="en-GB"/>
              </w:rPr>
              <w:t>capacity</w:t>
            </w:r>
            <w:r w:rsidRPr="00DF5B50">
              <w:rPr>
                <w:rFonts w:cs="Calibri"/>
                <w:sz w:val="20"/>
                <w:lang w:val="en-GB"/>
              </w:rPr>
              <w:t xml:space="preserve"> and </w:t>
            </w:r>
            <w:r w:rsidRPr="00DF5B50">
              <w:rPr>
                <w:rFonts w:cs="Calibri"/>
                <w:b/>
                <w:sz w:val="20"/>
                <w:lang w:val="en-GB"/>
              </w:rPr>
              <w:t>sustainability</w:t>
            </w:r>
            <w:r w:rsidRPr="00DF5B50">
              <w:rPr>
                <w:rFonts w:cs="Calibri"/>
                <w:sz w:val="20"/>
                <w:lang w:val="en-GB"/>
              </w:rPr>
              <w:t xml:space="preserve"> of local media outlets</w:t>
            </w:r>
            <w:r w:rsidR="005913BD">
              <w:rPr>
                <w:rFonts w:cs="Calibri"/>
                <w:sz w:val="20"/>
                <w:lang w:val="en-GB"/>
              </w:rPr>
              <w:t>.</w:t>
            </w:r>
            <w:r w:rsidRPr="00DF5B50">
              <w:rPr>
                <w:rFonts w:cs="Calibri"/>
                <w:sz w:val="20"/>
                <w:lang w:val="en-GB"/>
              </w:rPr>
              <w:t xml:space="preserve"> </w:t>
            </w:r>
          </w:p>
          <w:p w14:paraId="34A9BF56" w14:textId="77777777" w:rsidR="0032747D" w:rsidRPr="00DF5B50" w:rsidRDefault="0032747D" w:rsidP="0032747D">
            <w:pPr>
              <w:jc w:val="both"/>
              <w:rPr>
                <w:sz w:val="20"/>
                <w:szCs w:val="20"/>
                <w:lang w:val="en-GB"/>
              </w:rPr>
            </w:pPr>
          </w:p>
        </w:tc>
      </w:tr>
      <w:tr w:rsidR="0032747D" w:rsidRPr="004609B6" w14:paraId="1A17EF39" w14:textId="77777777" w:rsidTr="0032747D">
        <w:trPr>
          <w:trHeight w:val="1277"/>
        </w:trPr>
        <w:tc>
          <w:tcPr>
            <w:tcW w:w="1844" w:type="dxa"/>
            <w:shd w:val="clear" w:color="auto" w:fill="F2F2F2" w:themeFill="background1" w:themeFillShade="F2"/>
            <w:vAlign w:val="center"/>
          </w:tcPr>
          <w:p w14:paraId="6DF32324" w14:textId="77777777" w:rsidR="0032747D" w:rsidRPr="004609B6" w:rsidRDefault="0032747D" w:rsidP="0032747D">
            <w:pPr>
              <w:rPr>
                <w:b/>
                <w:sz w:val="20"/>
                <w:szCs w:val="20"/>
                <w:lang w:val="en-GB"/>
              </w:rPr>
            </w:pPr>
            <w:r w:rsidRPr="004609B6">
              <w:rPr>
                <w:b/>
                <w:sz w:val="20"/>
                <w:szCs w:val="20"/>
                <w:lang w:val="en-GB"/>
              </w:rPr>
              <w:t>Purpose of the Action</w:t>
            </w:r>
          </w:p>
        </w:tc>
        <w:tc>
          <w:tcPr>
            <w:tcW w:w="8221" w:type="dxa"/>
            <w:vAlign w:val="center"/>
          </w:tcPr>
          <w:p w14:paraId="23980581" w14:textId="77777777" w:rsidR="0032747D" w:rsidRPr="004609B6" w:rsidRDefault="00EF716A" w:rsidP="0032747D">
            <w:pPr>
              <w:jc w:val="both"/>
              <w:rPr>
                <w:sz w:val="20"/>
                <w:szCs w:val="20"/>
                <w:lang w:val="en-GB"/>
              </w:rPr>
            </w:pPr>
            <w:r w:rsidRPr="00EF716A">
              <w:rPr>
                <w:sz w:val="20"/>
                <w:szCs w:val="20"/>
                <w:lang w:val="en-GB"/>
              </w:rPr>
              <w:t xml:space="preserve">To </w:t>
            </w:r>
            <w:r>
              <w:rPr>
                <w:sz w:val="20"/>
                <w:szCs w:val="20"/>
                <w:lang w:val="en-GB"/>
              </w:rPr>
              <w:t>support a</w:t>
            </w:r>
            <w:r w:rsidRPr="00EF716A">
              <w:rPr>
                <w:sz w:val="20"/>
                <w:szCs w:val="20"/>
                <w:lang w:val="en-GB"/>
              </w:rPr>
              <w:t xml:space="preserve"> more favourable environment for local independent media</w:t>
            </w:r>
            <w:r>
              <w:rPr>
                <w:sz w:val="20"/>
                <w:szCs w:val="20"/>
                <w:lang w:val="en-GB"/>
              </w:rPr>
              <w:t xml:space="preserve"> outlets</w:t>
            </w:r>
            <w:r w:rsidRPr="00EF716A">
              <w:rPr>
                <w:sz w:val="20"/>
                <w:szCs w:val="20"/>
                <w:lang w:val="en-GB"/>
              </w:rPr>
              <w:t xml:space="preserve"> to </w:t>
            </w:r>
            <w:r>
              <w:rPr>
                <w:sz w:val="20"/>
                <w:szCs w:val="20"/>
                <w:lang w:val="en-GB"/>
              </w:rPr>
              <w:t>strengthen their capacities, independence,</w:t>
            </w:r>
            <w:r w:rsidRPr="00EF716A">
              <w:rPr>
                <w:sz w:val="20"/>
                <w:szCs w:val="20"/>
                <w:lang w:val="en-GB"/>
              </w:rPr>
              <w:t xml:space="preserve"> self-sustainab</w:t>
            </w:r>
            <w:r>
              <w:rPr>
                <w:sz w:val="20"/>
                <w:szCs w:val="20"/>
                <w:lang w:val="en-GB"/>
              </w:rPr>
              <w:t xml:space="preserve">ility and </w:t>
            </w:r>
            <w:r w:rsidRPr="00EF716A">
              <w:rPr>
                <w:sz w:val="20"/>
                <w:szCs w:val="20"/>
                <w:lang w:val="en-GB"/>
              </w:rPr>
              <w:t xml:space="preserve">professionalism </w:t>
            </w:r>
            <w:r>
              <w:rPr>
                <w:sz w:val="20"/>
                <w:szCs w:val="20"/>
                <w:lang w:val="en-GB"/>
              </w:rPr>
              <w:t xml:space="preserve">to be able to produce </w:t>
            </w:r>
            <w:r w:rsidRPr="00EF716A">
              <w:rPr>
                <w:sz w:val="20"/>
                <w:szCs w:val="20"/>
                <w:lang w:val="en-GB"/>
              </w:rPr>
              <w:t>high quality, fact-based, balanced and reliable local journalistic content</w:t>
            </w:r>
            <w:r w:rsidR="009A2CB2">
              <w:rPr>
                <w:sz w:val="20"/>
                <w:szCs w:val="20"/>
                <w:lang w:val="en-GB"/>
              </w:rPr>
              <w:t>.</w:t>
            </w:r>
          </w:p>
        </w:tc>
      </w:tr>
      <w:tr w:rsidR="0032747D" w:rsidRPr="004609B6" w14:paraId="350BD80D" w14:textId="77777777" w:rsidTr="0032747D">
        <w:trPr>
          <w:trHeight w:val="1128"/>
        </w:trPr>
        <w:tc>
          <w:tcPr>
            <w:tcW w:w="1844" w:type="dxa"/>
            <w:shd w:val="clear" w:color="auto" w:fill="F2F2F2" w:themeFill="background1" w:themeFillShade="F2"/>
            <w:vAlign w:val="center"/>
          </w:tcPr>
          <w:p w14:paraId="23410A84" w14:textId="77777777" w:rsidR="0032747D" w:rsidRPr="004609B6" w:rsidRDefault="0032747D" w:rsidP="00E72B9C">
            <w:pPr>
              <w:rPr>
                <w:b/>
                <w:sz w:val="20"/>
                <w:szCs w:val="20"/>
                <w:lang w:val="en-GB"/>
              </w:rPr>
            </w:pPr>
            <w:r w:rsidRPr="004609B6">
              <w:rPr>
                <w:b/>
                <w:sz w:val="20"/>
                <w:szCs w:val="20"/>
                <w:lang w:val="en-GB"/>
              </w:rPr>
              <w:t>Expected Results</w:t>
            </w:r>
            <w:r w:rsidR="00E72B9C">
              <w:rPr>
                <w:b/>
                <w:sz w:val="20"/>
                <w:szCs w:val="20"/>
                <w:lang w:val="en-GB"/>
              </w:rPr>
              <w:t xml:space="preserve"> (Outputs)</w:t>
            </w:r>
          </w:p>
        </w:tc>
        <w:tc>
          <w:tcPr>
            <w:tcW w:w="8221" w:type="dxa"/>
            <w:vAlign w:val="center"/>
          </w:tcPr>
          <w:p w14:paraId="113D3542" w14:textId="77777777" w:rsidR="00823404" w:rsidRPr="00823404" w:rsidRDefault="00823404" w:rsidP="00823404">
            <w:pPr>
              <w:pBdr>
                <w:top w:val="nil"/>
                <w:left w:val="nil"/>
                <w:bottom w:val="nil"/>
                <w:right w:val="nil"/>
                <w:between w:val="nil"/>
              </w:pBdr>
              <w:jc w:val="both"/>
              <w:rPr>
                <w:color w:val="000000" w:themeColor="text1"/>
                <w:sz w:val="20"/>
                <w:szCs w:val="20"/>
                <w:lang w:val="en-GB"/>
              </w:rPr>
            </w:pPr>
            <w:r w:rsidRPr="00823404">
              <w:rPr>
                <w:color w:val="000000" w:themeColor="text1"/>
                <w:sz w:val="20"/>
                <w:szCs w:val="20"/>
                <w:lang w:val="en-GB"/>
              </w:rPr>
              <w:t>Result 4.1:</w:t>
            </w:r>
          </w:p>
          <w:p w14:paraId="7430ED81" w14:textId="77777777" w:rsidR="00823404" w:rsidRDefault="00823404" w:rsidP="00823404">
            <w:pPr>
              <w:pBdr>
                <w:top w:val="nil"/>
                <w:left w:val="nil"/>
                <w:bottom w:val="nil"/>
                <w:right w:val="nil"/>
                <w:between w:val="nil"/>
              </w:pBdr>
              <w:jc w:val="both"/>
              <w:rPr>
                <w:color w:val="000000" w:themeColor="text1"/>
                <w:sz w:val="20"/>
                <w:szCs w:val="20"/>
                <w:lang w:val="en-GB"/>
              </w:rPr>
            </w:pPr>
            <w:r w:rsidRPr="00823404">
              <w:rPr>
                <w:color w:val="000000" w:themeColor="text1"/>
                <w:sz w:val="20"/>
                <w:szCs w:val="20"/>
                <w:lang w:val="en-GB"/>
              </w:rPr>
              <w:t xml:space="preserve">The </w:t>
            </w:r>
            <w:r w:rsidRPr="005913BD">
              <w:rPr>
                <w:color w:val="000000" w:themeColor="text1"/>
                <w:sz w:val="20"/>
                <w:szCs w:val="20"/>
                <w:lang w:val="en-GB"/>
              </w:rPr>
              <w:t>access of citizens</w:t>
            </w:r>
            <w:r w:rsidRPr="00823404">
              <w:rPr>
                <w:color w:val="000000" w:themeColor="text1"/>
                <w:sz w:val="20"/>
                <w:szCs w:val="20"/>
                <w:lang w:val="en-GB"/>
              </w:rPr>
              <w:t xml:space="preserve"> to high quality, balance and reliable local </w:t>
            </w:r>
            <w:r w:rsidRPr="005913BD">
              <w:rPr>
                <w:b/>
                <w:color w:val="000000" w:themeColor="text1"/>
                <w:sz w:val="20"/>
                <w:szCs w:val="20"/>
                <w:lang w:val="en-GB"/>
              </w:rPr>
              <w:t>journalistic</w:t>
            </w:r>
            <w:r w:rsidRPr="00823404">
              <w:rPr>
                <w:color w:val="000000" w:themeColor="text1"/>
                <w:sz w:val="20"/>
                <w:szCs w:val="20"/>
                <w:lang w:val="en-GB"/>
              </w:rPr>
              <w:t xml:space="preserve"> </w:t>
            </w:r>
            <w:r w:rsidR="00DF5B50">
              <w:rPr>
                <w:b/>
                <w:color w:val="000000" w:themeColor="text1"/>
                <w:sz w:val="20"/>
                <w:szCs w:val="20"/>
                <w:lang w:val="en-GB"/>
              </w:rPr>
              <w:t>content</w:t>
            </w:r>
            <w:r w:rsidRPr="00823404">
              <w:rPr>
                <w:color w:val="000000" w:themeColor="text1"/>
                <w:sz w:val="20"/>
                <w:szCs w:val="20"/>
                <w:lang w:val="en-GB"/>
              </w:rPr>
              <w:t xml:space="preserve"> is improved</w:t>
            </w:r>
            <w:r>
              <w:rPr>
                <w:color w:val="000000" w:themeColor="text1"/>
                <w:sz w:val="20"/>
                <w:szCs w:val="20"/>
                <w:lang w:val="en-GB"/>
              </w:rPr>
              <w:t>.</w:t>
            </w:r>
            <w:r w:rsidRPr="00823404">
              <w:rPr>
                <w:color w:val="000000" w:themeColor="text1"/>
                <w:sz w:val="20"/>
                <w:szCs w:val="20"/>
                <w:lang w:val="en-GB"/>
              </w:rPr>
              <w:t xml:space="preserve"> </w:t>
            </w:r>
          </w:p>
          <w:p w14:paraId="1414677A" w14:textId="77777777" w:rsidR="00823404" w:rsidRPr="00823404" w:rsidRDefault="00823404" w:rsidP="00823404">
            <w:pPr>
              <w:pBdr>
                <w:top w:val="nil"/>
                <w:left w:val="nil"/>
                <w:bottom w:val="nil"/>
                <w:right w:val="nil"/>
                <w:between w:val="nil"/>
              </w:pBdr>
              <w:jc w:val="both"/>
              <w:rPr>
                <w:color w:val="000000" w:themeColor="text1"/>
                <w:sz w:val="20"/>
                <w:szCs w:val="20"/>
                <w:lang w:val="en-GB"/>
              </w:rPr>
            </w:pPr>
          </w:p>
          <w:p w14:paraId="6DD25F4D" w14:textId="77777777" w:rsidR="00823404" w:rsidRPr="00823404" w:rsidRDefault="00823404" w:rsidP="00823404">
            <w:pPr>
              <w:pBdr>
                <w:top w:val="nil"/>
                <w:left w:val="nil"/>
                <w:bottom w:val="nil"/>
                <w:right w:val="nil"/>
                <w:between w:val="nil"/>
              </w:pBdr>
              <w:jc w:val="both"/>
              <w:rPr>
                <w:color w:val="000000" w:themeColor="text1"/>
                <w:sz w:val="20"/>
                <w:szCs w:val="20"/>
                <w:lang w:val="en-GB"/>
              </w:rPr>
            </w:pPr>
            <w:r w:rsidRPr="00823404">
              <w:rPr>
                <w:color w:val="000000" w:themeColor="text1"/>
                <w:sz w:val="20"/>
                <w:szCs w:val="20"/>
                <w:lang w:val="en-GB"/>
              </w:rPr>
              <w:t>Result 4.2:</w:t>
            </w:r>
          </w:p>
          <w:p w14:paraId="3A9EFEB7" w14:textId="4B6D2C61" w:rsidR="00823404" w:rsidRPr="00823404" w:rsidRDefault="00823404" w:rsidP="00823404">
            <w:pPr>
              <w:pBdr>
                <w:top w:val="nil"/>
                <w:left w:val="nil"/>
                <w:bottom w:val="nil"/>
                <w:right w:val="nil"/>
                <w:between w:val="nil"/>
              </w:pBdr>
              <w:jc w:val="both"/>
              <w:rPr>
                <w:color w:val="000000" w:themeColor="text1"/>
                <w:sz w:val="20"/>
                <w:szCs w:val="20"/>
                <w:lang w:val="en-GB"/>
              </w:rPr>
            </w:pPr>
            <w:r w:rsidRPr="00823404">
              <w:rPr>
                <w:color w:val="000000" w:themeColor="text1"/>
                <w:sz w:val="20"/>
                <w:szCs w:val="20"/>
                <w:lang w:val="en-GB"/>
              </w:rPr>
              <w:t xml:space="preserve">The </w:t>
            </w:r>
            <w:r w:rsidRPr="00E72B9C">
              <w:rPr>
                <w:b/>
                <w:color w:val="000000" w:themeColor="text1"/>
                <w:sz w:val="20"/>
                <w:szCs w:val="20"/>
                <w:lang w:val="en-GB"/>
              </w:rPr>
              <w:t>technical</w:t>
            </w:r>
            <w:r w:rsidRPr="00823404">
              <w:rPr>
                <w:color w:val="000000" w:themeColor="text1"/>
                <w:sz w:val="20"/>
                <w:szCs w:val="20"/>
                <w:lang w:val="en-GB"/>
              </w:rPr>
              <w:t xml:space="preserve"> and </w:t>
            </w:r>
            <w:r w:rsidRPr="00E72B9C">
              <w:rPr>
                <w:b/>
                <w:color w:val="000000" w:themeColor="text1"/>
                <w:sz w:val="20"/>
                <w:szCs w:val="20"/>
                <w:lang w:val="en-GB"/>
              </w:rPr>
              <w:t>financial capacities</w:t>
            </w:r>
            <w:r w:rsidRPr="00823404">
              <w:rPr>
                <w:color w:val="000000" w:themeColor="text1"/>
                <w:sz w:val="20"/>
                <w:szCs w:val="20"/>
                <w:lang w:val="en-GB"/>
              </w:rPr>
              <w:t xml:space="preserve"> of local media outlets </w:t>
            </w:r>
            <w:r w:rsidR="00577D5C">
              <w:rPr>
                <w:color w:val="000000" w:themeColor="text1"/>
                <w:sz w:val="20"/>
                <w:szCs w:val="20"/>
                <w:lang w:val="en-GB"/>
              </w:rPr>
              <w:t>are</w:t>
            </w:r>
            <w:r w:rsidR="00577D5C" w:rsidRPr="00823404">
              <w:rPr>
                <w:color w:val="000000" w:themeColor="text1"/>
                <w:sz w:val="20"/>
                <w:szCs w:val="20"/>
                <w:lang w:val="en-GB"/>
              </w:rPr>
              <w:t xml:space="preserve"> </w:t>
            </w:r>
            <w:r w:rsidRPr="00823404">
              <w:rPr>
                <w:color w:val="000000" w:themeColor="text1"/>
                <w:sz w:val="20"/>
                <w:szCs w:val="20"/>
                <w:lang w:val="en-GB"/>
              </w:rPr>
              <w:t>strengthened</w:t>
            </w:r>
            <w:r w:rsidR="00577D5C">
              <w:rPr>
                <w:color w:val="000000" w:themeColor="text1"/>
                <w:sz w:val="20"/>
                <w:szCs w:val="20"/>
                <w:lang w:val="en-GB"/>
              </w:rPr>
              <w:t xml:space="preserve"> and the level of their business development skills is increased.</w:t>
            </w:r>
          </w:p>
          <w:p w14:paraId="009E8222" w14:textId="77777777" w:rsidR="00823404" w:rsidRDefault="00823404" w:rsidP="00823404">
            <w:pPr>
              <w:pBdr>
                <w:top w:val="nil"/>
                <w:left w:val="nil"/>
                <w:bottom w:val="nil"/>
                <w:right w:val="nil"/>
                <w:between w:val="nil"/>
              </w:pBdr>
              <w:jc w:val="both"/>
              <w:rPr>
                <w:color w:val="000000" w:themeColor="text1"/>
                <w:sz w:val="20"/>
                <w:szCs w:val="20"/>
                <w:lang w:val="en-GB"/>
              </w:rPr>
            </w:pPr>
          </w:p>
          <w:p w14:paraId="5BF3090C" w14:textId="77777777" w:rsidR="00823404" w:rsidRPr="00823404" w:rsidRDefault="00823404" w:rsidP="00823404">
            <w:pPr>
              <w:pBdr>
                <w:top w:val="nil"/>
                <w:left w:val="nil"/>
                <w:bottom w:val="nil"/>
                <w:right w:val="nil"/>
                <w:between w:val="nil"/>
              </w:pBdr>
              <w:jc w:val="both"/>
              <w:rPr>
                <w:color w:val="000000" w:themeColor="text1"/>
                <w:sz w:val="20"/>
                <w:szCs w:val="20"/>
                <w:lang w:val="en-GB"/>
              </w:rPr>
            </w:pPr>
            <w:r w:rsidRPr="00823404">
              <w:rPr>
                <w:color w:val="000000" w:themeColor="text1"/>
                <w:sz w:val="20"/>
                <w:szCs w:val="20"/>
                <w:lang w:val="en-GB"/>
              </w:rPr>
              <w:t>Result 4.3:</w:t>
            </w:r>
          </w:p>
          <w:p w14:paraId="15AF0221" w14:textId="1AD613E0" w:rsidR="00823404" w:rsidRPr="00823404" w:rsidRDefault="00823404" w:rsidP="00823404">
            <w:pPr>
              <w:pBdr>
                <w:top w:val="nil"/>
                <w:left w:val="nil"/>
                <w:bottom w:val="nil"/>
                <w:right w:val="nil"/>
                <w:between w:val="nil"/>
              </w:pBdr>
              <w:jc w:val="both"/>
              <w:rPr>
                <w:color w:val="000000" w:themeColor="text1"/>
                <w:sz w:val="20"/>
                <w:szCs w:val="20"/>
                <w:lang w:val="en-GB"/>
              </w:rPr>
            </w:pPr>
            <w:r w:rsidRPr="00823404">
              <w:rPr>
                <w:color w:val="000000" w:themeColor="text1"/>
                <w:sz w:val="20"/>
                <w:szCs w:val="20"/>
                <w:lang w:val="en-GB"/>
              </w:rPr>
              <w:t xml:space="preserve">The </w:t>
            </w:r>
            <w:r w:rsidRPr="00E72B9C">
              <w:rPr>
                <w:b/>
                <w:color w:val="000000" w:themeColor="text1"/>
                <w:sz w:val="20"/>
                <w:szCs w:val="20"/>
                <w:lang w:val="en-GB"/>
              </w:rPr>
              <w:t>capacities</w:t>
            </w:r>
            <w:r w:rsidRPr="00823404">
              <w:rPr>
                <w:color w:val="000000" w:themeColor="text1"/>
                <w:sz w:val="20"/>
                <w:szCs w:val="20"/>
                <w:lang w:val="en-GB"/>
              </w:rPr>
              <w:t xml:space="preserve"> of local media outlets in the sector of </w:t>
            </w:r>
            <w:r w:rsidRPr="00E72B9C">
              <w:rPr>
                <w:b/>
                <w:color w:val="000000" w:themeColor="text1"/>
                <w:sz w:val="20"/>
                <w:szCs w:val="20"/>
                <w:lang w:val="en-GB"/>
              </w:rPr>
              <w:t>content production</w:t>
            </w:r>
            <w:r w:rsidR="00003241">
              <w:rPr>
                <w:b/>
                <w:color w:val="000000" w:themeColor="text1"/>
                <w:sz w:val="20"/>
                <w:szCs w:val="20"/>
                <w:lang w:val="en-GB"/>
              </w:rPr>
              <w:t xml:space="preserve"> </w:t>
            </w:r>
            <w:r w:rsidR="00003241" w:rsidRPr="008347E2">
              <w:rPr>
                <w:b/>
                <w:color w:val="000000" w:themeColor="text1"/>
                <w:sz w:val="20"/>
                <w:szCs w:val="20"/>
                <w:lang w:val="en-GB"/>
              </w:rPr>
              <w:t>are</w:t>
            </w:r>
            <w:r w:rsidRPr="00823404">
              <w:rPr>
                <w:color w:val="000000" w:themeColor="text1"/>
                <w:sz w:val="20"/>
                <w:szCs w:val="20"/>
                <w:lang w:val="en-GB"/>
              </w:rPr>
              <w:t xml:space="preserve"> strengthened. </w:t>
            </w:r>
          </w:p>
          <w:p w14:paraId="75F17916" w14:textId="77777777" w:rsidR="00823404" w:rsidRDefault="00823404" w:rsidP="00823404">
            <w:pPr>
              <w:pBdr>
                <w:top w:val="nil"/>
                <w:left w:val="nil"/>
                <w:bottom w:val="nil"/>
                <w:right w:val="nil"/>
                <w:between w:val="nil"/>
              </w:pBdr>
              <w:jc w:val="both"/>
              <w:rPr>
                <w:color w:val="000000" w:themeColor="text1"/>
                <w:sz w:val="20"/>
                <w:szCs w:val="20"/>
                <w:lang w:val="en-GB"/>
              </w:rPr>
            </w:pPr>
          </w:p>
          <w:p w14:paraId="4BBF3DAC" w14:textId="77777777" w:rsidR="00823404" w:rsidRPr="00823404" w:rsidRDefault="00823404" w:rsidP="00823404">
            <w:pPr>
              <w:pBdr>
                <w:top w:val="nil"/>
                <w:left w:val="nil"/>
                <w:bottom w:val="nil"/>
                <w:right w:val="nil"/>
                <w:between w:val="nil"/>
              </w:pBdr>
              <w:jc w:val="both"/>
              <w:rPr>
                <w:color w:val="000000" w:themeColor="text1"/>
                <w:sz w:val="20"/>
                <w:szCs w:val="20"/>
                <w:lang w:val="en-GB"/>
              </w:rPr>
            </w:pPr>
            <w:r w:rsidRPr="00823404">
              <w:rPr>
                <w:color w:val="000000" w:themeColor="text1"/>
                <w:sz w:val="20"/>
                <w:szCs w:val="20"/>
                <w:lang w:val="en-GB"/>
              </w:rPr>
              <w:t>Result 4.4:</w:t>
            </w:r>
          </w:p>
          <w:p w14:paraId="02ADD2EB" w14:textId="390CB86C" w:rsidR="00823404" w:rsidRPr="00577D5C" w:rsidRDefault="00823404" w:rsidP="00823404">
            <w:pPr>
              <w:pBdr>
                <w:top w:val="nil"/>
                <w:left w:val="nil"/>
                <w:bottom w:val="nil"/>
                <w:right w:val="nil"/>
                <w:between w:val="nil"/>
              </w:pBdr>
              <w:jc w:val="both"/>
              <w:rPr>
                <w:color w:val="000000" w:themeColor="text1"/>
                <w:sz w:val="20"/>
                <w:szCs w:val="20"/>
                <w:lang w:val="en-GB"/>
              </w:rPr>
            </w:pPr>
            <w:r w:rsidRPr="00823404">
              <w:rPr>
                <w:color w:val="000000" w:themeColor="text1"/>
                <w:sz w:val="20"/>
                <w:szCs w:val="20"/>
                <w:lang w:val="en-GB"/>
              </w:rPr>
              <w:t xml:space="preserve">The </w:t>
            </w:r>
            <w:r w:rsidRPr="00E72B9C">
              <w:rPr>
                <w:b/>
                <w:color w:val="000000" w:themeColor="text1"/>
                <w:sz w:val="20"/>
                <w:szCs w:val="20"/>
                <w:lang w:val="en-GB"/>
              </w:rPr>
              <w:t>sources of revenue</w:t>
            </w:r>
            <w:r w:rsidRPr="00823404">
              <w:rPr>
                <w:color w:val="000000" w:themeColor="text1"/>
                <w:sz w:val="20"/>
                <w:szCs w:val="20"/>
                <w:lang w:val="en-GB"/>
              </w:rPr>
              <w:t xml:space="preserve"> for local media outlets are </w:t>
            </w:r>
            <w:r w:rsidRPr="00E72B9C">
              <w:rPr>
                <w:b/>
                <w:color w:val="000000" w:themeColor="text1"/>
                <w:sz w:val="20"/>
                <w:szCs w:val="20"/>
                <w:lang w:val="en-GB"/>
              </w:rPr>
              <w:t>diversified</w:t>
            </w:r>
            <w:r w:rsidR="00577D5C">
              <w:rPr>
                <w:b/>
                <w:color w:val="000000" w:themeColor="text1"/>
                <w:sz w:val="20"/>
                <w:szCs w:val="20"/>
                <w:lang w:val="en-GB"/>
              </w:rPr>
              <w:t xml:space="preserve">, </w:t>
            </w:r>
            <w:r w:rsidR="00471DA4" w:rsidRPr="00577D5C">
              <w:rPr>
                <w:color w:val="000000" w:themeColor="text1"/>
                <w:sz w:val="20"/>
                <w:szCs w:val="20"/>
                <w:lang w:val="en-GB"/>
              </w:rPr>
              <w:t>i.</w:t>
            </w:r>
            <w:r w:rsidR="00471DA4">
              <w:rPr>
                <w:color w:val="000000" w:themeColor="text1"/>
                <w:sz w:val="20"/>
                <w:szCs w:val="20"/>
                <w:lang w:val="en-GB"/>
              </w:rPr>
              <w:t xml:space="preserve">e. </w:t>
            </w:r>
            <w:r w:rsidR="00577D5C" w:rsidRPr="00577D5C">
              <w:rPr>
                <w:color w:val="000000" w:themeColor="text1"/>
                <w:sz w:val="20"/>
                <w:szCs w:val="20"/>
                <w:lang w:val="en-GB"/>
              </w:rPr>
              <w:t>by the provision of direct financial support (grant component).</w:t>
            </w:r>
            <w:r w:rsidRPr="00577D5C">
              <w:rPr>
                <w:color w:val="000000" w:themeColor="text1"/>
                <w:sz w:val="20"/>
                <w:szCs w:val="20"/>
                <w:lang w:val="en-GB"/>
              </w:rPr>
              <w:t xml:space="preserve"> </w:t>
            </w:r>
          </w:p>
          <w:p w14:paraId="61813645" w14:textId="77777777" w:rsidR="0032747D" w:rsidRPr="004609B6" w:rsidRDefault="0032747D" w:rsidP="00823404">
            <w:pPr>
              <w:pBdr>
                <w:top w:val="nil"/>
                <w:left w:val="nil"/>
                <w:bottom w:val="nil"/>
                <w:right w:val="nil"/>
                <w:between w:val="nil"/>
              </w:pBdr>
              <w:jc w:val="both"/>
              <w:rPr>
                <w:color w:val="000000"/>
                <w:sz w:val="20"/>
                <w:szCs w:val="20"/>
                <w:lang w:val="en-GB"/>
              </w:rPr>
            </w:pPr>
          </w:p>
        </w:tc>
      </w:tr>
      <w:tr w:rsidR="0032747D" w:rsidRPr="004609B6" w14:paraId="65984D6E" w14:textId="77777777" w:rsidTr="0032747D">
        <w:trPr>
          <w:trHeight w:val="580"/>
        </w:trPr>
        <w:tc>
          <w:tcPr>
            <w:tcW w:w="1844" w:type="dxa"/>
            <w:shd w:val="clear" w:color="auto" w:fill="F2F2F2" w:themeFill="background1" w:themeFillShade="F2"/>
            <w:vAlign w:val="center"/>
          </w:tcPr>
          <w:p w14:paraId="226C332E" w14:textId="77777777" w:rsidR="0032747D" w:rsidRPr="004609B6" w:rsidRDefault="0032747D" w:rsidP="0032747D">
            <w:pPr>
              <w:rPr>
                <w:b/>
                <w:sz w:val="20"/>
                <w:szCs w:val="20"/>
                <w:lang w:val="en-GB"/>
              </w:rPr>
            </w:pPr>
            <w:r w:rsidRPr="004609B6">
              <w:rPr>
                <w:b/>
                <w:sz w:val="20"/>
                <w:szCs w:val="20"/>
                <w:lang w:val="en-GB"/>
              </w:rPr>
              <w:t>Target Beneficiaries</w:t>
            </w:r>
          </w:p>
        </w:tc>
        <w:tc>
          <w:tcPr>
            <w:tcW w:w="8221" w:type="dxa"/>
            <w:vAlign w:val="center"/>
          </w:tcPr>
          <w:p w14:paraId="5D62635F" w14:textId="3A909194" w:rsidR="0032747D" w:rsidRDefault="00E72B9C" w:rsidP="0032747D">
            <w:pPr>
              <w:jc w:val="both"/>
              <w:rPr>
                <w:sz w:val="20"/>
                <w:szCs w:val="20"/>
                <w:lang w:val="en-GB"/>
              </w:rPr>
            </w:pPr>
            <w:r>
              <w:rPr>
                <w:sz w:val="20"/>
                <w:szCs w:val="20"/>
                <w:lang w:val="en-GB"/>
              </w:rPr>
              <w:t>L</w:t>
            </w:r>
            <w:r w:rsidR="0032747D" w:rsidRPr="004609B6">
              <w:rPr>
                <w:sz w:val="20"/>
                <w:szCs w:val="20"/>
                <w:lang w:val="en-GB"/>
              </w:rPr>
              <w:t xml:space="preserve">ocal media outlets from the </w:t>
            </w:r>
            <w:r w:rsidR="0032747D" w:rsidRPr="00E72B9C">
              <w:rPr>
                <w:b/>
                <w:sz w:val="20"/>
                <w:szCs w:val="20"/>
                <w:lang w:val="en-GB"/>
              </w:rPr>
              <w:t>northern, central and southern</w:t>
            </w:r>
            <w:r w:rsidR="0032747D" w:rsidRPr="004609B6">
              <w:rPr>
                <w:sz w:val="20"/>
                <w:szCs w:val="20"/>
                <w:lang w:val="en-GB"/>
              </w:rPr>
              <w:t xml:space="preserve"> regions</w:t>
            </w:r>
            <w:r w:rsidR="005332A3">
              <w:rPr>
                <w:sz w:val="20"/>
                <w:szCs w:val="20"/>
                <w:lang w:val="en-GB"/>
              </w:rPr>
              <w:t xml:space="preserve"> of the Republic of Moldova</w:t>
            </w:r>
            <w:r w:rsidR="00154CD0">
              <w:rPr>
                <w:sz w:val="20"/>
                <w:szCs w:val="20"/>
                <w:lang w:val="en-GB"/>
              </w:rPr>
              <w:t xml:space="preserve">. The geographical focus of the project </w:t>
            </w:r>
            <w:r w:rsidR="0032747D" w:rsidRPr="004609B6">
              <w:rPr>
                <w:sz w:val="20"/>
                <w:szCs w:val="20"/>
                <w:lang w:val="en-GB"/>
              </w:rPr>
              <w:t>includ</w:t>
            </w:r>
            <w:r w:rsidR="00154CD0">
              <w:rPr>
                <w:sz w:val="20"/>
                <w:szCs w:val="20"/>
                <w:lang w:val="en-GB"/>
              </w:rPr>
              <w:t>es</w:t>
            </w:r>
            <w:r w:rsidR="0032747D" w:rsidRPr="004609B6">
              <w:rPr>
                <w:sz w:val="20"/>
                <w:szCs w:val="20"/>
                <w:lang w:val="en-GB"/>
              </w:rPr>
              <w:t xml:space="preserve"> </w:t>
            </w:r>
            <w:r w:rsidR="00154CD0">
              <w:rPr>
                <w:sz w:val="20"/>
                <w:szCs w:val="20"/>
                <w:lang w:val="en-GB"/>
              </w:rPr>
              <w:t xml:space="preserve">the EU focal regions of </w:t>
            </w:r>
            <w:proofErr w:type="spellStart"/>
            <w:r w:rsidR="00154CD0">
              <w:rPr>
                <w:sz w:val="20"/>
                <w:szCs w:val="20"/>
                <w:lang w:val="en-GB"/>
              </w:rPr>
              <w:t>Cahul</w:t>
            </w:r>
            <w:proofErr w:type="spellEnd"/>
            <w:r w:rsidR="00154CD0">
              <w:rPr>
                <w:sz w:val="20"/>
                <w:szCs w:val="20"/>
                <w:lang w:val="en-GB"/>
              </w:rPr>
              <w:t xml:space="preserve"> and </w:t>
            </w:r>
            <w:proofErr w:type="spellStart"/>
            <w:r w:rsidR="00154CD0">
              <w:rPr>
                <w:sz w:val="20"/>
                <w:szCs w:val="20"/>
                <w:lang w:val="en-GB"/>
              </w:rPr>
              <w:t>Ungheni</w:t>
            </w:r>
            <w:proofErr w:type="spellEnd"/>
            <w:r w:rsidR="0032747D" w:rsidRPr="004609B6">
              <w:rPr>
                <w:sz w:val="20"/>
                <w:szCs w:val="20"/>
                <w:lang w:val="en-GB"/>
              </w:rPr>
              <w:t xml:space="preserve">. </w:t>
            </w:r>
          </w:p>
          <w:p w14:paraId="4FECB5E2" w14:textId="77777777" w:rsidR="008347E2" w:rsidRPr="004609B6" w:rsidRDefault="008347E2" w:rsidP="0032747D">
            <w:pPr>
              <w:jc w:val="both"/>
              <w:rPr>
                <w:sz w:val="20"/>
                <w:szCs w:val="20"/>
                <w:lang w:val="en-GB"/>
              </w:rPr>
            </w:pPr>
          </w:p>
          <w:p w14:paraId="228B0AA8" w14:textId="77777777" w:rsidR="00E72B9C" w:rsidRDefault="0032747D" w:rsidP="0032747D">
            <w:pPr>
              <w:jc w:val="both"/>
              <w:rPr>
                <w:sz w:val="20"/>
                <w:szCs w:val="20"/>
                <w:lang w:val="en-GB"/>
              </w:rPr>
            </w:pPr>
            <w:r w:rsidRPr="004609B6">
              <w:rPr>
                <w:sz w:val="20"/>
                <w:szCs w:val="20"/>
                <w:lang w:val="en-GB"/>
              </w:rPr>
              <w:t xml:space="preserve">Target beneficiaries are </w:t>
            </w:r>
            <w:r w:rsidR="00E72B9C">
              <w:rPr>
                <w:sz w:val="20"/>
                <w:szCs w:val="20"/>
                <w:lang w:val="en-GB"/>
              </w:rPr>
              <w:t xml:space="preserve">divided into two main groups: </w:t>
            </w:r>
          </w:p>
          <w:p w14:paraId="4B248C06" w14:textId="77777777" w:rsidR="00E72B9C" w:rsidRDefault="00E72B9C" w:rsidP="0032747D">
            <w:pPr>
              <w:jc w:val="both"/>
              <w:rPr>
                <w:sz w:val="20"/>
                <w:szCs w:val="20"/>
                <w:lang w:val="en-GB"/>
              </w:rPr>
            </w:pPr>
          </w:p>
          <w:p w14:paraId="541C9679" w14:textId="77777777" w:rsidR="00E72B9C" w:rsidRDefault="0003506E" w:rsidP="00AD3E7B">
            <w:pPr>
              <w:pStyle w:val="Odsekzoznamu"/>
              <w:numPr>
                <w:ilvl w:val="0"/>
                <w:numId w:val="13"/>
              </w:numPr>
              <w:jc w:val="both"/>
              <w:rPr>
                <w:sz w:val="20"/>
                <w:szCs w:val="20"/>
                <w:lang w:val="en-GB"/>
              </w:rPr>
            </w:pPr>
            <w:r w:rsidRPr="0003506E">
              <w:rPr>
                <w:b/>
                <w:sz w:val="20"/>
                <w:szCs w:val="20"/>
                <w:lang w:val="en-GB"/>
              </w:rPr>
              <w:t>L</w:t>
            </w:r>
            <w:r w:rsidR="0032747D" w:rsidRPr="0003506E">
              <w:rPr>
                <w:b/>
                <w:sz w:val="20"/>
                <w:szCs w:val="20"/>
                <w:lang w:val="en-GB"/>
              </w:rPr>
              <w:t xml:space="preserve">ocal media </w:t>
            </w:r>
            <w:r w:rsidR="00E72B9C" w:rsidRPr="0003506E">
              <w:rPr>
                <w:b/>
                <w:sz w:val="20"/>
                <w:szCs w:val="20"/>
                <w:lang w:val="en-GB"/>
              </w:rPr>
              <w:t>start-ups</w:t>
            </w:r>
            <w:r w:rsidR="00E72B9C">
              <w:rPr>
                <w:sz w:val="20"/>
                <w:szCs w:val="20"/>
                <w:lang w:val="en-GB"/>
              </w:rPr>
              <w:t xml:space="preserve"> (starting initiatives)</w:t>
            </w:r>
          </w:p>
          <w:p w14:paraId="67C5870E" w14:textId="77777777" w:rsidR="00E72B9C" w:rsidRDefault="0003506E" w:rsidP="00AD3E7B">
            <w:pPr>
              <w:pStyle w:val="Odsekzoznamu"/>
              <w:numPr>
                <w:ilvl w:val="0"/>
                <w:numId w:val="13"/>
              </w:numPr>
              <w:jc w:val="both"/>
              <w:rPr>
                <w:sz w:val="20"/>
                <w:szCs w:val="20"/>
                <w:lang w:val="en-GB"/>
              </w:rPr>
            </w:pPr>
            <w:r>
              <w:rPr>
                <w:sz w:val="20"/>
                <w:szCs w:val="20"/>
                <w:lang w:val="en-GB"/>
              </w:rPr>
              <w:t>R</w:t>
            </w:r>
            <w:r w:rsidR="00E72B9C" w:rsidRPr="00E72B9C">
              <w:rPr>
                <w:sz w:val="20"/>
                <w:szCs w:val="20"/>
                <w:lang w:val="en-GB"/>
              </w:rPr>
              <w:t xml:space="preserve">elatively </w:t>
            </w:r>
            <w:r w:rsidR="00E72B9C" w:rsidRPr="0003506E">
              <w:rPr>
                <w:b/>
                <w:sz w:val="20"/>
                <w:szCs w:val="20"/>
                <w:lang w:val="en-GB"/>
              </w:rPr>
              <w:t>well-established local media outlets</w:t>
            </w:r>
          </w:p>
          <w:p w14:paraId="1FDB21E5" w14:textId="77777777" w:rsidR="00E72B9C" w:rsidRDefault="00E72B9C" w:rsidP="00E72B9C">
            <w:pPr>
              <w:pStyle w:val="Odsekzoznamu"/>
              <w:jc w:val="both"/>
              <w:rPr>
                <w:sz w:val="20"/>
                <w:szCs w:val="20"/>
                <w:lang w:val="en-GB"/>
              </w:rPr>
            </w:pPr>
          </w:p>
          <w:p w14:paraId="34B000B2" w14:textId="1760BB9F" w:rsidR="0032747D" w:rsidRPr="00E72B9C" w:rsidRDefault="003B58E6" w:rsidP="00E72B9C">
            <w:pPr>
              <w:jc w:val="both"/>
              <w:rPr>
                <w:sz w:val="20"/>
                <w:szCs w:val="20"/>
                <w:lang w:val="en-GB"/>
              </w:rPr>
            </w:pPr>
            <w:r>
              <w:rPr>
                <w:sz w:val="20"/>
                <w:szCs w:val="20"/>
                <w:lang w:val="en-GB"/>
              </w:rPr>
              <w:t xml:space="preserve">The Action will focus on three </w:t>
            </w:r>
            <w:r w:rsidR="0032747D" w:rsidRPr="00E72B9C">
              <w:rPr>
                <w:sz w:val="20"/>
                <w:szCs w:val="20"/>
                <w:lang w:val="en-GB"/>
              </w:rPr>
              <w:t>categories = types of media</w:t>
            </w:r>
            <w:r>
              <w:rPr>
                <w:sz w:val="20"/>
                <w:szCs w:val="20"/>
                <w:lang w:val="en-GB"/>
              </w:rPr>
              <w:t>, within each group</w:t>
            </w:r>
            <w:r w:rsidR="0032747D" w:rsidRPr="00E72B9C">
              <w:rPr>
                <w:sz w:val="20"/>
                <w:szCs w:val="20"/>
                <w:lang w:val="en-GB"/>
              </w:rPr>
              <w:t xml:space="preserve">: </w:t>
            </w:r>
          </w:p>
          <w:p w14:paraId="5F177079" w14:textId="77777777" w:rsidR="0032747D" w:rsidRPr="004609B6" w:rsidRDefault="0032747D" w:rsidP="0032747D">
            <w:pPr>
              <w:jc w:val="both"/>
              <w:rPr>
                <w:sz w:val="20"/>
                <w:szCs w:val="20"/>
                <w:lang w:val="en-GB"/>
              </w:rPr>
            </w:pPr>
          </w:p>
          <w:p w14:paraId="2142BA8F" w14:textId="2614369E" w:rsidR="0032747D" w:rsidRPr="004609B6" w:rsidRDefault="0032747D" w:rsidP="00AD3E7B">
            <w:pPr>
              <w:pStyle w:val="Odsekzoznamu"/>
              <w:numPr>
                <w:ilvl w:val="0"/>
                <w:numId w:val="5"/>
              </w:numPr>
              <w:jc w:val="both"/>
              <w:rPr>
                <w:sz w:val="20"/>
                <w:szCs w:val="20"/>
                <w:lang w:val="en-GB"/>
              </w:rPr>
            </w:pPr>
            <w:r w:rsidRPr="00E72B9C">
              <w:rPr>
                <w:b/>
                <w:sz w:val="20"/>
                <w:szCs w:val="20"/>
                <w:lang w:val="en-GB"/>
              </w:rPr>
              <w:t>Print</w:t>
            </w:r>
            <w:r w:rsidR="008347E2">
              <w:rPr>
                <w:sz w:val="20"/>
                <w:szCs w:val="20"/>
                <w:lang w:val="en-GB"/>
              </w:rPr>
              <w:t xml:space="preserve"> media/</w:t>
            </w:r>
            <w:r w:rsidRPr="004609B6">
              <w:rPr>
                <w:sz w:val="20"/>
                <w:szCs w:val="20"/>
                <w:lang w:val="en-GB"/>
              </w:rPr>
              <w:t>newspapers;</w:t>
            </w:r>
          </w:p>
          <w:p w14:paraId="56B2BA75" w14:textId="1E149848" w:rsidR="00F77DED" w:rsidRDefault="0032747D" w:rsidP="00AD3E7B">
            <w:pPr>
              <w:pStyle w:val="Odsekzoznamu"/>
              <w:numPr>
                <w:ilvl w:val="0"/>
                <w:numId w:val="5"/>
              </w:numPr>
              <w:jc w:val="both"/>
              <w:rPr>
                <w:sz w:val="20"/>
                <w:szCs w:val="20"/>
                <w:lang w:val="en-GB"/>
              </w:rPr>
            </w:pPr>
            <w:r w:rsidRPr="00E72B9C">
              <w:rPr>
                <w:b/>
                <w:sz w:val="20"/>
                <w:szCs w:val="20"/>
                <w:lang w:val="en-GB"/>
              </w:rPr>
              <w:lastRenderedPageBreak/>
              <w:t>Online</w:t>
            </w:r>
            <w:r w:rsidRPr="004609B6">
              <w:rPr>
                <w:sz w:val="20"/>
                <w:szCs w:val="20"/>
                <w:lang w:val="en-GB"/>
              </w:rPr>
              <w:t xml:space="preserve"> media/</w:t>
            </w:r>
            <w:r w:rsidR="008347E2">
              <w:rPr>
                <w:sz w:val="20"/>
                <w:szCs w:val="20"/>
                <w:lang w:val="en-GB"/>
              </w:rPr>
              <w:t>web portals</w:t>
            </w:r>
            <w:r w:rsidR="003B58E6">
              <w:rPr>
                <w:sz w:val="20"/>
                <w:szCs w:val="20"/>
                <w:lang w:val="en-GB"/>
              </w:rPr>
              <w:t>;</w:t>
            </w:r>
            <w:r w:rsidR="008347E2">
              <w:rPr>
                <w:sz w:val="20"/>
                <w:szCs w:val="20"/>
                <w:lang w:val="en-GB"/>
              </w:rPr>
              <w:t xml:space="preserve"> </w:t>
            </w:r>
          </w:p>
          <w:p w14:paraId="17FBC94F" w14:textId="39BFC739" w:rsidR="0032747D" w:rsidRDefault="00F77DED" w:rsidP="00AD3E7B">
            <w:pPr>
              <w:pStyle w:val="Odsekzoznamu"/>
              <w:numPr>
                <w:ilvl w:val="0"/>
                <w:numId w:val="5"/>
              </w:numPr>
              <w:jc w:val="both"/>
              <w:rPr>
                <w:sz w:val="20"/>
                <w:szCs w:val="20"/>
                <w:lang w:val="en-GB"/>
              </w:rPr>
            </w:pPr>
            <w:r>
              <w:rPr>
                <w:sz w:val="20"/>
                <w:szCs w:val="20"/>
                <w:lang w:val="en-GB"/>
              </w:rPr>
              <w:t>L</w:t>
            </w:r>
            <w:r w:rsidR="00BA7A2A">
              <w:rPr>
                <w:sz w:val="20"/>
                <w:szCs w:val="20"/>
                <w:lang w:val="en-GB"/>
              </w:rPr>
              <w:t xml:space="preserve">ocal </w:t>
            </w:r>
            <w:r w:rsidR="008347E2" w:rsidRPr="008347E2">
              <w:rPr>
                <w:b/>
                <w:sz w:val="20"/>
                <w:szCs w:val="20"/>
                <w:lang w:val="en-GB"/>
              </w:rPr>
              <w:t>TV</w:t>
            </w:r>
            <w:r w:rsidR="008347E2">
              <w:rPr>
                <w:sz w:val="20"/>
                <w:szCs w:val="20"/>
                <w:lang w:val="en-GB"/>
              </w:rPr>
              <w:t xml:space="preserve"> channels</w:t>
            </w:r>
            <w:r w:rsidR="003B58E6">
              <w:rPr>
                <w:sz w:val="20"/>
                <w:szCs w:val="20"/>
                <w:lang w:val="en-GB"/>
              </w:rPr>
              <w:t>.</w:t>
            </w:r>
          </w:p>
          <w:p w14:paraId="31668882" w14:textId="77777777" w:rsidR="0032747D" w:rsidRPr="004609B6" w:rsidRDefault="0032747D" w:rsidP="0032747D">
            <w:pPr>
              <w:jc w:val="both"/>
              <w:rPr>
                <w:sz w:val="20"/>
                <w:szCs w:val="20"/>
                <w:lang w:val="en-GB"/>
              </w:rPr>
            </w:pPr>
          </w:p>
          <w:p w14:paraId="458FAE88" w14:textId="7253E4E2" w:rsidR="0032747D" w:rsidRPr="004609B6" w:rsidRDefault="0032747D" w:rsidP="0032747D">
            <w:pPr>
              <w:jc w:val="both"/>
              <w:rPr>
                <w:sz w:val="20"/>
                <w:szCs w:val="20"/>
                <w:lang w:val="en-GB"/>
              </w:rPr>
            </w:pPr>
            <w:r w:rsidRPr="004609B6">
              <w:rPr>
                <w:sz w:val="20"/>
                <w:szCs w:val="20"/>
                <w:lang w:val="en-GB"/>
              </w:rPr>
              <w:t xml:space="preserve">The target categories will include: Romanian </w:t>
            </w:r>
            <w:r w:rsidR="00E42803">
              <w:rPr>
                <w:sz w:val="20"/>
                <w:szCs w:val="20"/>
                <w:lang w:val="en-GB"/>
              </w:rPr>
              <w:t xml:space="preserve">and Russian </w:t>
            </w:r>
            <w:r w:rsidRPr="004609B6">
              <w:rPr>
                <w:sz w:val="20"/>
                <w:szCs w:val="20"/>
                <w:lang w:val="en-GB"/>
              </w:rPr>
              <w:t>language media</w:t>
            </w:r>
            <w:r w:rsidR="00154CD0">
              <w:rPr>
                <w:sz w:val="20"/>
                <w:szCs w:val="20"/>
                <w:lang w:val="en-GB"/>
              </w:rPr>
              <w:t xml:space="preserve">. </w:t>
            </w:r>
          </w:p>
          <w:p w14:paraId="34275FF0" w14:textId="77777777" w:rsidR="0032747D" w:rsidRPr="004609B6" w:rsidRDefault="0032747D" w:rsidP="0032747D">
            <w:pPr>
              <w:jc w:val="both"/>
              <w:rPr>
                <w:sz w:val="20"/>
                <w:szCs w:val="20"/>
                <w:lang w:val="en-GB"/>
              </w:rPr>
            </w:pPr>
          </w:p>
        </w:tc>
      </w:tr>
      <w:tr w:rsidR="0032747D" w:rsidRPr="004609B6" w14:paraId="4095B0F1" w14:textId="77777777" w:rsidTr="0032747D">
        <w:trPr>
          <w:trHeight w:val="580"/>
        </w:trPr>
        <w:tc>
          <w:tcPr>
            <w:tcW w:w="1844" w:type="dxa"/>
            <w:shd w:val="clear" w:color="auto" w:fill="F2F2F2" w:themeFill="background1" w:themeFillShade="F2"/>
            <w:vAlign w:val="center"/>
          </w:tcPr>
          <w:p w14:paraId="1EDF6D99" w14:textId="77777777" w:rsidR="0032747D" w:rsidRPr="004609B6" w:rsidRDefault="0032747D" w:rsidP="0032747D">
            <w:pPr>
              <w:rPr>
                <w:b/>
                <w:sz w:val="20"/>
                <w:szCs w:val="20"/>
                <w:lang w:val="en-GB"/>
              </w:rPr>
            </w:pPr>
            <w:r w:rsidRPr="004609B6">
              <w:rPr>
                <w:b/>
                <w:sz w:val="20"/>
                <w:szCs w:val="20"/>
                <w:lang w:val="en-GB"/>
              </w:rPr>
              <w:lastRenderedPageBreak/>
              <w:t>Main Stakeholders</w:t>
            </w:r>
          </w:p>
        </w:tc>
        <w:tc>
          <w:tcPr>
            <w:tcW w:w="8221" w:type="dxa"/>
            <w:vAlign w:val="center"/>
          </w:tcPr>
          <w:p w14:paraId="7C7C4AFD" w14:textId="77777777" w:rsidR="0032747D" w:rsidRPr="004609B6" w:rsidRDefault="0032747D" w:rsidP="0032747D">
            <w:pPr>
              <w:jc w:val="both"/>
              <w:rPr>
                <w:sz w:val="20"/>
                <w:szCs w:val="20"/>
                <w:lang w:val="en-GB"/>
              </w:rPr>
            </w:pPr>
            <w:r w:rsidRPr="004609B6">
              <w:rPr>
                <w:sz w:val="20"/>
                <w:szCs w:val="20"/>
                <w:lang w:val="en-GB"/>
              </w:rPr>
              <w:t xml:space="preserve">Local media outlets and local media initiatives (start-ups) in the Republic of Moldova; local partners; wider public; industry representatives; professional associations; university staff and students; journalists, including bloggers and social media activists; regional media organisations, CSOs, regional media platforms, media start-ups, media outlets from EU MS, EU MS embassies. </w:t>
            </w:r>
          </w:p>
          <w:p w14:paraId="4755C5E5" w14:textId="77777777" w:rsidR="0032747D" w:rsidRPr="004609B6" w:rsidRDefault="0032747D" w:rsidP="0032747D">
            <w:pPr>
              <w:jc w:val="both"/>
              <w:rPr>
                <w:sz w:val="20"/>
                <w:szCs w:val="20"/>
                <w:lang w:val="en-GB"/>
              </w:rPr>
            </w:pPr>
          </w:p>
        </w:tc>
      </w:tr>
      <w:tr w:rsidR="0032747D" w:rsidRPr="004609B6" w14:paraId="0679C9C0" w14:textId="77777777" w:rsidTr="0032747D">
        <w:trPr>
          <w:trHeight w:val="322"/>
        </w:trPr>
        <w:tc>
          <w:tcPr>
            <w:tcW w:w="1844" w:type="dxa"/>
            <w:shd w:val="clear" w:color="auto" w:fill="F2F2F2" w:themeFill="background1" w:themeFillShade="F2"/>
            <w:vAlign w:val="center"/>
          </w:tcPr>
          <w:p w14:paraId="49B1E3B8" w14:textId="77777777" w:rsidR="0032747D" w:rsidRPr="004609B6" w:rsidRDefault="0032747D" w:rsidP="0032747D">
            <w:pPr>
              <w:rPr>
                <w:b/>
                <w:sz w:val="20"/>
                <w:szCs w:val="20"/>
                <w:lang w:val="en-GB"/>
              </w:rPr>
            </w:pPr>
            <w:r w:rsidRPr="004609B6">
              <w:rPr>
                <w:b/>
                <w:sz w:val="20"/>
                <w:szCs w:val="20"/>
                <w:lang w:val="en-GB"/>
              </w:rPr>
              <w:t>Duration</w:t>
            </w:r>
          </w:p>
        </w:tc>
        <w:tc>
          <w:tcPr>
            <w:tcW w:w="8221" w:type="dxa"/>
            <w:vAlign w:val="center"/>
          </w:tcPr>
          <w:p w14:paraId="4879DF56" w14:textId="5D79FF89" w:rsidR="0032747D" w:rsidRPr="004609B6" w:rsidRDefault="009165BF" w:rsidP="003B58E6">
            <w:pPr>
              <w:jc w:val="both"/>
              <w:rPr>
                <w:sz w:val="20"/>
                <w:szCs w:val="20"/>
                <w:lang w:val="en-GB"/>
              </w:rPr>
            </w:pPr>
            <w:r>
              <w:rPr>
                <w:sz w:val="20"/>
                <w:szCs w:val="20"/>
                <w:lang w:val="en-GB"/>
              </w:rPr>
              <w:t>24 months</w:t>
            </w:r>
          </w:p>
        </w:tc>
      </w:tr>
      <w:tr w:rsidR="0032747D" w:rsidRPr="004609B6" w14:paraId="0B61CE2C" w14:textId="77777777" w:rsidTr="0032747D">
        <w:trPr>
          <w:trHeight w:val="422"/>
        </w:trPr>
        <w:tc>
          <w:tcPr>
            <w:tcW w:w="1844" w:type="dxa"/>
            <w:shd w:val="clear" w:color="auto" w:fill="F2F2F2" w:themeFill="background1" w:themeFillShade="F2"/>
            <w:vAlign w:val="center"/>
          </w:tcPr>
          <w:p w14:paraId="093D869F" w14:textId="77777777" w:rsidR="0032747D" w:rsidRPr="004609B6" w:rsidRDefault="0032747D" w:rsidP="0032747D">
            <w:pPr>
              <w:rPr>
                <w:b/>
                <w:sz w:val="20"/>
                <w:szCs w:val="20"/>
                <w:lang w:val="en-GB"/>
              </w:rPr>
            </w:pPr>
            <w:r w:rsidRPr="004609B6">
              <w:rPr>
                <w:b/>
                <w:sz w:val="20"/>
                <w:szCs w:val="20"/>
                <w:lang w:val="en-GB"/>
              </w:rPr>
              <w:t>Budget</w:t>
            </w:r>
          </w:p>
        </w:tc>
        <w:tc>
          <w:tcPr>
            <w:tcW w:w="8221" w:type="dxa"/>
            <w:vAlign w:val="center"/>
          </w:tcPr>
          <w:p w14:paraId="18623A43" w14:textId="7EC66E86" w:rsidR="0032747D" w:rsidRPr="004609B6" w:rsidRDefault="00AD3E7B" w:rsidP="0032747D">
            <w:pPr>
              <w:jc w:val="both"/>
              <w:rPr>
                <w:sz w:val="20"/>
                <w:szCs w:val="20"/>
                <w:lang w:val="en-GB"/>
              </w:rPr>
            </w:pPr>
            <w:r w:rsidRPr="00AD3E7B">
              <w:rPr>
                <w:sz w:val="20"/>
                <w:lang w:val="en-GB"/>
              </w:rPr>
              <w:t>€ 998 284,32</w:t>
            </w:r>
          </w:p>
        </w:tc>
      </w:tr>
      <w:tr w:rsidR="0032747D" w:rsidRPr="004609B6" w14:paraId="4625AE39" w14:textId="77777777" w:rsidTr="0032747D">
        <w:trPr>
          <w:trHeight w:val="363"/>
        </w:trPr>
        <w:tc>
          <w:tcPr>
            <w:tcW w:w="1844" w:type="dxa"/>
            <w:shd w:val="clear" w:color="auto" w:fill="F2F2F2"/>
            <w:vAlign w:val="center"/>
          </w:tcPr>
          <w:p w14:paraId="422F1971" w14:textId="77777777" w:rsidR="0032747D" w:rsidRPr="004609B6" w:rsidRDefault="0032747D" w:rsidP="0032747D">
            <w:pPr>
              <w:rPr>
                <w:b/>
                <w:sz w:val="20"/>
                <w:szCs w:val="20"/>
                <w:lang w:val="en-GB"/>
              </w:rPr>
            </w:pPr>
            <w:r w:rsidRPr="004609B6">
              <w:rPr>
                <w:lang w:val="en-GB"/>
              </w:rPr>
              <w:br w:type="page"/>
            </w:r>
            <w:r w:rsidRPr="004609B6">
              <w:rPr>
                <w:b/>
                <w:sz w:val="20"/>
                <w:szCs w:val="20"/>
                <w:lang w:val="en-GB"/>
              </w:rPr>
              <w:t>Programmes</w:t>
            </w:r>
          </w:p>
        </w:tc>
        <w:tc>
          <w:tcPr>
            <w:tcW w:w="8221" w:type="dxa"/>
            <w:vAlign w:val="center"/>
          </w:tcPr>
          <w:p w14:paraId="23EFEB61" w14:textId="20016E18" w:rsidR="0032747D" w:rsidRPr="004609B6" w:rsidRDefault="009165BF" w:rsidP="003B58E6">
            <w:pPr>
              <w:jc w:val="both"/>
              <w:rPr>
                <w:sz w:val="20"/>
                <w:szCs w:val="20"/>
                <w:lang w:val="en-GB"/>
              </w:rPr>
            </w:pPr>
            <w:r w:rsidRPr="004B2ADC">
              <w:rPr>
                <w:sz w:val="20"/>
                <w:szCs w:val="20"/>
              </w:rPr>
              <w:t xml:space="preserve">European </w:t>
            </w:r>
            <w:r w:rsidR="004B2ADC" w:rsidRPr="004B2ADC">
              <w:rPr>
                <w:sz w:val="20"/>
                <w:szCs w:val="20"/>
              </w:rPr>
              <w:t>Neighborhood</w:t>
            </w:r>
            <w:r w:rsidR="005332A3" w:rsidRPr="004B2ADC">
              <w:rPr>
                <w:sz w:val="20"/>
                <w:szCs w:val="20"/>
              </w:rPr>
              <w:t xml:space="preserve"> Instrument</w:t>
            </w:r>
            <w:r>
              <w:t xml:space="preserve"> </w:t>
            </w:r>
            <w:r w:rsidR="003B58E6">
              <w:t>-</w:t>
            </w:r>
            <w:r>
              <w:t xml:space="preserve"> </w:t>
            </w:r>
            <w:r w:rsidR="0032747D" w:rsidRPr="004609B6">
              <w:rPr>
                <w:sz w:val="20"/>
                <w:szCs w:val="20"/>
                <w:lang w:val="en-GB"/>
              </w:rPr>
              <w:t>Annual Action Programme 2020</w:t>
            </w:r>
          </w:p>
        </w:tc>
      </w:tr>
      <w:tr w:rsidR="0032747D" w:rsidRPr="004609B6" w14:paraId="3106A042" w14:textId="77777777" w:rsidTr="0032747D">
        <w:trPr>
          <w:trHeight w:val="580"/>
        </w:trPr>
        <w:tc>
          <w:tcPr>
            <w:tcW w:w="1844" w:type="dxa"/>
            <w:shd w:val="clear" w:color="auto" w:fill="F2F2F2"/>
            <w:vAlign w:val="center"/>
          </w:tcPr>
          <w:p w14:paraId="2E998D36" w14:textId="77777777" w:rsidR="0032747D" w:rsidRPr="004609B6" w:rsidRDefault="0032747D" w:rsidP="0032747D">
            <w:pPr>
              <w:rPr>
                <w:b/>
                <w:sz w:val="20"/>
                <w:szCs w:val="20"/>
                <w:lang w:val="en-GB"/>
              </w:rPr>
            </w:pPr>
            <w:r w:rsidRPr="004609B6">
              <w:rPr>
                <w:b/>
                <w:sz w:val="20"/>
                <w:szCs w:val="20"/>
                <w:lang w:val="en-GB"/>
              </w:rPr>
              <w:t>Aid method / Method of Implementation</w:t>
            </w:r>
          </w:p>
        </w:tc>
        <w:tc>
          <w:tcPr>
            <w:tcW w:w="8221" w:type="dxa"/>
            <w:vAlign w:val="center"/>
          </w:tcPr>
          <w:p w14:paraId="53CB158D" w14:textId="77777777" w:rsidR="0032747D" w:rsidRPr="004609B6" w:rsidRDefault="0032747D" w:rsidP="0032747D">
            <w:pPr>
              <w:jc w:val="both"/>
              <w:rPr>
                <w:sz w:val="20"/>
                <w:szCs w:val="20"/>
                <w:lang w:val="en-GB"/>
              </w:rPr>
            </w:pPr>
            <w:r w:rsidRPr="004609B6">
              <w:rPr>
                <w:sz w:val="20"/>
                <w:szCs w:val="20"/>
                <w:lang w:val="en-GB"/>
              </w:rPr>
              <w:t>Indirect management by entrusted entity</w:t>
            </w:r>
          </w:p>
        </w:tc>
      </w:tr>
      <w:tr w:rsidR="0032747D" w:rsidRPr="004609B6" w14:paraId="0F1C5345" w14:textId="77777777" w:rsidTr="0032747D">
        <w:trPr>
          <w:trHeight w:val="580"/>
        </w:trPr>
        <w:tc>
          <w:tcPr>
            <w:tcW w:w="1844" w:type="dxa"/>
            <w:shd w:val="clear" w:color="auto" w:fill="F2F2F2"/>
            <w:vAlign w:val="center"/>
          </w:tcPr>
          <w:p w14:paraId="663EDC3D" w14:textId="77777777" w:rsidR="0032747D" w:rsidRPr="004609B6" w:rsidRDefault="0032747D" w:rsidP="0032747D">
            <w:pPr>
              <w:rPr>
                <w:b/>
                <w:sz w:val="20"/>
                <w:szCs w:val="20"/>
                <w:lang w:val="en-GB"/>
              </w:rPr>
            </w:pPr>
            <w:r w:rsidRPr="004609B6">
              <w:rPr>
                <w:b/>
                <w:sz w:val="20"/>
                <w:szCs w:val="20"/>
                <w:lang w:val="en-GB"/>
              </w:rPr>
              <w:t>Implementing Agency</w:t>
            </w:r>
          </w:p>
        </w:tc>
        <w:tc>
          <w:tcPr>
            <w:tcW w:w="8221" w:type="dxa"/>
            <w:vAlign w:val="center"/>
          </w:tcPr>
          <w:p w14:paraId="14940F51" w14:textId="77777777" w:rsidR="0032747D" w:rsidRPr="004609B6" w:rsidRDefault="0032747D" w:rsidP="0032747D">
            <w:pPr>
              <w:jc w:val="both"/>
              <w:rPr>
                <w:sz w:val="20"/>
                <w:szCs w:val="20"/>
                <w:lang w:val="en-GB"/>
              </w:rPr>
            </w:pPr>
            <w:r w:rsidRPr="004609B6">
              <w:rPr>
                <w:sz w:val="20"/>
                <w:szCs w:val="20"/>
                <w:lang w:val="en-GB"/>
              </w:rPr>
              <w:t>Slovak Agency for International Development Cooperation</w:t>
            </w:r>
            <w:r w:rsidR="00B618AB">
              <w:rPr>
                <w:sz w:val="20"/>
                <w:szCs w:val="20"/>
                <w:lang w:val="en-GB"/>
              </w:rPr>
              <w:t xml:space="preserve"> (SAIDC)</w:t>
            </w:r>
          </w:p>
        </w:tc>
      </w:tr>
    </w:tbl>
    <w:p w14:paraId="1454D295" w14:textId="2CBDFAE2" w:rsidR="0032747D" w:rsidRDefault="0032747D" w:rsidP="0032747D">
      <w:pPr>
        <w:spacing w:after="200" w:line="276" w:lineRule="auto"/>
        <w:jc w:val="both"/>
        <w:rPr>
          <w:sz w:val="24"/>
          <w:szCs w:val="24"/>
          <w:lang w:val="en-GB"/>
        </w:rPr>
      </w:pPr>
    </w:p>
    <w:p w14:paraId="0F4E8C44" w14:textId="32D69386" w:rsidR="00AD3E7B" w:rsidRDefault="00AD3E7B" w:rsidP="0032747D">
      <w:pPr>
        <w:spacing w:after="200" w:line="276" w:lineRule="auto"/>
        <w:jc w:val="both"/>
        <w:rPr>
          <w:sz w:val="24"/>
          <w:szCs w:val="24"/>
          <w:lang w:val="en-GB"/>
        </w:rPr>
      </w:pPr>
    </w:p>
    <w:p w14:paraId="6CE643C2" w14:textId="0C451576" w:rsidR="00AD3E7B" w:rsidRDefault="00AD3E7B" w:rsidP="0032747D">
      <w:pPr>
        <w:spacing w:after="200" w:line="276" w:lineRule="auto"/>
        <w:jc w:val="both"/>
        <w:rPr>
          <w:sz w:val="24"/>
          <w:szCs w:val="24"/>
          <w:lang w:val="en-GB"/>
        </w:rPr>
      </w:pPr>
    </w:p>
    <w:p w14:paraId="515511BA" w14:textId="788C9C9B" w:rsidR="00AD3E7B" w:rsidRDefault="00AD3E7B" w:rsidP="0032747D">
      <w:pPr>
        <w:spacing w:after="200" w:line="276" w:lineRule="auto"/>
        <w:jc w:val="both"/>
        <w:rPr>
          <w:sz w:val="24"/>
          <w:szCs w:val="24"/>
          <w:lang w:val="en-GB"/>
        </w:rPr>
      </w:pPr>
    </w:p>
    <w:p w14:paraId="4560E443" w14:textId="20821B6E" w:rsidR="00AD3E7B" w:rsidRDefault="00AD3E7B" w:rsidP="0032747D">
      <w:pPr>
        <w:spacing w:after="200" w:line="276" w:lineRule="auto"/>
        <w:jc w:val="both"/>
        <w:rPr>
          <w:sz w:val="24"/>
          <w:szCs w:val="24"/>
          <w:lang w:val="en-GB"/>
        </w:rPr>
      </w:pPr>
    </w:p>
    <w:p w14:paraId="3A630D33" w14:textId="5DBFEA8D" w:rsidR="00AD3E7B" w:rsidRDefault="00AD3E7B" w:rsidP="0032747D">
      <w:pPr>
        <w:spacing w:after="200" w:line="276" w:lineRule="auto"/>
        <w:jc w:val="both"/>
        <w:rPr>
          <w:sz w:val="24"/>
          <w:szCs w:val="24"/>
          <w:lang w:val="en-GB"/>
        </w:rPr>
      </w:pPr>
    </w:p>
    <w:p w14:paraId="2695FC64" w14:textId="4F898010" w:rsidR="00AD3E7B" w:rsidRDefault="00AD3E7B" w:rsidP="0032747D">
      <w:pPr>
        <w:spacing w:after="200" w:line="276" w:lineRule="auto"/>
        <w:jc w:val="both"/>
        <w:rPr>
          <w:sz w:val="24"/>
          <w:szCs w:val="24"/>
          <w:lang w:val="en-GB"/>
        </w:rPr>
      </w:pPr>
    </w:p>
    <w:p w14:paraId="6902CC63" w14:textId="12D4B721" w:rsidR="00AD3E7B" w:rsidRDefault="00AD3E7B" w:rsidP="0032747D">
      <w:pPr>
        <w:spacing w:after="200" w:line="276" w:lineRule="auto"/>
        <w:jc w:val="both"/>
        <w:rPr>
          <w:sz w:val="24"/>
          <w:szCs w:val="24"/>
          <w:lang w:val="en-GB"/>
        </w:rPr>
      </w:pPr>
    </w:p>
    <w:p w14:paraId="0582263D" w14:textId="6449E22D" w:rsidR="00AD3E7B" w:rsidRDefault="00AD3E7B" w:rsidP="0032747D">
      <w:pPr>
        <w:spacing w:after="200" w:line="276" w:lineRule="auto"/>
        <w:jc w:val="both"/>
        <w:rPr>
          <w:sz w:val="24"/>
          <w:szCs w:val="24"/>
          <w:lang w:val="en-GB"/>
        </w:rPr>
      </w:pPr>
    </w:p>
    <w:p w14:paraId="0176C479" w14:textId="26FBD808" w:rsidR="00AD3E7B" w:rsidRDefault="00AD3E7B" w:rsidP="0032747D">
      <w:pPr>
        <w:spacing w:after="200" w:line="276" w:lineRule="auto"/>
        <w:jc w:val="both"/>
        <w:rPr>
          <w:sz w:val="24"/>
          <w:szCs w:val="24"/>
          <w:lang w:val="en-GB"/>
        </w:rPr>
      </w:pPr>
    </w:p>
    <w:p w14:paraId="269B7370" w14:textId="726A4AEB" w:rsidR="00AD3E7B" w:rsidRDefault="00AD3E7B" w:rsidP="0032747D">
      <w:pPr>
        <w:spacing w:after="200" w:line="276" w:lineRule="auto"/>
        <w:jc w:val="both"/>
        <w:rPr>
          <w:sz w:val="24"/>
          <w:szCs w:val="24"/>
          <w:lang w:val="en-GB"/>
        </w:rPr>
      </w:pPr>
    </w:p>
    <w:p w14:paraId="72C8FC93" w14:textId="008334CB" w:rsidR="00AD3E7B" w:rsidRDefault="00AD3E7B" w:rsidP="0032747D">
      <w:pPr>
        <w:spacing w:after="200" w:line="276" w:lineRule="auto"/>
        <w:jc w:val="both"/>
        <w:rPr>
          <w:sz w:val="24"/>
          <w:szCs w:val="24"/>
          <w:lang w:val="en-GB"/>
        </w:rPr>
      </w:pPr>
    </w:p>
    <w:p w14:paraId="448D0D30" w14:textId="7C074C53" w:rsidR="00AD3E7B" w:rsidRDefault="00AD3E7B" w:rsidP="0032747D">
      <w:pPr>
        <w:spacing w:after="200" w:line="276" w:lineRule="auto"/>
        <w:jc w:val="both"/>
        <w:rPr>
          <w:sz w:val="24"/>
          <w:szCs w:val="24"/>
          <w:lang w:val="en-GB"/>
        </w:rPr>
      </w:pPr>
    </w:p>
    <w:p w14:paraId="3F080370" w14:textId="77777777" w:rsidR="00AD3E7B" w:rsidRPr="004609B6" w:rsidRDefault="00AD3E7B" w:rsidP="0032747D">
      <w:pPr>
        <w:spacing w:after="200" w:line="276" w:lineRule="auto"/>
        <w:jc w:val="both"/>
        <w:rPr>
          <w:sz w:val="24"/>
          <w:szCs w:val="24"/>
          <w:lang w:val="en-GB"/>
        </w:rPr>
      </w:pPr>
    </w:p>
    <w:p w14:paraId="151F4E76" w14:textId="45420570" w:rsidR="0032747D" w:rsidRPr="008A3092" w:rsidRDefault="0032747D" w:rsidP="00AD3E7B">
      <w:pPr>
        <w:pStyle w:val="Nadpis1"/>
      </w:pPr>
      <w:bookmarkStart w:id="2" w:name="_Toc57741747"/>
      <w:bookmarkStart w:id="3" w:name="_Toc65068712"/>
      <w:r w:rsidRPr="008A3092">
        <w:lastRenderedPageBreak/>
        <w:t>Context</w:t>
      </w:r>
      <w:bookmarkEnd w:id="2"/>
      <w:bookmarkEnd w:id="3"/>
    </w:p>
    <w:p w14:paraId="6D11BE69" w14:textId="63269EA6" w:rsidR="0032747D" w:rsidRPr="004609B6" w:rsidRDefault="005D0FA8" w:rsidP="0032747D">
      <w:pPr>
        <w:pStyle w:val="Nadpis2"/>
        <w:jc w:val="both"/>
        <w:rPr>
          <w:lang w:val="en-GB"/>
        </w:rPr>
      </w:pPr>
      <w:bookmarkStart w:id="4" w:name="_Toc57741748"/>
      <w:bookmarkStart w:id="5" w:name="_Toc65068713"/>
      <w:r>
        <w:rPr>
          <w:lang w:val="en-GB"/>
        </w:rPr>
        <w:t>2</w:t>
      </w:r>
      <w:r w:rsidR="0032747D" w:rsidRPr="004609B6">
        <w:rPr>
          <w:lang w:val="en-GB"/>
        </w:rPr>
        <w:t>.1</w:t>
      </w:r>
      <w:r w:rsidR="0032747D" w:rsidRPr="004609B6">
        <w:rPr>
          <w:lang w:val="en-GB"/>
        </w:rPr>
        <w:tab/>
        <w:t>General description</w:t>
      </w:r>
      <w:bookmarkEnd w:id="4"/>
      <w:bookmarkEnd w:id="5"/>
      <w:r w:rsidR="009C3380">
        <w:rPr>
          <w:lang w:val="en-GB"/>
        </w:rPr>
        <w:t xml:space="preserve"> </w:t>
      </w:r>
    </w:p>
    <w:p w14:paraId="5CC2AF2A" w14:textId="77777777" w:rsidR="0032747D" w:rsidRPr="004609B6" w:rsidRDefault="0032747D" w:rsidP="0032747D">
      <w:pPr>
        <w:rPr>
          <w:lang w:val="en-GB"/>
        </w:rPr>
      </w:pPr>
    </w:p>
    <w:p w14:paraId="33C6C330" w14:textId="29039F4B" w:rsidR="0032747D" w:rsidRPr="004609B6" w:rsidRDefault="0032747D" w:rsidP="0032747D">
      <w:pPr>
        <w:jc w:val="both"/>
        <w:rPr>
          <w:lang w:val="en-GB"/>
        </w:rPr>
      </w:pPr>
      <w:r w:rsidRPr="004609B6">
        <w:rPr>
          <w:lang w:val="en-GB"/>
        </w:rPr>
        <w:t xml:space="preserve">According to the </w:t>
      </w:r>
      <w:r w:rsidRPr="005913BD">
        <w:rPr>
          <w:b/>
          <w:lang w:val="en-GB"/>
        </w:rPr>
        <w:t>Annual Action Programme 2020</w:t>
      </w:r>
      <w:r w:rsidRPr="004609B6">
        <w:rPr>
          <w:lang w:val="en-GB"/>
        </w:rPr>
        <w:t xml:space="preserve"> – Support to media Programming, the media landscape in the Republic of Moldova has </w:t>
      </w:r>
      <w:r w:rsidRPr="004609B6">
        <w:rPr>
          <w:b/>
          <w:lang w:val="en-GB"/>
        </w:rPr>
        <w:t>deteriorated</w:t>
      </w:r>
      <w:r w:rsidRPr="004609B6">
        <w:rPr>
          <w:lang w:val="en-GB"/>
        </w:rPr>
        <w:t xml:space="preserve"> in the last five years. The </w:t>
      </w:r>
      <w:r w:rsidRPr="004609B6">
        <w:rPr>
          <w:b/>
          <w:lang w:val="en-GB"/>
        </w:rPr>
        <w:t>2020</w:t>
      </w:r>
      <w:r w:rsidRPr="004609B6">
        <w:rPr>
          <w:lang w:val="en-GB"/>
        </w:rPr>
        <w:t xml:space="preserve"> World Press Freedom Index of “Reporters </w:t>
      </w:r>
      <w:sdt>
        <w:sdtPr>
          <w:rPr>
            <w:lang w:val="en-GB"/>
          </w:rPr>
          <w:tag w:val="goog_rdk_15"/>
          <w:id w:val="1516116408"/>
          <w:placeholder>
            <w:docPart w:val="EF1D87B9A7FD4B9DB8D5D437B5D52C47"/>
          </w:placeholder>
        </w:sdtPr>
        <w:sdtEndPr/>
        <w:sdtContent>
          <w:r w:rsidRPr="004609B6">
            <w:rPr>
              <w:lang w:val="en-GB"/>
            </w:rPr>
            <w:t>W</w:t>
          </w:r>
        </w:sdtContent>
      </w:sdt>
      <w:r w:rsidRPr="004609B6">
        <w:rPr>
          <w:lang w:val="en-GB"/>
        </w:rPr>
        <w:t xml:space="preserve">ithout </w:t>
      </w:r>
      <w:sdt>
        <w:sdtPr>
          <w:rPr>
            <w:lang w:val="en-GB"/>
          </w:rPr>
          <w:tag w:val="goog_rdk_18"/>
          <w:id w:val="-799765214"/>
          <w:placeholder>
            <w:docPart w:val="EF1D87B9A7FD4B9DB8D5D437B5D52C47"/>
          </w:placeholder>
        </w:sdtPr>
        <w:sdtEndPr/>
        <w:sdtContent>
          <w:r w:rsidRPr="004609B6">
            <w:rPr>
              <w:lang w:val="en-GB"/>
            </w:rPr>
            <w:t>B</w:t>
          </w:r>
        </w:sdtContent>
      </w:sdt>
      <w:r w:rsidRPr="004609B6">
        <w:rPr>
          <w:lang w:val="en-GB"/>
        </w:rPr>
        <w:t xml:space="preserve">orders” ranked the Republic of Moldova </w:t>
      </w:r>
      <w:r w:rsidRPr="004609B6">
        <w:rPr>
          <w:b/>
          <w:lang w:val="en-GB"/>
        </w:rPr>
        <w:t>91 out of 180 countries</w:t>
      </w:r>
      <w:r w:rsidRPr="004609B6">
        <w:rPr>
          <w:lang w:val="en-GB"/>
        </w:rPr>
        <w:t xml:space="preserve"> and territories while in </w:t>
      </w:r>
      <w:sdt>
        <w:sdtPr>
          <w:rPr>
            <w:lang w:val="en-GB"/>
          </w:rPr>
          <w:tag w:val="goog_rdk_19"/>
          <w:id w:val="-1610819122"/>
          <w:placeholder>
            <w:docPart w:val="EF1D87B9A7FD4B9DB8D5D437B5D52C47"/>
          </w:placeholder>
        </w:sdtPr>
        <w:sdtEndPr/>
        <w:sdtContent/>
      </w:sdt>
      <w:sdt>
        <w:sdtPr>
          <w:rPr>
            <w:lang w:val="en-GB"/>
          </w:rPr>
          <w:tag w:val="goog_rdk_20"/>
          <w:id w:val="539405475"/>
          <w:placeholder>
            <w:docPart w:val="EF1D87B9A7FD4B9DB8D5D437B5D52C47"/>
          </w:placeholder>
        </w:sdtPr>
        <w:sdtEndPr/>
        <w:sdtContent/>
      </w:sdt>
      <w:r w:rsidRPr="004609B6">
        <w:rPr>
          <w:lang w:val="en-GB"/>
        </w:rPr>
        <w:t>2017: 80 out of 180. Over the years</w:t>
      </w:r>
      <w:r w:rsidR="00B618AB">
        <w:rPr>
          <w:lang w:val="en-GB"/>
        </w:rPr>
        <w:t>,</w:t>
      </w:r>
      <w:r w:rsidRPr="004609B6">
        <w:rPr>
          <w:lang w:val="en-GB"/>
        </w:rPr>
        <w:t xml:space="preserve"> there is a falling trend. The report highlights: “Moldova’s media are </w:t>
      </w:r>
      <w:r w:rsidRPr="00B618AB">
        <w:rPr>
          <w:lang w:val="en-GB"/>
        </w:rPr>
        <w:t>diversified but extremely</w:t>
      </w:r>
      <w:r w:rsidRPr="004609B6">
        <w:rPr>
          <w:b/>
          <w:lang w:val="en-GB"/>
        </w:rPr>
        <w:t xml:space="preserve"> polarised</w:t>
      </w:r>
      <w:r w:rsidRPr="004609B6">
        <w:rPr>
          <w:lang w:val="en-GB"/>
        </w:rPr>
        <w:t xml:space="preserve">, like the country itself, which is characterised by chronic instability and the excessive </w:t>
      </w:r>
      <w:r w:rsidRPr="00B618AB">
        <w:rPr>
          <w:lang w:val="en-GB"/>
        </w:rPr>
        <w:t xml:space="preserve">influence of its oligarchs”. Even though several major legislative changes have been </w:t>
      </w:r>
      <w:r w:rsidR="005401D4">
        <w:rPr>
          <w:lang w:val="en-GB"/>
        </w:rPr>
        <w:t>implemented</w:t>
      </w:r>
      <w:r w:rsidRPr="00B618AB">
        <w:rPr>
          <w:lang w:val="en-GB"/>
        </w:rPr>
        <w:t xml:space="preserve">, </w:t>
      </w:r>
      <w:r w:rsidRPr="004609B6">
        <w:rPr>
          <w:lang w:val="en-GB"/>
        </w:rPr>
        <w:t xml:space="preserve">no significant evolutions occurred. The phenomenon of concentration did not disappear and the </w:t>
      </w:r>
      <w:sdt>
        <w:sdtPr>
          <w:rPr>
            <w:lang w:val="en-GB"/>
          </w:rPr>
          <w:tag w:val="goog_rdk_21"/>
          <w:id w:val="1909876810"/>
          <w:placeholder>
            <w:docPart w:val="EF1D87B9A7FD4B9DB8D5D437B5D52C47"/>
          </w:placeholder>
        </w:sdtPr>
        <w:sdtEndPr/>
        <w:sdtContent/>
      </w:sdt>
      <w:r w:rsidRPr="004609B6">
        <w:rPr>
          <w:lang w:val="en-GB"/>
        </w:rPr>
        <w:t xml:space="preserve">political context continues to influence greatly the media landscape. </w:t>
      </w:r>
    </w:p>
    <w:p w14:paraId="6B3AD59D" w14:textId="77777777" w:rsidR="0032747D" w:rsidRPr="004609B6" w:rsidRDefault="0032747D" w:rsidP="0032747D">
      <w:pPr>
        <w:rPr>
          <w:lang w:val="en-GB"/>
        </w:rPr>
      </w:pPr>
    </w:p>
    <w:p w14:paraId="4B21C552" w14:textId="7774F139" w:rsidR="0032747D" w:rsidRPr="004609B6" w:rsidRDefault="0032747D" w:rsidP="0032747D">
      <w:pPr>
        <w:jc w:val="both"/>
        <w:rPr>
          <w:lang w:val="en-GB"/>
        </w:rPr>
      </w:pPr>
      <w:r w:rsidRPr="004609B6">
        <w:rPr>
          <w:lang w:val="en-GB"/>
        </w:rPr>
        <w:t xml:space="preserve">The mandatory requirement concerning the minimum eight hours of </w:t>
      </w:r>
      <w:r w:rsidRPr="004609B6">
        <w:rPr>
          <w:b/>
          <w:lang w:val="en-GB"/>
        </w:rPr>
        <w:t>local content</w:t>
      </w:r>
      <w:r w:rsidRPr="004609B6">
        <w:rPr>
          <w:lang w:val="en-GB"/>
        </w:rPr>
        <w:t xml:space="preserve"> per day for the national channels (four hours for regional and </w:t>
      </w:r>
      <w:r w:rsidR="005F7B81">
        <w:rPr>
          <w:lang w:val="en-GB"/>
        </w:rPr>
        <w:t xml:space="preserve">four </w:t>
      </w:r>
      <w:r w:rsidRPr="004609B6">
        <w:rPr>
          <w:lang w:val="en-GB"/>
        </w:rPr>
        <w:t xml:space="preserve">hours for local) became a challenge for the broadcasters. The local content requirements, expansion of social and online media, coupled with the shrinking advertising market dominated by advertising agencies owned by politicians, contributed to independent outlets’ financial fragility and increased their reliance on foreign donors. Online news portals and social media are popular in </w:t>
      </w:r>
      <w:r w:rsidR="005031A4">
        <w:rPr>
          <w:lang w:val="en-GB"/>
        </w:rPr>
        <w:t xml:space="preserve">the Republic of </w:t>
      </w:r>
      <w:r w:rsidRPr="004609B6">
        <w:rPr>
          <w:lang w:val="en-GB"/>
        </w:rPr>
        <w:t xml:space="preserve">Moldova. Meanwhile, the local independent online portals are often </w:t>
      </w:r>
      <w:r w:rsidRPr="00B618AB">
        <w:rPr>
          <w:b/>
          <w:lang w:val="en-GB"/>
        </w:rPr>
        <w:t>understaffed</w:t>
      </w:r>
      <w:r w:rsidRPr="004609B6">
        <w:rPr>
          <w:lang w:val="en-GB"/>
        </w:rPr>
        <w:t>, cover superficially current events (in-depth multi</w:t>
      </w:r>
      <w:r w:rsidR="005913BD">
        <w:rPr>
          <w:lang w:val="en-GB"/>
        </w:rPr>
        <w:t xml:space="preserve">media and/or video reporting is </w:t>
      </w:r>
      <w:r w:rsidRPr="004609B6">
        <w:rPr>
          <w:lang w:val="en-GB"/>
        </w:rPr>
        <w:t>done occasionally or missing), face financial problems and reply on foreign donors.</w:t>
      </w:r>
    </w:p>
    <w:p w14:paraId="699BBA2C" w14:textId="77777777" w:rsidR="0032747D" w:rsidRPr="004609B6" w:rsidRDefault="0032747D" w:rsidP="0032747D">
      <w:pPr>
        <w:rPr>
          <w:lang w:val="en-GB"/>
        </w:rPr>
      </w:pPr>
    </w:p>
    <w:p w14:paraId="16420C98" w14:textId="58306BBB" w:rsidR="00B618AB" w:rsidRDefault="0032747D" w:rsidP="0032747D">
      <w:pPr>
        <w:jc w:val="both"/>
        <w:rPr>
          <w:lang w:val="en-GB"/>
        </w:rPr>
      </w:pPr>
      <w:r w:rsidRPr="004609B6">
        <w:rPr>
          <w:lang w:val="en-GB"/>
        </w:rPr>
        <w:t xml:space="preserve">In this polarised media environment, it is crucial to promote critical thinking about media and </w:t>
      </w:r>
      <w:r w:rsidR="005401D4">
        <w:rPr>
          <w:lang w:val="en-GB"/>
        </w:rPr>
        <w:t xml:space="preserve">the access to and dissemination of </w:t>
      </w:r>
      <w:r w:rsidRPr="004609B6">
        <w:rPr>
          <w:lang w:val="en-GB"/>
        </w:rPr>
        <w:t xml:space="preserve">information. Significant efforts need to be </w:t>
      </w:r>
      <w:proofErr w:type="gramStart"/>
      <w:r w:rsidR="005401D4">
        <w:rPr>
          <w:lang w:val="en-GB"/>
        </w:rPr>
        <w:t xml:space="preserve">undertaken </w:t>
      </w:r>
      <w:r w:rsidRPr="004609B6">
        <w:rPr>
          <w:lang w:val="en-GB"/>
        </w:rPr>
        <w:t xml:space="preserve"> to</w:t>
      </w:r>
      <w:proofErr w:type="gramEnd"/>
      <w:r w:rsidRPr="004609B6">
        <w:rPr>
          <w:lang w:val="en-GB"/>
        </w:rPr>
        <w:t xml:space="preserve"> bring Moldovan practices in line with European standards in the field of </w:t>
      </w:r>
      <w:r w:rsidRPr="004609B6">
        <w:rPr>
          <w:b/>
          <w:lang w:val="en-GB"/>
        </w:rPr>
        <w:t>freedom of expression</w:t>
      </w:r>
      <w:r w:rsidRPr="004609B6">
        <w:rPr>
          <w:lang w:val="en-GB"/>
        </w:rPr>
        <w:t xml:space="preserve"> and </w:t>
      </w:r>
      <w:r w:rsidR="005401D4">
        <w:rPr>
          <w:lang w:val="en-GB"/>
        </w:rPr>
        <w:t>media development</w:t>
      </w:r>
      <w:r w:rsidRPr="004609B6">
        <w:rPr>
          <w:lang w:val="en-GB"/>
        </w:rPr>
        <w:t xml:space="preserve">. A central emphasis is to be put on work with local media outlets to enhance their </w:t>
      </w:r>
      <w:r w:rsidRPr="00B618AB">
        <w:rPr>
          <w:b/>
          <w:lang w:val="en-GB"/>
        </w:rPr>
        <w:t>professionalism, independence and sustainability</w:t>
      </w:r>
      <w:r w:rsidRPr="004609B6">
        <w:rPr>
          <w:lang w:val="en-GB"/>
        </w:rPr>
        <w:t>.</w:t>
      </w:r>
      <w:r w:rsidR="00B618AB">
        <w:rPr>
          <w:lang w:val="en-GB"/>
        </w:rPr>
        <w:t xml:space="preserve"> </w:t>
      </w:r>
    </w:p>
    <w:p w14:paraId="7EE9D831" w14:textId="77777777" w:rsidR="00B618AB" w:rsidRDefault="00B618AB" w:rsidP="0032747D">
      <w:pPr>
        <w:jc w:val="both"/>
        <w:rPr>
          <w:lang w:val="en-GB"/>
        </w:rPr>
      </w:pPr>
    </w:p>
    <w:p w14:paraId="6C17B9BF" w14:textId="663F5A7E" w:rsidR="0032747D" w:rsidRPr="00B618AB" w:rsidRDefault="0032747D" w:rsidP="0032747D">
      <w:pPr>
        <w:jc w:val="both"/>
        <w:rPr>
          <w:lang w:val="en-GB"/>
        </w:rPr>
      </w:pPr>
      <w:r w:rsidRPr="00B618AB">
        <w:rPr>
          <w:lang w:val="en-GB"/>
        </w:rPr>
        <w:t xml:space="preserve">According to the </w:t>
      </w:r>
      <w:r w:rsidRPr="005913BD">
        <w:rPr>
          <w:b/>
          <w:lang w:val="en-GB"/>
        </w:rPr>
        <w:t>Media Sustainability Index</w:t>
      </w:r>
      <w:r w:rsidRPr="00B618AB">
        <w:rPr>
          <w:lang w:val="en-GB"/>
        </w:rPr>
        <w:t xml:space="preserve"> (MSI), which is</w:t>
      </w:r>
      <w:r w:rsidR="003F3A47" w:rsidRPr="00B618AB">
        <w:rPr>
          <w:lang w:val="en-GB"/>
        </w:rPr>
        <w:t xml:space="preserve"> </w:t>
      </w:r>
      <w:r w:rsidR="003F3A47" w:rsidRPr="00B618AB">
        <w:rPr>
          <w:color w:val="202122"/>
          <w:shd w:val="clear" w:color="auto" w:fill="FFFFFF"/>
          <w:lang w:val="en-GB"/>
        </w:rPr>
        <w:t>a</w:t>
      </w:r>
      <w:r w:rsidRPr="00B618AB">
        <w:rPr>
          <w:color w:val="202122"/>
          <w:shd w:val="clear" w:color="auto" w:fill="FFFFFF"/>
          <w:lang w:val="en-GB"/>
        </w:rPr>
        <w:t xml:space="preserve"> tool to evaluate to what extent the global media system is independent and sustainable, in 2019 </w:t>
      </w:r>
      <w:r w:rsidR="005031A4">
        <w:rPr>
          <w:color w:val="202122"/>
          <w:shd w:val="clear" w:color="auto" w:fill="FFFFFF"/>
          <w:lang w:val="en-GB"/>
        </w:rPr>
        <w:t xml:space="preserve">the Republic of </w:t>
      </w:r>
      <w:r w:rsidRPr="00B618AB">
        <w:rPr>
          <w:color w:val="202122"/>
          <w:shd w:val="clear" w:color="auto" w:fill="FFFFFF"/>
          <w:lang w:val="en-GB"/>
        </w:rPr>
        <w:t>Moldova registered an overall score of 2,31 in a ranking from 0 (unsustainable) to 4 (sustainable). This score reveals that Moldovan media outlets are not able to financially resist over time because of monopolies on the advertising market, lack of long-term business strategies and political influence on press institutions.</w:t>
      </w:r>
      <w:r w:rsidRPr="00B618AB">
        <w:rPr>
          <w:rStyle w:val="Odkaznapoznmkupodiarou"/>
          <w:color w:val="202122"/>
          <w:shd w:val="clear" w:color="auto" w:fill="FFFFFF"/>
          <w:lang w:val="en-GB"/>
        </w:rPr>
        <w:footnoteReference w:id="2"/>
      </w:r>
      <w:r w:rsidRPr="00B618AB">
        <w:rPr>
          <w:color w:val="202122"/>
          <w:shd w:val="clear" w:color="auto" w:fill="FFFFFF"/>
          <w:lang w:val="en-GB"/>
        </w:rPr>
        <w:t xml:space="preserve"> </w:t>
      </w:r>
      <w:r w:rsidRPr="00B618AB">
        <w:rPr>
          <w:lang w:val="en-GB"/>
        </w:rPr>
        <w:t xml:space="preserve">Statistics from 2018 and 2019 show that Moldovan print media includes 90 newspapers and 77 magazines and 181 Internet news portals across </w:t>
      </w:r>
      <w:r w:rsidR="005031A4">
        <w:rPr>
          <w:lang w:val="en-GB"/>
        </w:rPr>
        <w:t>the country</w:t>
      </w:r>
      <w:r w:rsidRPr="00B618AB">
        <w:rPr>
          <w:lang w:val="en-GB"/>
        </w:rPr>
        <w:t xml:space="preserve">. </w:t>
      </w:r>
      <w:r w:rsidRPr="00B618AB">
        <w:rPr>
          <w:rStyle w:val="normaltextrun"/>
          <w:lang w:val="en-GB"/>
        </w:rPr>
        <w:t xml:space="preserve">Generally, </w:t>
      </w:r>
      <w:r w:rsidRPr="00B618AB">
        <w:rPr>
          <w:rStyle w:val="normaltextrun"/>
          <w:b/>
          <w:lang w:val="en-GB"/>
        </w:rPr>
        <w:t>local media is much more disadvantaged</w:t>
      </w:r>
      <w:r w:rsidRPr="00B618AB">
        <w:rPr>
          <w:rStyle w:val="normaltextrun"/>
          <w:lang w:val="en-GB"/>
        </w:rPr>
        <w:t xml:space="preserve"> than national media. Its </w:t>
      </w:r>
      <w:r w:rsidR="00B618AB" w:rsidRPr="00B618AB">
        <w:rPr>
          <w:rStyle w:val="normaltextrun"/>
          <w:lang w:val="en-GB"/>
        </w:rPr>
        <w:t>unfavourable</w:t>
      </w:r>
      <w:r w:rsidRPr="00B618AB">
        <w:rPr>
          <w:rStyle w:val="normaltextrun"/>
          <w:lang w:val="en-GB"/>
        </w:rPr>
        <w:t xml:space="preserve"> landscape is caused by different kinds of dependencies and constraints (from the donors, local authorities, </w:t>
      </w:r>
      <w:proofErr w:type="gramStart"/>
      <w:r w:rsidRPr="00B618AB">
        <w:rPr>
          <w:rStyle w:val="normaltextrun"/>
          <w:lang w:val="en-GB"/>
        </w:rPr>
        <w:t>political</w:t>
      </w:r>
      <w:proofErr w:type="gramEnd"/>
      <w:r w:rsidRPr="00B618AB">
        <w:rPr>
          <w:rStyle w:val="normaltextrun"/>
          <w:lang w:val="en-GB"/>
        </w:rPr>
        <w:t xml:space="preserve">/business elites), insufficient professional staff, and unsatisfactory content quality. </w:t>
      </w:r>
      <w:r w:rsidRPr="00B618AB">
        <w:rPr>
          <w:lang w:val="en-GB"/>
        </w:rPr>
        <w:t xml:space="preserve">Because of strong political influences on media, a very small number of outlets can be categorized as independent. </w:t>
      </w:r>
    </w:p>
    <w:p w14:paraId="653DCE98" w14:textId="77777777" w:rsidR="0032747D" w:rsidRPr="00B618AB" w:rsidRDefault="0032747D" w:rsidP="0032747D">
      <w:pPr>
        <w:jc w:val="both"/>
        <w:rPr>
          <w:lang w:val="en-GB"/>
        </w:rPr>
      </w:pPr>
    </w:p>
    <w:p w14:paraId="0F2B80F4" w14:textId="48C5C705" w:rsidR="0032747D" w:rsidRPr="00B618AB" w:rsidRDefault="0032747D" w:rsidP="0032747D">
      <w:pPr>
        <w:jc w:val="both"/>
        <w:rPr>
          <w:rStyle w:val="normaltextrun"/>
          <w:lang w:val="en-GB"/>
        </w:rPr>
      </w:pPr>
      <w:r w:rsidRPr="00B618AB">
        <w:rPr>
          <w:lang w:val="en-GB"/>
        </w:rPr>
        <w:t xml:space="preserve">Of course, </w:t>
      </w:r>
      <w:r w:rsidRPr="00B618AB">
        <w:rPr>
          <w:rStyle w:val="normaltextrun"/>
          <w:lang w:val="en-GB"/>
        </w:rPr>
        <w:t xml:space="preserve">the challenging situation of local media cannot be taken out of the general context in the regions: dramatic depopulation and brain-drain, weakness of institutions, poor local economy, and very limited social capital and lack of trust. All that significantly reduce local mass-media development opportunities and make this sector vulnerable. </w:t>
      </w:r>
    </w:p>
    <w:p w14:paraId="12FEBB0E" w14:textId="77777777" w:rsidR="0032747D" w:rsidRDefault="0032747D" w:rsidP="0032747D">
      <w:pPr>
        <w:jc w:val="both"/>
        <w:rPr>
          <w:highlight w:val="green"/>
          <w:lang w:val="en-GB"/>
        </w:rPr>
      </w:pPr>
    </w:p>
    <w:p w14:paraId="515AB438" w14:textId="77777777" w:rsidR="00B618AB" w:rsidRDefault="00B618AB" w:rsidP="0032747D">
      <w:pPr>
        <w:jc w:val="both"/>
        <w:rPr>
          <w:highlight w:val="green"/>
          <w:lang w:val="en-GB"/>
        </w:rPr>
      </w:pPr>
    </w:p>
    <w:p w14:paraId="1FC0A1A9" w14:textId="77777777" w:rsidR="00B618AB" w:rsidRDefault="00B618AB" w:rsidP="0032747D">
      <w:pPr>
        <w:jc w:val="both"/>
        <w:rPr>
          <w:highlight w:val="green"/>
          <w:lang w:val="en-GB"/>
        </w:rPr>
      </w:pPr>
    </w:p>
    <w:p w14:paraId="63F4B18A" w14:textId="7025CC81" w:rsidR="00B618AB" w:rsidRDefault="005D0FA8" w:rsidP="009C3380">
      <w:pPr>
        <w:pStyle w:val="Nadpis2"/>
        <w:jc w:val="both"/>
        <w:rPr>
          <w:lang w:val="en-GB"/>
        </w:rPr>
      </w:pPr>
      <w:bookmarkStart w:id="6" w:name="_Toc65068714"/>
      <w:r>
        <w:rPr>
          <w:lang w:val="en-GB"/>
        </w:rPr>
        <w:lastRenderedPageBreak/>
        <w:t>2</w:t>
      </w:r>
      <w:r w:rsidR="00B618AB" w:rsidRPr="00B618AB">
        <w:rPr>
          <w:lang w:val="en-GB"/>
        </w:rPr>
        <w:t>.2. Information on legal framework context and other relevant details</w:t>
      </w:r>
      <w:bookmarkEnd w:id="6"/>
      <w:r w:rsidR="009C3380">
        <w:rPr>
          <w:lang w:val="en-GB"/>
        </w:rPr>
        <w:t xml:space="preserve"> </w:t>
      </w:r>
    </w:p>
    <w:p w14:paraId="5E08D241" w14:textId="0C0144FE" w:rsidR="006A1E74" w:rsidRDefault="00B618AB" w:rsidP="0032747D">
      <w:pPr>
        <w:jc w:val="both"/>
        <w:rPr>
          <w:shd w:val="clear" w:color="auto" w:fill="FFFFFF"/>
        </w:rPr>
      </w:pPr>
      <w:r w:rsidRPr="00B618AB">
        <w:rPr>
          <w:lang w:val="en-GB"/>
        </w:rPr>
        <w:t>By the end of 2018, the Moldovan parliament adopt</w:t>
      </w:r>
      <w:r w:rsidR="005401D4">
        <w:rPr>
          <w:lang w:val="en-GB"/>
        </w:rPr>
        <w:t>ed</w:t>
      </w:r>
      <w:r w:rsidRPr="00B618AB">
        <w:rPr>
          <w:lang w:val="en-GB"/>
        </w:rPr>
        <w:t xml:space="preserve"> certain draft laws pertaining to the media landscape, including the Code for Audio</w:t>
      </w:r>
      <w:r>
        <w:rPr>
          <w:lang w:val="en-GB"/>
        </w:rPr>
        <w:t>-</w:t>
      </w:r>
      <w:r w:rsidRPr="00B618AB">
        <w:rPr>
          <w:lang w:val="en-GB"/>
        </w:rPr>
        <w:t>visual Media Services</w:t>
      </w:r>
      <w:r w:rsidR="005F7B81">
        <w:rPr>
          <w:rStyle w:val="Odkaznapoznmkupodiarou"/>
          <w:lang w:val="en-GB"/>
        </w:rPr>
        <w:footnoteReference w:id="3"/>
      </w:r>
      <w:r w:rsidRPr="00B618AB">
        <w:rPr>
          <w:lang w:val="en-GB"/>
        </w:rPr>
        <w:t xml:space="preserve">, aimed at improving the legal framework regulating media activities and some tax exemptions. However, other important draft laws that had been developed, including a law on advertising, were not adopted. </w:t>
      </w:r>
      <w:r w:rsidR="006A1E74">
        <w:rPr>
          <w:lang w:val="en-GB"/>
        </w:rPr>
        <w:t xml:space="preserve">In December 2020, the Moldovan parliament eliminated the already existing </w:t>
      </w:r>
      <w:r w:rsidR="006A1E74">
        <w:rPr>
          <w:shd w:val="clear" w:color="auto" w:fill="FFFFFF"/>
        </w:rPr>
        <w:t xml:space="preserve">restrictions on re-broadcasting military or political </w:t>
      </w:r>
      <w:proofErr w:type="spellStart"/>
      <w:r w:rsidR="006A1E74">
        <w:rPr>
          <w:shd w:val="clear" w:color="auto" w:fill="FFFFFF"/>
        </w:rPr>
        <w:t>programmes</w:t>
      </w:r>
      <w:proofErr w:type="spellEnd"/>
      <w:r w:rsidR="006A1E74">
        <w:rPr>
          <w:shd w:val="clear" w:color="auto" w:fill="FFFFFF"/>
        </w:rPr>
        <w:t xml:space="preserve"> from countries that did not sign the European Convention on Trans-frontier Television (“anti-propaganda” provisions, targeting Russia). The initiative will de facto reduce the requirements of locally produced programs, and Romanian language in audio-visual content.</w:t>
      </w:r>
    </w:p>
    <w:p w14:paraId="54D583DB" w14:textId="77777777" w:rsidR="006A1E74" w:rsidRDefault="006A1E74" w:rsidP="0032747D">
      <w:pPr>
        <w:jc w:val="both"/>
        <w:rPr>
          <w:shd w:val="clear" w:color="auto" w:fill="FFFFFF"/>
        </w:rPr>
      </w:pPr>
    </w:p>
    <w:p w14:paraId="3D4BED19" w14:textId="264C368D" w:rsidR="00B618AB" w:rsidRDefault="00B618AB" w:rsidP="0032747D">
      <w:pPr>
        <w:jc w:val="both"/>
        <w:rPr>
          <w:lang w:val="en-GB"/>
        </w:rPr>
      </w:pPr>
      <w:r w:rsidRPr="00B618AB">
        <w:rPr>
          <w:lang w:val="en-GB"/>
        </w:rPr>
        <w:t>The country has also had a Journali</w:t>
      </w:r>
      <w:r w:rsidR="005913BD">
        <w:rPr>
          <w:lang w:val="en-GB"/>
        </w:rPr>
        <w:t>sts’ C</w:t>
      </w:r>
      <w:r>
        <w:rPr>
          <w:lang w:val="en-GB"/>
        </w:rPr>
        <w:t xml:space="preserve">ode of </w:t>
      </w:r>
      <w:r w:rsidR="005913BD">
        <w:rPr>
          <w:lang w:val="en-GB"/>
        </w:rPr>
        <w:t>C</w:t>
      </w:r>
      <w:r>
        <w:rPr>
          <w:lang w:val="en-GB"/>
        </w:rPr>
        <w:t>onduct since 1999</w:t>
      </w:r>
      <w:r w:rsidRPr="00B618AB">
        <w:rPr>
          <w:lang w:val="en-GB"/>
        </w:rPr>
        <w:t xml:space="preserve"> and it has been signed by more than 50 media outlets. However, not all journalists - even those who signed it - adhere to it. Some media outlets have their own codes of conduct but still commit violations, especially by producing and disseminating reports containing covert advertising, which the Law on Advertising and the Broadcasting Code prohibit. There are also cases of violations of professional ethics, especially in t</w:t>
      </w:r>
      <w:r>
        <w:rPr>
          <w:lang w:val="en-GB"/>
        </w:rPr>
        <w:t>he coverage of sensitive topics</w:t>
      </w:r>
      <w:r w:rsidRPr="00B618AB">
        <w:rPr>
          <w:lang w:val="en-GB"/>
        </w:rPr>
        <w:t>.</w:t>
      </w:r>
    </w:p>
    <w:p w14:paraId="24D3BC7D" w14:textId="77777777" w:rsidR="00B618AB" w:rsidRDefault="00B618AB" w:rsidP="0032747D">
      <w:pPr>
        <w:jc w:val="both"/>
        <w:rPr>
          <w:lang w:val="en-GB"/>
        </w:rPr>
      </w:pPr>
    </w:p>
    <w:p w14:paraId="69F2CA2B" w14:textId="49383BD6" w:rsidR="00B618AB" w:rsidRPr="004609B6" w:rsidRDefault="00B618AB" w:rsidP="0032747D">
      <w:pPr>
        <w:jc w:val="both"/>
        <w:rPr>
          <w:highlight w:val="green"/>
          <w:lang w:val="en-GB"/>
        </w:rPr>
      </w:pPr>
      <w:r w:rsidRPr="00B618AB">
        <w:rPr>
          <w:lang w:val="en-GB"/>
        </w:rPr>
        <w:t xml:space="preserve">Media in </w:t>
      </w:r>
      <w:r w:rsidR="005031A4">
        <w:rPr>
          <w:lang w:val="en-GB"/>
        </w:rPr>
        <w:t xml:space="preserve">the Republic of </w:t>
      </w:r>
      <w:r w:rsidRPr="00B618AB">
        <w:rPr>
          <w:lang w:val="en-GB"/>
        </w:rPr>
        <w:t xml:space="preserve">Moldova are </w:t>
      </w:r>
      <w:r w:rsidRPr="00DD541C">
        <w:rPr>
          <w:b/>
          <w:lang w:val="en-GB"/>
        </w:rPr>
        <w:t>not financially sustainable</w:t>
      </w:r>
      <w:r w:rsidRPr="00B618AB">
        <w:rPr>
          <w:lang w:val="en-GB"/>
        </w:rPr>
        <w:t xml:space="preserve"> for many reasons, including the monopolization of the advertising market. Online media have a higher chance at economic independence, as they do not spend finances on printing. However, Moldova</w:t>
      </w:r>
      <w:r w:rsidR="005031A4">
        <w:rPr>
          <w:lang w:val="en-GB"/>
        </w:rPr>
        <w:t>n</w:t>
      </w:r>
      <w:r w:rsidRPr="00B618AB">
        <w:rPr>
          <w:lang w:val="en-GB"/>
        </w:rPr>
        <w:t xml:space="preserve"> online media are unregulated - in many cases not even registered - therefore, it is difficult to assess their business efficiency or sustainability. Those media outlets that are officially registered employ accountants, financial directors, IT managers, and </w:t>
      </w:r>
      <w:r w:rsidR="005913BD">
        <w:rPr>
          <w:lang w:val="en-GB"/>
        </w:rPr>
        <w:t xml:space="preserve">lawyers, as well as journalists - </w:t>
      </w:r>
      <w:r w:rsidRPr="00B618AB">
        <w:rPr>
          <w:lang w:val="en-GB"/>
        </w:rPr>
        <w:t xml:space="preserve">but that structure is by far not the norm. Furthermore, there are </w:t>
      </w:r>
      <w:r w:rsidRPr="00DD541C">
        <w:rPr>
          <w:b/>
          <w:lang w:val="en-GB"/>
        </w:rPr>
        <w:t>several weaknesses</w:t>
      </w:r>
      <w:r w:rsidRPr="00B618AB">
        <w:rPr>
          <w:lang w:val="en-GB"/>
        </w:rPr>
        <w:t xml:space="preserve"> in the Moldovan media landscape, such as </w:t>
      </w:r>
      <w:r w:rsidRPr="00DD541C">
        <w:rPr>
          <w:b/>
          <w:lang w:val="en-GB"/>
        </w:rPr>
        <w:t>insufficiently trained managers</w:t>
      </w:r>
      <w:r w:rsidRPr="00B618AB">
        <w:rPr>
          <w:lang w:val="en-GB"/>
        </w:rPr>
        <w:t xml:space="preserve"> and lacking accounting or marketing experts. Excessive dependence on foreign grants or the lack of political will to create beneficial working conditions for the media are other vulnerable points</w:t>
      </w:r>
      <w:r>
        <w:rPr>
          <w:lang w:val="en-GB"/>
        </w:rPr>
        <w:t>.</w:t>
      </w:r>
    </w:p>
    <w:p w14:paraId="2242CDC2" w14:textId="77777777" w:rsidR="0032747D" w:rsidRPr="004609B6" w:rsidRDefault="0032747D" w:rsidP="0032747D">
      <w:pPr>
        <w:jc w:val="both"/>
        <w:rPr>
          <w:lang w:val="en-GB"/>
        </w:rPr>
      </w:pPr>
    </w:p>
    <w:p w14:paraId="77DC41CC" w14:textId="6409B298" w:rsidR="0032747D" w:rsidRPr="004609B6" w:rsidRDefault="005D0FA8" w:rsidP="0032747D">
      <w:pPr>
        <w:pStyle w:val="Nadpis2"/>
        <w:jc w:val="both"/>
        <w:rPr>
          <w:lang w:val="en-GB"/>
        </w:rPr>
      </w:pPr>
      <w:bookmarkStart w:id="7" w:name="_Toc57741749"/>
      <w:bookmarkStart w:id="8" w:name="_Toc65068715"/>
      <w:r>
        <w:rPr>
          <w:lang w:val="en-GB"/>
        </w:rPr>
        <w:t>2</w:t>
      </w:r>
      <w:r w:rsidR="00BE6601">
        <w:rPr>
          <w:lang w:val="en-GB"/>
        </w:rPr>
        <w:t>.3</w:t>
      </w:r>
      <w:r w:rsidR="0032747D" w:rsidRPr="004609B6">
        <w:rPr>
          <w:lang w:val="en-GB"/>
        </w:rPr>
        <w:t xml:space="preserve"> </w:t>
      </w:r>
      <w:r w:rsidR="0032747D" w:rsidRPr="004609B6">
        <w:rPr>
          <w:lang w:val="en-GB"/>
        </w:rPr>
        <w:tab/>
        <w:t>Status of intended beneficiaries</w:t>
      </w:r>
      <w:bookmarkEnd w:id="7"/>
      <w:bookmarkEnd w:id="8"/>
      <w:r w:rsidR="0032747D" w:rsidRPr="004609B6">
        <w:rPr>
          <w:lang w:val="en-GB"/>
        </w:rPr>
        <w:t xml:space="preserve"> </w:t>
      </w:r>
    </w:p>
    <w:p w14:paraId="57D52366" w14:textId="77777777" w:rsidR="0032747D" w:rsidRDefault="0032747D" w:rsidP="0032747D">
      <w:pPr>
        <w:rPr>
          <w:lang w:val="en-GB"/>
        </w:rPr>
      </w:pPr>
    </w:p>
    <w:p w14:paraId="26BBD64D" w14:textId="45F0E054" w:rsidR="00DD541C" w:rsidRDefault="00DD541C" w:rsidP="00DD541C">
      <w:pPr>
        <w:jc w:val="both"/>
        <w:rPr>
          <w:lang w:val="en-GB"/>
        </w:rPr>
      </w:pPr>
      <w:r w:rsidRPr="00DD541C">
        <w:rPr>
          <w:b/>
          <w:lang w:val="en-GB"/>
        </w:rPr>
        <w:t>Local media landscape</w:t>
      </w:r>
      <w:r w:rsidRPr="00DD541C">
        <w:rPr>
          <w:lang w:val="en-GB"/>
        </w:rPr>
        <w:t xml:space="preserve"> could be considered as </w:t>
      </w:r>
      <w:r w:rsidRPr="00DD541C">
        <w:rPr>
          <w:b/>
          <w:lang w:val="en-GB"/>
        </w:rPr>
        <w:t>disadvantaged</w:t>
      </w:r>
      <w:r w:rsidRPr="00DD541C">
        <w:rPr>
          <w:lang w:val="en-GB"/>
        </w:rPr>
        <w:t xml:space="preserve">. </w:t>
      </w:r>
      <w:proofErr w:type="gramStart"/>
      <w:r w:rsidR="005401D4">
        <w:rPr>
          <w:lang w:val="en-GB"/>
        </w:rPr>
        <w:t xml:space="preserve">This </w:t>
      </w:r>
      <w:r w:rsidRPr="00DD541C">
        <w:rPr>
          <w:lang w:val="en-GB"/>
        </w:rPr>
        <w:t xml:space="preserve"> is</w:t>
      </w:r>
      <w:proofErr w:type="gramEnd"/>
      <w:r w:rsidRPr="00DD541C">
        <w:rPr>
          <w:lang w:val="en-GB"/>
        </w:rPr>
        <w:t xml:space="preserve"> caused by different kinds of dependencies (from the donors, local authorities, or political/business elites), insufficient professional staff, and </w:t>
      </w:r>
      <w:r w:rsidR="005401D4">
        <w:rPr>
          <w:lang w:val="en-GB"/>
        </w:rPr>
        <w:t xml:space="preserve">limited </w:t>
      </w:r>
      <w:r w:rsidRPr="00DD541C">
        <w:rPr>
          <w:lang w:val="en-GB"/>
        </w:rPr>
        <w:t xml:space="preserve">quality of  content. Local media outlets usually are missing the focus on </w:t>
      </w:r>
      <w:r w:rsidRPr="00DD541C">
        <w:rPr>
          <w:b/>
          <w:lang w:val="en-GB"/>
        </w:rPr>
        <w:t>self-sustainability</w:t>
      </w:r>
      <w:r w:rsidR="005401D4">
        <w:rPr>
          <w:b/>
          <w:lang w:val="en-GB"/>
        </w:rPr>
        <w:t xml:space="preserve">, </w:t>
      </w:r>
      <w:r w:rsidR="005401D4">
        <w:rPr>
          <w:lang w:val="en-GB"/>
        </w:rPr>
        <w:t xml:space="preserve">which tends </w:t>
      </w:r>
      <w:proofErr w:type="gramStart"/>
      <w:r w:rsidR="005401D4">
        <w:rPr>
          <w:lang w:val="en-GB"/>
        </w:rPr>
        <w:t xml:space="preserve">to </w:t>
      </w:r>
      <w:r w:rsidRPr="00DD541C">
        <w:rPr>
          <w:lang w:val="en-GB"/>
        </w:rPr>
        <w:t xml:space="preserve"> threaten</w:t>
      </w:r>
      <w:proofErr w:type="gramEnd"/>
      <w:r w:rsidRPr="00DD541C">
        <w:rPr>
          <w:lang w:val="en-GB"/>
        </w:rPr>
        <w:t xml:space="preserve"> their independence, while new local media initiatives are lacking professional support in their initial functioning, which is resulting in relatively low dynamic of change within the media landscape. Efforts at </w:t>
      </w:r>
      <w:r w:rsidRPr="00DD541C">
        <w:rPr>
          <w:b/>
          <w:lang w:val="en-GB"/>
        </w:rPr>
        <w:t>diversifying funding sources</w:t>
      </w:r>
      <w:r w:rsidRPr="00DD541C">
        <w:rPr>
          <w:lang w:val="en-GB"/>
        </w:rPr>
        <w:t xml:space="preserve">, whether by providing production services, selling content, renting equipment or crowdfunding are </w:t>
      </w:r>
      <w:r w:rsidRPr="00DD541C">
        <w:rPr>
          <w:b/>
          <w:lang w:val="en-GB"/>
        </w:rPr>
        <w:t>underdeveloped</w:t>
      </w:r>
      <w:r w:rsidRPr="00DD541C">
        <w:rPr>
          <w:lang w:val="en-GB"/>
        </w:rPr>
        <w:t xml:space="preserve">. </w:t>
      </w:r>
      <w:r w:rsidR="003B1E0B">
        <w:rPr>
          <w:lang w:val="en-GB"/>
        </w:rPr>
        <w:t xml:space="preserve">Local media outlets lack the necessary skills for finding and utilizing alternative funding sources and revenue streams that would be sustainable in the long-term. </w:t>
      </w:r>
      <w:r w:rsidRPr="00DD541C">
        <w:rPr>
          <w:lang w:val="en-GB"/>
        </w:rPr>
        <w:t xml:space="preserve">Awareness about the targeted audience is also very vague. Local media are often hostages of extreme polarisation that is characterised for the whole country, thus there is a permanent risk of their </w:t>
      </w:r>
      <w:proofErr w:type="spellStart"/>
      <w:r w:rsidRPr="00DD541C">
        <w:rPr>
          <w:lang w:val="en-GB"/>
        </w:rPr>
        <w:t>instrumentalization</w:t>
      </w:r>
      <w:proofErr w:type="spellEnd"/>
      <w:r>
        <w:rPr>
          <w:lang w:val="en-GB"/>
        </w:rPr>
        <w:t>.</w:t>
      </w:r>
    </w:p>
    <w:p w14:paraId="0F18FE13" w14:textId="77777777" w:rsidR="0032747D" w:rsidRPr="004609B6" w:rsidRDefault="0032747D" w:rsidP="0032747D">
      <w:pPr>
        <w:rPr>
          <w:lang w:val="en-GB"/>
        </w:rPr>
      </w:pPr>
    </w:p>
    <w:p w14:paraId="4CD7D7EC" w14:textId="217B3548" w:rsidR="0032747D" w:rsidRPr="004609B6" w:rsidRDefault="0032747D" w:rsidP="0032747D">
      <w:pPr>
        <w:jc w:val="both"/>
        <w:rPr>
          <w:lang w:val="en-GB"/>
        </w:rPr>
      </w:pPr>
      <w:r w:rsidRPr="004609B6">
        <w:rPr>
          <w:lang w:val="en-GB"/>
        </w:rPr>
        <w:t xml:space="preserve">The challenging situation of the local media cannot be taken out of the general context in the regions: </w:t>
      </w:r>
      <w:r w:rsidRPr="004609B6">
        <w:rPr>
          <w:b/>
          <w:lang w:val="en-GB"/>
        </w:rPr>
        <w:t xml:space="preserve">dramatic depopulation and brain-drain, weakness of </w:t>
      </w:r>
      <w:r w:rsidR="005F7B81">
        <w:rPr>
          <w:b/>
          <w:lang w:val="en-GB"/>
        </w:rPr>
        <w:t xml:space="preserve">public </w:t>
      </w:r>
      <w:r w:rsidRPr="004609B6">
        <w:rPr>
          <w:b/>
          <w:lang w:val="en-GB"/>
        </w:rPr>
        <w:t>institutions, poor local economy, and very limited social capital and lack of trust</w:t>
      </w:r>
      <w:r w:rsidRPr="004609B6">
        <w:rPr>
          <w:lang w:val="en-GB"/>
        </w:rPr>
        <w:t xml:space="preserve">. Local media outlets have been also </w:t>
      </w:r>
      <w:r w:rsidR="00364F4C">
        <w:rPr>
          <w:lang w:val="en-GB"/>
        </w:rPr>
        <w:t xml:space="preserve">severely </w:t>
      </w:r>
      <w:proofErr w:type="gramStart"/>
      <w:r w:rsidR="00364F4C">
        <w:rPr>
          <w:lang w:val="en-GB"/>
        </w:rPr>
        <w:t xml:space="preserve">impacted </w:t>
      </w:r>
      <w:r w:rsidRPr="004609B6">
        <w:rPr>
          <w:lang w:val="en-GB"/>
        </w:rPr>
        <w:t xml:space="preserve"> by</w:t>
      </w:r>
      <w:proofErr w:type="gramEnd"/>
      <w:r w:rsidRPr="004609B6">
        <w:rPr>
          <w:lang w:val="en-GB"/>
        </w:rPr>
        <w:t xml:space="preserve"> the pandemic of COVID</w:t>
      </w:r>
      <w:r w:rsidR="003B1E0B">
        <w:rPr>
          <w:lang w:val="en-GB"/>
        </w:rPr>
        <w:t>-</w:t>
      </w:r>
      <w:r w:rsidRPr="004609B6">
        <w:rPr>
          <w:lang w:val="en-GB"/>
        </w:rPr>
        <w:t xml:space="preserve">19. All that significantly reduce local mass-media development opportunities and make this sector </w:t>
      </w:r>
      <w:r w:rsidRPr="00DD541C">
        <w:rPr>
          <w:lang w:val="en-GB"/>
        </w:rPr>
        <w:t>vulnerable.</w:t>
      </w:r>
      <w:r w:rsidRPr="004609B6">
        <w:rPr>
          <w:lang w:val="en-GB"/>
        </w:rPr>
        <w:t xml:space="preserve"> </w:t>
      </w:r>
    </w:p>
    <w:p w14:paraId="0F835B58" w14:textId="77777777" w:rsidR="0032747D" w:rsidRPr="004609B6" w:rsidRDefault="0032747D" w:rsidP="0032747D">
      <w:pPr>
        <w:rPr>
          <w:lang w:val="en-GB"/>
        </w:rPr>
      </w:pPr>
    </w:p>
    <w:p w14:paraId="3D53F3F2" w14:textId="77777777" w:rsidR="0032747D" w:rsidRDefault="00DD541C" w:rsidP="0032747D">
      <w:pPr>
        <w:jc w:val="both"/>
        <w:rPr>
          <w:lang w:val="en-GB"/>
        </w:rPr>
      </w:pPr>
      <w:r w:rsidRPr="004609B6">
        <w:rPr>
          <w:lang w:val="en-GB"/>
        </w:rPr>
        <w:t>Therefore,</w:t>
      </w:r>
      <w:r w:rsidR="0032747D" w:rsidRPr="004609B6">
        <w:rPr>
          <w:lang w:val="en-GB"/>
        </w:rPr>
        <w:t xml:space="preserve"> the</w:t>
      </w:r>
      <w:r>
        <w:rPr>
          <w:lang w:val="en-GB"/>
        </w:rPr>
        <w:t xml:space="preserve"> Action will take a </w:t>
      </w:r>
      <w:r w:rsidR="0032747D" w:rsidRPr="004609B6">
        <w:rPr>
          <w:b/>
          <w:lang w:val="en-GB"/>
        </w:rPr>
        <w:t>people-oriented approach</w:t>
      </w:r>
      <w:r w:rsidR="0032747D" w:rsidRPr="004609B6">
        <w:rPr>
          <w:lang w:val="en-GB"/>
        </w:rPr>
        <w:t>, focu</w:t>
      </w:r>
      <w:r w:rsidR="0032747D" w:rsidRPr="00DD541C">
        <w:rPr>
          <w:lang w:val="en-GB"/>
        </w:rPr>
        <w:t xml:space="preserve">sed on media self-sustainability and strengthening ethics of professionalism </w:t>
      </w:r>
      <w:r w:rsidR="0032747D" w:rsidRPr="004609B6">
        <w:rPr>
          <w:lang w:val="en-GB"/>
        </w:rPr>
        <w:t>as well as awareness of the importance of the local media for the common good to contribute to a better local environment that favours sustainable development.</w:t>
      </w:r>
    </w:p>
    <w:p w14:paraId="3439EF26" w14:textId="77777777" w:rsidR="0032747D" w:rsidRPr="004609B6" w:rsidRDefault="0032747D" w:rsidP="0032747D">
      <w:pPr>
        <w:jc w:val="both"/>
        <w:rPr>
          <w:lang w:val="en-GB"/>
        </w:rPr>
      </w:pPr>
    </w:p>
    <w:p w14:paraId="2D985AAD" w14:textId="77777777" w:rsidR="0032747D" w:rsidRPr="00DD541C" w:rsidRDefault="005D0FA8" w:rsidP="00DD541C">
      <w:pPr>
        <w:pStyle w:val="Nadpis2"/>
        <w:jc w:val="both"/>
        <w:rPr>
          <w:lang w:val="en-GB"/>
        </w:rPr>
      </w:pPr>
      <w:bookmarkStart w:id="9" w:name="_Toc65068716"/>
      <w:r>
        <w:rPr>
          <w:lang w:val="en-GB"/>
        </w:rPr>
        <w:t>2</w:t>
      </w:r>
      <w:r w:rsidR="00DD541C">
        <w:rPr>
          <w:lang w:val="en-GB"/>
        </w:rPr>
        <w:t>.</w:t>
      </w:r>
      <w:r w:rsidR="00BE6601">
        <w:rPr>
          <w:lang w:val="en-GB"/>
        </w:rPr>
        <w:t>4</w:t>
      </w:r>
      <w:r w:rsidR="00DD541C">
        <w:rPr>
          <w:lang w:val="en-GB"/>
        </w:rPr>
        <w:t xml:space="preserve"> </w:t>
      </w:r>
      <w:r w:rsidR="00DD541C">
        <w:rPr>
          <w:lang w:val="en-GB"/>
        </w:rPr>
        <w:tab/>
      </w:r>
      <w:r w:rsidR="0032747D" w:rsidRPr="00DD541C">
        <w:rPr>
          <w:iCs/>
          <w:lang w:val="en-GB"/>
        </w:rPr>
        <w:t>Description of the targe</w:t>
      </w:r>
      <w:r w:rsidR="00BE6601">
        <w:rPr>
          <w:iCs/>
          <w:lang w:val="en-GB"/>
        </w:rPr>
        <w:t>t group and final beneficiaries</w:t>
      </w:r>
      <w:bookmarkEnd w:id="9"/>
    </w:p>
    <w:p w14:paraId="48DB5878" w14:textId="77777777" w:rsidR="0032747D" w:rsidRPr="004609B6" w:rsidRDefault="0032747D" w:rsidP="0032747D">
      <w:pPr>
        <w:jc w:val="both"/>
        <w:rPr>
          <w:i/>
          <w:lang w:val="en-GB"/>
        </w:rPr>
      </w:pPr>
    </w:p>
    <w:p w14:paraId="3A1A32AD" w14:textId="7C0A8104" w:rsidR="005332A3" w:rsidRDefault="0032747D" w:rsidP="005332A3">
      <w:pPr>
        <w:jc w:val="both"/>
        <w:rPr>
          <w:sz w:val="20"/>
          <w:szCs w:val="20"/>
          <w:lang w:val="en-GB"/>
        </w:rPr>
      </w:pPr>
      <w:r w:rsidRPr="004609B6">
        <w:rPr>
          <w:lang w:val="en-GB"/>
        </w:rPr>
        <w:t xml:space="preserve">The </w:t>
      </w:r>
      <w:r w:rsidR="00DD541C">
        <w:rPr>
          <w:lang w:val="en-GB"/>
        </w:rPr>
        <w:t>Action</w:t>
      </w:r>
      <w:r w:rsidRPr="004609B6">
        <w:rPr>
          <w:lang w:val="en-GB"/>
        </w:rPr>
        <w:t xml:space="preserve"> targets </w:t>
      </w:r>
      <w:r w:rsidR="005332A3">
        <w:rPr>
          <w:sz w:val="20"/>
          <w:szCs w:val="20"/>
          <w:lang w:val="en-GB"/>
        </w:rPr>
        <w:t>l</w:t>
      </w:r>
      <w:r w:rsidR="005332A3" w:rsidRPr="004609B6">
        <w:rPr>
          <w:sz w:val="20"/>
          <w:szCs w:val="20"/>
          <w:lang w:val="en-GB"/>
        </w:rPr>
        <w:t xml:space="preserve">ocal media outlets from the </w:t>
      </w:r>
      <w:r w:rsidR="005332A3" w:rsidRPr="00E72B9C">
        <w:rPr>
          <w:b/>
          <w:sz w:val="20"/>
          <w:szCs w:val="20"/>
          <w:lang w:val="en-GB"/>
        </w:rPr>
        <w:t>northern, central and southern</w:t>
      </w:r>
      <w:r w:rsidR="005332A3" w:rsidRPr="004609B6">
        <w:rPr>
          <w:sz w:val="20"/>
          <w:szCs w:val="20"/>
          <w:lang w:val="en-GB"/>
        </w:rPr>
        <w:t xml:space="preserve"> regions</w:t>
      </w:r>
      <w:r w:rsidR="005332A3">
        <w:rPr>
          <w:sz w:val="20"/>
          <w:szCs w:val="20"/>
          <w:lang w:val="en-GB"/>
        </w:rPr>
        <w:t xml:space="preserve"> of the Republic of Moldova. The geographical focus of the project </w:t>
      </w:r>
      <w:r w:rsidR="005332A3" w:rsidRPr="004609B6">
        <w:rPr>
          <w:sz w:val="20"/>
          <w:szCs w:val="20"/>
          <w:lang w:val="en-GB"/>
        </w:rPr>
        <w:t>includ</w:t>
      </w:r>
      <w:r w:rsidR="005332A3">
        <w:rPr>
          <w:sz w:val="20"/>
          <w:szCs w:val="20"/>
          <w:lang w:val="en-GB"/>
        </w:rPr>
        <w:t>es</w:t>
      </w:r>
      <w:r w:rsidR="005332A3" w:rsidRPr="004609B6">
        <w:rPr>
          <w:sz w:val="20"/>
          <w:szCs w:val="20"/>
          <w:lang w:val="en-GB"/>
        </w:rPr>
        <w:t xml:space="preserve"> </w:t>
      </w:r>
      <w:r w:rsidR="005332A3">
        <w:rPr>
          <w:sz w:val="20"/>
          <w:szCs w:val="20"/>
          <w:lang w:val="en-GB"/>
        </w:rPr>
        <w:t xml:space="preserve">the EU focal regions of </w:t>
      </w:r>
      <w:proofErr w:type="spellStart"/>
      <w:r w:rsidR="005332A3">
        <w:rPr>
          <w:sz w:val="20"/>
          <w:szCs w:val="20"/>
          <w:lang w:val="en-GB"/>
        </w:rPr>
        <w:t>Cahul</w:t>
      </w:r>
      <w:proofErr w:type="spellEnd"/>
      <w:r w:rsidR="005332A3">
        <w:rPr>
          <w:sz w:val="20"/>
          <w:szCs w:val="20"/>
          <w:lang w:val="en-GB"/>
        </w:rPr>
        <w:t xml:space="preserve"> and </w:t>
      </w:r>
      <w:proofErr w:type="spellStart"/>
      <w:r w:rsidR="005332A3">
        <w:rPr>
          <w:sz w:val="20"/>
          <w:szCs w:val="20"/>
          <w:lang w:val="en-GB"/>
        </w:rPr>
        <w:t>Ungheni</w:t>
      </w:r>
      <w:proofErr w:type="spellEnd"/>
      <w:r w:rsidR="005332A3" w:rsidRPr="004609B6">
        <w:rPr>
          <w:sz w:val="20"/>
          <w:szCs w:val="20"/>
          <w:lang w:val="en-GB"/>
        </w:rPr>
        <w:t xml:space="preserve">. </w:t>
      </w:r>
    </w:p>
    <w:p w14:paraId="21DDC139" w14:textId="77777777" w:rsidR="00DD541C" w:rsidRDefault="00DD541C" w:rsidP="0032747D">
      <w:pPr>
        <w:jc w:val="both"/>
        <w:rPr>
          <w:lang w:val="en-GB"/>
        </w:rPr>
      </w:pPr>
    </w:p>
    <w:p w14:paraId="534A6213" w14:textId="77777777" w:rsidR="00DD541C" w:rsidRDefault="00DD541C" w:rsidP="0032747D">
      <w:pPr>
        <w:jc w:val="both"/>
        <w:rPr>
          <w:lang w:val="en-GB"/>
        </w:rPr>
      </w:pPr>
    </w:p>
    <w:p w14:paraId="67A15FD9" w14:textId="13B29378" w:rsidR="0032747D" w:rsidRPr="004609B6" w:rsidRDefault="0032747D" w:rsidP="0032747D">
      <w:pPr>
        <w:jc w:val="both"/>
        <w:rPr>
          <w:lang w:val="en-GB"/>
        </w:rPr>
      </w:pPr>
      <w:r w:rsidRPr="004609B6">
        <w:rPr>
          <w:lang w:val="en-GB"/>
        </w:rPr>
        <w:t xml:space="preserve">There are approx. 100 local &amp; regional media outlets operating in the country, incl. local newspapers, radio and TVs, as well as news portals local/regional or national, but focusing on regional issues. </w:t>
      </w:r>
      <w:r w:rsidR="00DD541C">
        <w:rPr>
          <w:lang w:val="en-GB"/>
        </w:rPr>
        <w:t>The g</w:t>
      </w:r>
      <w:r w:rsidRPr="004609B6">
        <w:rPr>
          <w:lang w:val="en-GB"/>
        </w:rPr>
        <w:t xml:space="preserve">reat majority of them are present in the Internet. Outlets use social media to generate audience feedback and participation. Local media outlets, including newspapers and </w:t>
      </w:r>
      <w:r w:rsidR="00DD541C">
        <w:rPr>
          <w:lang w:val="en-GB"/>
        </w:rPr>
        <w:t>TV channels</w:t>
      </w:r>
      <w:r w:rsidRPr="004609B6">
        <w:rPr>
          <w:lang w:val="en-GB"/>
        </w:rPr>
        <w:t xml:space="preserve"> </w:t>
      </w:r>
      <w:r w:rsidR="00DD541C">
        <w:rPr>
          <w:lang w:val="en-GB"/>
        </w:rPr>
        <w:t xml:space="preserve">are </w:t>
      </w:r>
      <w:r w:rsidRPr="004609B6">
        <w:rPr>
          <w:lang w:val="en-GB"/>
        </w:rPr>
        <w:t>usually focused on informing</w:t>
      </w:r>
      <w:r w:rsidR="00DD541C">
        <w:rPr>
          <w:lang w:val="en-GB"/>
        </w:rPr>
        <w:t xml:space="preserve"> about the events organised by local</w:t>
      </w:r>
      <w:r w:rsidRPr="004609B6">
        <w:rPr>
          <w:lang w:val="en-GB"/>
        </w:rPr>
        <w:t xml:space="preserve"> stakeholders in the region. Consequently, they are very rarely empowered to play the role of independent local stakeholders</w:t>
      </w:r>
      <w:r w:rsidR="005332A3">
        <w:rPr>
          <w:lang w:val="en-GB"/>
        </w:rPr>
        <w:t xml:space="preserve">. </w:t>
      </w:r>
      <w:r w:rsidRPr="004609B6">
        <w:rPr>
          <w:lang w:val="en-GB"/>
        </w:rPr>
        <w:t xml:space="preserve">There is also an important phenomenon of groups in social media that play an important role in terms of sharing local information, incl. </w:t>
      </w:r>
      <w:r w:rsidR="00DD541C" w:rsidRPr="001B1763">
        <w:rPr>
          <w:lang w:val="en-GB"/>
        </w:rPr>
        <w:t>adv</w:t>
      </w:r>
      <w:r w:rsidR="001B1763">
        <w:rPr>
          <w:lang w:val="en-GB"/>
        </w:rPr>
        <w:t>ertising</w:t>
      </w:r>
      <w:r w:rsidRPr="004609B6">
        <w:rPr>
          <w:lang w:val="en-GB"/>
        </w:rPr>
        <w:t>, self-organization, and sometimes monitoring of local authorities or events that happen at the local level etc.</w:t>
      </w:r>
    </w:p>
    <w:p w14:paraId="34E6E5B8" w14:textId="77777777" w:rsidR="00C5738B" w:rsidRPr="004609B6" w:rsidRDefault="00C5738B" w:rsidP="00C5738B">
      <w:pPr>
        <w:jc w:val="both"/>
        <w:rPr>
          <w:lang w:val="en-GB"/>
        </w:rPr>
      </w:pPr>
    </w:p>
    <w:p w14:paraId="19078E2D" w14:textId="77777777" w:rsidR="00C5738B" w:rsidRPr="0003506E" w:rsidRDefault="00C5738B" w:rsidP="00C5738B">
      <w:pPr>
        <w:jc w:val="both"/>
        <w:rPr>
          <w:szCs w:val="20"/>
          <w:lang w:val="en-GB"/>
        </w:rPr>
      </w:pPr>
      <w:r w:rsidRPr="00C5738B">
        <w:rPr>
          <w:b/>
          <w:szCs w:val="20"/>
          <w:lang w:val="en-GB"/>
        </w:rPr>
        <w:t>Target group of the Action:</w:t>
      </w:r>
      <w:r w:rsidRPr="0003506E">
        <w:rPr>
          <w:szCs w:val="20"/>
          <w:lang w:val="en-GB"/>
        </w:rPr>
        <w:t xml:space="preserve"> </w:t>
      </w:r>
    </w:p>
    <w:p w14:paraId="51E60F04" w14:textId="77777777" w:rsidR="00C5738B" w:rsidRPr="0003506E" w:rsidRDefault="00C5738B" w:rsidP="00C5738B">
      <w:pPr>
        <w:jc w:val="both"/>
        <w:rPr>
          <w:szCs w:val="20"/>
          <w:lang w:val="en-GB"/>
        </w:rPr>
      </w:pPr>
    </w:p>
    <w:p w14:paraId="01DAEEEA" w14:textId="77777777" w:rsidR="00C5738B" w:rsidRDefault="00C5738B" w:rsidP="00AD3E7B">
      <w:pPr>
        <w:pStyle w:val="Odsekzoznamu"/>
        <w:numPr>
          <w:ilvl w:val="0"/>
          <w:numId w:val="14"/>
        </w:numPr>
        <w:jc w:val="both"/>
        <w:rPr>
          <w:szCs w:val="20"/>
          <w:lang w:val="en-GB"/>
        </w:rPr>
      </w:pPr>
      <w:r w:rsidRPr="00C74798">
        <w:rPr>
          <w:b/>
          <w:szCs w:val="20"/>
          <w:lang w:val="en-GB"/>
        </w:rPr>
        <w:t>local media start-ups</w:t>
      </w:r>
      <w:r w:rsidRPr="0003506E">
        <w:rPr>
          <w:szCs w:val="20"/>
          <w:lang w:val="en-GB"/>
        </w:rPr>
        <w:t xml:space="preserve"> (starting initiatives)</w:t>
      </w:r>
    </w:p>
    <w:p w14:paraId="470C2E0C" w14:textId="77777777" w:rsidR="00C5738B" w:rsidRDefault="00C5738B" w:rsidP="00C5738B">
      <w:pPr>
        <w:jc w:val="both"/>
        <w:rPr>
          <w:szCs w:val="20"/>
          <w:lang w:val="en-GB"/>
        </w:rPr>
      </w:pPr>
    </w:p>
    <w:p w14:paraId="394F4E31" w14:textId="77777777" w:rsidR="00C5738B" w:rsidRPr="004609B6" w:rsidRDefault="00C5738B" w:rsidP="00C5738B">
      <w:pPr>
        <w:jc w:val="both"/>
        <w:rPr>
          <w:lang w:val="en-GB"/>
        </w:rPr>
      </w:pPr>
      <w:r w:rsidRPr="004609B6">
        <w:rPr>
          <w:lang w:val="en-GB"/>
        </w:rPr>
        <w:t xml:space="preserve">Local media initiatives may not prove </w:t>
      </w:r>
      <w:r w:rsidR="00BE6601">
        <w:rPr>
          <w:lang w:val="en-GB"/>
        </w:rPr>
        <w:t xml:space="preserve">a </w:t>
      </w:r>
      <w:r w:rsidRPr="004609B6">
        <w:rPr>
          <w:lang w:val="en-GB"/>
        </w:rPr>
        <w:t xml:space="preserve">long history of operation and may lack financial sustainability prior to the participation </w:t>
      </w:r>
      <w:r w:rsidR="00BE6601">
        <w:rPr>
          <w:lang w:val="en-GB"/>
        </w:rPr>
        <w:t>of</w:t>
      </w:r>
      <w:r w:rsidRPr="004609B6">
        <w:rPr>
          <w:lang w:val="en-GB"/>
        </w:rPr>
        <w:t xml:space="preserve"> the Action. </w:t>
      </w:r>
      <w:r w:rsidR="00BE6601">
        <w:rPr>
          <w:lang w:val="en-GB"/>
        </w:rPr>
        <w:t xml:space="preserve">They should however </w:t>
      </w:r>
      <w:r w:rsidRPr="004609B6">
        <w:rPr>
          <w:lang w:val="en-GB"/>
        </w:rPr>
        <w:t xml:space="preserve">prove that their ideas are innovative to the local media market and have potential to stimulate its </w:t>
      </w:r>
      <w:r w:rsidR="00BE6601">
        <w:rPr>
          <w:lang w:val="en-GB"/>
        </w:rPr>
        <w:t xml:space="preserve">future </w:t>
      </w:r>
      <w:r w:rsidRPr="004609B6">
        <w:rPr>
          <w:lang w:val="en-GB"/>
        </w:rPr>
        <w:t xml:space="preserve">growth. </w:t>
      </w:r>
      <w:r w:rsidR="00BE6601">
        <w:rPr>
          <w:lang w:val="en-GB"/>
        </w:rPr>
        <w:t xml:space="preserve">The Action will consider these selection </w:t>
      </w:r>
      <w:r w:rsidRPr="004609B6">
        <w:rPr>
          <w:lang w:val="en-GB"/>
        </w:rPr>
        <w:t xml:space="preserve">criteria: </w:t>
      </w:r>
    </w:p>
    <w:p w14:paraId="32777163" w14:textId="77777777" w:rsidR="00C5738B" w:rsidRPr="004609B6" w:rsidRDefault="00C5738B" w:rsidP="00C5738B">
      <w:pPr>
        <w:jc w:val="both"/>
        <w:rPr>
          <w:lang w:val="en-GB"/>
        </w:rPr>
      </w:pPr>
    </w:p>
    <w:p w14:paraId="2B45B6A9" w14:textId="77777777" w:rsidR="00C5738B" w:rsidRPr="004609B6" w:rsidRDefault="00C5738B" w:rsidP="00AD3E7B">
      <w:pPr>
        <w:pStyle w:val="Odsekzoznamu"/>
        <w:numPr>
          <w:ilvl w:val="0"/>
          <w:numId w:val="6"/>
        </w:numPr>
        <w:jc w:val="both"/>
        <w:rPr>
          <w:lang w:val="en-GB"/>
        </w:rPr>
      </w:pPr>
      <w:r w:rsidRPr="004609B6">
        <w:rPr>
          <w:b/>
          <w:lang w:val="en-GB"/>
        </w:rPr>
        <w:t>Readiness and willingness to grow</w:t>
      </w:r>
      <w:r w:rsidRPr="004609B6">
        <w:rPr>
          <w:lang w:val="en-GB"/>
        </w:rPr>
        <w:t>: previously realized idea</w:t>
      </w:r>
      <w:r w:rsidR="00BE6601">
        <w:rPr>
          <w:lang w:val="en-GB"/>
        </w:rPr>
        <w:t xml:space="preserve">s </w:t>
      </w:r>
      <w:r w:rsidRPr="004609B6">
        <w:rPr>
          <w:lang w:val="en-GB"/>
        </w:rPr>
        <w:t>should indicate that the beneficiaries understand which factors decide whether their project develops or not</w:t>
      </w:r>
      <w:r w:rsidR="00BE6601">
        <w:rPr>
          <w:lang w:val="en-GB"/>
        </w:rPr>
        <w:t xml:space="preserve"> and can control those factors;</w:t>
      </w:r>
    </w:p>
    <w:p w14:paraId="2C7D471D" w14:textId="77777777" w:rsidR="00C5738B" w:rsidRPr="004609B6" w:rsidRDefault="00C5738B" w:rsidP="00AD3E7B">
      <w:pPr>
        <w:pStyle w:val="Odsekzoznamu"/>
        <w:numPr>
          <w:ilvl w:val="0"/>
          <w:numId w:val="6"/>
        </w:numPr>
        <w:jc w:val="both"/>
        <w:rPr>
          <w:lang w:val="en-GB"/>
        </w:rPr>
      </w:pPr>
      <w:r w:rsidRPr="004609B6">
        <w:rPr>
          <w:b/>
          <w:lang w:val="en-GB"/>
        </w:rPr>
        <w:t>Readiness and willingness to transform into institution</w:t>
      </w:r>
      <w:r w:rsidR="00BE6601">
        <w:rPr>
          <w:rStyle w:val="Odkaznapoznmkupodiarou"/>
          <w:b/>
          <w:lang w:val="en-GB"/>
        </w:rPr>
        <w:footnoteReference w:id="4"/>
      </w:r>
      <w:r w:rsidRPr="004609B6">
        <w:rPr>
          <w:lang w:val="en-GB"/>
        </w:rPr>
        <w:t>: beneficiaries prove their understanding of need for certain standards regarding content production and distribution and are ready to invest into trainings, tools, and professional staff to enhance their reliability. Proved with initial investment plan declared during selection process.</w:t>
      </w:r>
    </w:p>
    <w:p w14:paraId="5D1DF595" w14:textId="77777777" w:rsidR="00BE6601" w:rsidRPr="00333B70" w:rsidRDefault="00C5738B" w:rsidP="00AD3E7B">
      <w:pPr>
        <w:pStyle w:val="Odsekzoznamu"/>
        <w:numPr>
          <w:ilvl w:val="0"/>
          <w:numId w:val="6"/>
        </w:numPr>
        <w:jc w:val="both"/>
        <w:rPr>
          <w:szCs w:val="20"/>
          <w:lang w:val="en-GB"/>
        </w:rPr>
      </w:pPr>
      <w:r w:rsidRPr="00BE6601">
        <w:rPr>
          <w:b/>
          <w:bCs/>
          <w:lang w:val="en-GB"/>
        </w:rPr>
        <w:t>Readiness to become financially sustainable and commercially attractive</w:t>
      </w:r>
      <w:r w:rsidRPr="00BE6601">
        <w:rPr>
          <w:lang w:val="en-GB"/>
        </w:rPr>
        <w:t xml:space="preserve">: the beneficiaries should understand how their projects might be monetized, how big their potential market might be and are able to name and characterize their target audience. </w:t>
      </w:r>
    </w:p>
    <w:p w14:paraId="61632AFF" w14:textId="51CF8EEE" w:rsidR="00333B70" w:rsidRPr="008F26FD" w:rsidRDefault="00333B70" w:rsidP="00AD3E7B">
      <w:pPr>
        <w:pStyle w:val="Odsekzoznamu"/>
        <w:numPr>
          <w:ilvl w:val="0"/>
          <w:numId w:val="6"/>
        </w:numPr>
        <w:jc w:val="both"/>
        <w:rPr>
          <w:szCs w:val="20"/>
          <w:lang w:val="en-GB"/>
        </w:rPr>
      </w:pPr>
      <w:r>
        <w:rPr>
          <w:lang w:val="en-GB"/>
        </w:rPr>
        <w:t>Must be</w:t>
      </w:r>
      <w:r w:rsidRPr="004609B6">
        <w:rPr>
          <w:lang w:val="en-GB"/>
        </w:rPr>
        <w:t xml:space="preserve"> functioning </w:t>
      </w:r>
      <w:r>
        <w:rPr>
          <w:lang w:val="en-GB"/>
        </w:rPr>
        <w:t xml:space="preserve">for </w:t>
      </w:r>
      <w:r w:rsidRPr="00333B70">
        <w:rPr>
          <w:b/>
          <w:lang w:val="en-GB"/>
        </w:rPr>
        <w:t>at least 6 months</w:t>
      </w:r>
      <w:r>
        <w:rPr>
          <w:lang w:val="en-GB"/>
        </w:rPr>
        <w:t>.</w:t>
      </w:r>
    </w:p>
    <w:p w14:paraId="711DB806" w14:textId="77777777" w:rsidR="008F26FD" w:rsidRDefault="008F26FD" w:rsidP="00EE63F1">
      <w:pPr>
        <w:jc w:val="both"/>
        <w:rPr>
          <w:szCs w:val="20"/>
          <w:lang w:val="en-GB"/>
        </w:rPr>
      </w:pPr>
    </w:p>
    <w:p w14:paraId="22AB1103" w14:textId="4EEBE7F0" w:rsidR="008F26FD" w:rsidRPr="008F26FD" w:rsidRDefault="008F26FD" w:rsidP="00EE63F1">
      <w:pPr>
        <w:jc w:val="both"/>
        <w:rPr>
          <w:szCs w:val="20"/>
          <w:lang w:val="en-GB"/>
        </w:rPr>
      </w:pPr>
      <w:r>
        <w:rPr>
          <w:szCs w:val="20"/>
          <w:lang w:val="en-GB"/>
        </w:rPr>
        <w:t>The above-mentioned criteria are set out in general terms. More detailed eligibility criteria for beneficiaries will be specified in the call for proposals, published by the partner organization for implementation.</w:t>
      </w:r>
    </w:p>
    <w:p w14:paraId="3475589F" w14:textId="77777777" w:rsidR="00BE6601" w:rsidRPr="00C5738B" w:rsidRDefault="00BE6601" w:rsidP="00C5738B">
      <w:pPr>
        <w:jc w:val="both"/>
        <w:rPr>
          <w:szCs w:val="20"/>
          <w:lang w:val="en-GB"/>
        </w:rPr>
      </w:pPr>
    </w:p>
    <w:p w14:paraId="14D59964" w14:textId="77777777" w:rsidR="00C5738B" w:rsidRPr="0003506E" w:rsidRDefault="00C5738B" w:rsidP="00AD3E7B">
      <w:pPr>
        <w:pStyle w:val="Odsekzoznamu"/>
        <w:numPr>
          <w:ilvl w:val="0"/>
          <w:numId w:val="14"/>
        </w:numPr>
        <w:jc w:val="both"/>
        <w:rPr>
          <w:szCs w:val="20"/>
          <w:lang w:val="en-GB"/>
        </w:rPr>
      </w:pPr>
      <w:r w:rsidRPr="0003506E">
        <w:rPr>
          <w:szCs w:val="20"/>
          <w:lang w:val="en-GB"/>
        </w:rPr>
        <w:t xml:space="preserve">relatively </w:t>
      </w:r>
      <w:r w:rsidRPr="00C74798">
        <w:rPr>
          <w:b/>
          <w:szCs w:val="20"/>
          <w:lang w:val="en-GB"/>
        </w:rPr>
        <w:t>well-established local media outlets</w:t>
      </w:r>
    </w:p>
    <w:p w14:paraId="616A4BB2" w14:textId="77777777" w:rsidR="00C5738B" w:rsidRDefault="00C5738B" w:rsidP="00C5738B">
      <w:pPr>
        <w:jc w:val="both"/>
        <w:rPr>
          <w:lang w:val="en-GB"/>
        </w:rPr>
      </w:pPr>
    </w:p>
    <w:p w14:paraId="45E6D89C" w14:textId="77777777" w:rsidR="00C5738B" w:rsidRPr="00C5738B" w:rsidRDefault="00C5738B" w:rsidP="00C5738B">
      <w:pPr>
        <w:jc w:val="both"/>
        <w:rPr>
          <w:lang w:val="en-GB"/>
        </w:rPr>
      </w:pPr>
      <w:r w:rsidRPr="00C5738B">
        <w:rPr>
          <w:lang w:val="en-GB"/>
        </w:rPr>
        <w:lastRenderedPageBreak/>
        <w:t xml:space="preserve">After considering the risks and assumptions of the Action, mainly those related to the absorption capacity and financial sustainability of local media outlets, it is important for the Action to be effective and financially viable. Thus, the </w:t>
      </w:r>
      <w:r>
        <w:rPr>
          <w:lang w:val="en-GB"/>
        </w:rPr>
        <w:t xml:space="preserve">Action will </w:t>
      </w:r>
      <w:r w:rsidRPr="00C5738B">
        <w:rPr>
          <w:lang w:val="en-GB"/>
        </w:rPr>
        <w:t xml:space="preserve">focus on </w:t>
      </w:r>
      <w:r>
        <w:rPr>
          <w:lang w:val="en-GB"/>
        </w:rPr>
        <w:t xml:space="preserve">local </w:t>
      </w:r>
      <w:r w:rsidRPr="00C5738B">
        <w:rPr>
          <w:lang w:val="en-GB"/>
        </w:rPr>
        <w:t>media outlets that follow these criteria:</w:t>
      </w:r>
    </w:p>
    <w:p w14:paraId="4410B68F" w14:textId="77777777" w:rsidR="00C5738B" w:rsidRPr="00C5738B" w:rsidRDefault="00C5738B" w:rsidP="00C5738B">
      <w:pPr>
        <w:jc w:val="both"/>
        <w:rPr>
          <w:lang w:val="en-GB"/>
        </w:rPr>
      </w:pPr>
    </w:p>
    <w:p w14:paraId="50385647" w14:textId="7585D420" w:rsidR="00C5738B" w:rsidRPr="00C5738B" w:rsidRDefault="00C5738B" w:rsidP="00AD3E7B">
      <w:pPr>
        <w:pStyle w:val="Odsekzoznamu"/>
        <w:numPr>
          <w:ilvl w:val="0"/>
          <w:numId w:val="6"/>
        </w:numPr>
        <w:jc w:val="both"/>
        <w:rPr>
          <w:lang w:val="en-GB"/>
        </w:rPr>
      </w:pPr>
      <w:r w:rsidRPr="00C5738B">
        <w:rPr>
          <w:b/>
          <w:lang w:val="en-GB"/>
        </w:rPr>
        <w:t>Equitable regional distribution</w:t>
      </w:r>
      <w:r w:rsidRPr="00C5738B">
        <w:rPr>
          <w:rStyle w:val="Odkaznapoznmkupodiarou"/>
          <w:b/>
          <w:lang w:val="en-GB"/>
        </w:rPr>
        <w:footnoteReference w:id="5"/>
      </w:r>
      <w:r w:rsidR="00517417">
        <w:rPr>
          <w:lang w:val="en-GB"/>
        </w:rPr>
        <w:t>: North, Central, South</w:t>
      </w:r>
      <w:r w:rsidRPr="00C5738B">
        <w:rPr>
          <w:lang w:val="en-GB"/>
        </w:rPr>
        <w:t>;</w:t>
      </w:r>
    </w:p>
    <w:p w14:paraId="1C52C2D4" w14:textId="77777777" w:rsidR="00C5738B" w:rsidRPr="00C5738B" w:rsidRDefault="00C5738B" w:rsidP="00AD3E7B">
      <w:pPr>
        <w:pStyle w:val="Odsekzoznamu"/>
        <w:numPr>
          <w:ilvl w:val="0"/>
          <w:numId w:val="6"/>
        </w:numPr>
        <w:jc w:val="both"/>
        <w:rPr>
          <w:lang w:val="en-GB"/>
        </w:rPr>
      </w:pPr>
      <w:r w:rsidRPr="00C5738B">
        <w:rPr>
          <w:b/>
          <w:lang w:val="en-GB"/>
        </w:rPr>
        <w:t>Relatively well-established</w:t>
      </w:r>
      <w:r w:rsidRPr="00C5738B">
        <w:rPr>
          <w:lang w:val="en-GB"/>
        </w:rPr>
        <w:t xml:space="preserve"> with </w:t>
      </w:r>
      <w:r w:rsidRPr="00755900">
        <w:rPr>
          <w:b/>
          <w:lang w:val="en-GB"/>
        </w:rPr>
        <w:t>some history of operation</w:t>
      </w:r>
      <w:r w:rsidRPr="00C5738B">
        <w:rPr>
          <w:lang w:val="en-GB"/>
        </w:rPr>
        <w:t xml:space="preserve"> (as evidenced by previous participation in projects);</w:t>
      </w:r>
    </w:p>
    <w:p w14:paraId="2E08FB1C" w14:textId="77777777" w:rsidR="00C5738B" w:rsidRPr="00C5738B" w:rsidRDefault="00C5738B" w:rsidP="00AD3E7B">
      <w:pPr>
        <w:pStyle w:val="Odsekzoznamu"/>
        <w:numPr>
          <w:ilvl w:val="0"/>
          <w:numId w:val="6"/>
        </w:numPr>
        <w:jc w:val="both"/>
        <w:rPr>
          <w:lang w:val="en-GB"/>
        </w:rPr>
      </w:pPr>
      <w:r w:rsidRPr="00C5738B">
        <w:rPr>
          <w:b/>
          <w:lang w:val="en-GB"/>
        </w:rPr>
        <w:t>Willingness to participate</w:t>
      </w:r>
      <w:r w:rsidRPr="00C5738B">
        <w:rPr>
          <w:lang w:val="en-GB"/>
        </w:rPr>
        <w:t xml:space="preserve"> in capacity building, training and development measures, as evidenced by specification of planned changes, detailed in the project proposal; </w:t>
      </w:r>
    </w:p>
    <w:p w14:paraId="29962E93" w14:textId="77777777" w:rsidR="00C5738B" w:rsidRPr="00C5738B" w:rsidRDefault="00C5738B" w:rsidP="00AD3E7B">
      <w:pPr>
        <w:pStyle w:val="Odsekzoznamu"/>
        <w:numPr>
          <w:ilvl w:val="0"/>
          <w:numId w:val="6"/>
        </w:numPr>
        <w:jc w:val="both"/>
        <w:rPr>
          <w:lang w:val="en-GB"/>
        </w:rPr>
      </w:pPr>
      <w:r w:rsidRPr="00C5738B">
        <w:rPr>
          <w:b/>
          <w:lang w:val="en-GB"/>
        </w:rPr>
        <w:t>Absorption capacity</w:t>
      </w:r>
      <w:r w:rsidRPr="00C5738B">
        <w:rPr>
          <w:lang w:val="en-GB"/>
        </w:rPr>
        <w:t xml:space="preserve"> and willingness to work on business strategy, contributing to better sustainability and diversification of sources of funding;</w:t>
      </w:r>
    </w:p>
    <w:p w14:paraId="0185893C" w14:textId="0EE1690B" w:rsidR="00C5738B" w:rsidRPr="00C5738B" w:rsidRDefault="00C5738B" w:rsidP="00AD3E7B">
      <w:pPr>
        <w:pStyle w:val="Odsekzoznamu"/>
        <w:numPr>
          <w:ilvl w:val="0"/>
          <w:numId w:val="6"/>
        </w:numPr>
        <w:jc w:val="both"/>
        <w:rPr>
          <w:lang w:val="en-GB"/>
        </w:rPr>
      </w:pPr>
      <w:r w:rsidRPr="00C74798">
        <w:rPr>
          <w:b/>
          <w:lang w:val="en-GB"/>
        </w:rPr>
        <w:t>Partially sustainable in terms of finances</w:t>
      </w:r>
      <w:r w:rsidRPr="00C74798">
        <w:rPr>
          <w:lang w:val="en-GB"/>
        </w:rPr>
        <w:t>:</w:t>
      </w:r>
      <w:r w:rsidRPr="00C5738B">
        <w:rPr>
          <w:lang w:val="en-GB"/>
        </w:rPr>
        <w:t xml:space="preserve"> to be</w:t>
      </w:r>
      <w:r w:rsidRPr="00C5738B">
        <w:rPr>
          <w:b/>
          <w:lang w:val="en-GB"/>
        </w:rPr>
        <w:t xml:space="preserve"> </w:t>
      </w:r>
      <w:r w:rsidRPr="00C5738B">
        <w:rPr>
          <w:lang w:val="en-GB"/>
        </w:rPr>
        <w:t>able to</w:t>
      </w:r>
      <w:r w:rsidRPr="00C5738B">
        <w:rPr>
          <w:b/>
          <w:lang w:val="en-GB"/>
        </w:rPr>
        <w:t xml:space="preserve"> </w:t>
      </w:r>
      <w:r w:rsidRPr="00C5738B">
        <w:rPr>
          <w:lang w:val="en-GB"/>
        </w:rPr>
        <w:t xml:space="preserve">finance their core activities mostly with non-donor funding (up to </w:t>
      </w:r>
      <w:r w:rsidR="004E42C4" w:rsidRPr="004E42C4">
        <w:rPr>
          <w:lang w:val="en-GB"/>
        </w:rPr>
        <w:t>approx</w:t>
      </w:r>
      <w:r w:rsidR="004E42C4" w:rsidRPr="00C74798">
        <w:rPr>
          <w:lang w:val="en-GB"/>
        </w:rPr>
        <w:t>. 6</w:t>
      </w:r>
      <w:r w:rsidRPr="00C74798">
        <w:rPr>
          <w:lang w:val="en-GB"/>
        </w:rPr>
        <w:t>0%</w:t>
      </w:r>
      <w:r w:rsidRPr="00C5738B">
        <w:rPr>
          <w:lang w:val="en-GB"/>
        </w:rPr>
        <w:t xml:space="preserve"> of donor funding)</w:t>
      </w:r>
      <w:r w:rsidR="00755900">
        <w:rPr>
          <w:lang w:val="en-GB"/>
        </w:rPr>
        <w:t>;</w:t>
      </w:r>
    </w:p>
    <w:p w14:paraId="7AEE6F60" w14:textId="77777777" w:rsidR="00C5738B" w:rsidRPr="00C5738B" w:rsidRDefault="00C5738B" w:rsidP="00AD3E7B">
      <w:pPr>
        <w:pStyle w:val="Odsekzoznamu"/>
        <w:numPr>
          <w:ilvl w:val="0"/>
          <w:numId w:val="6"/>
        </w:numPr>
        <w:jc w:val="both"/>
        <w:rPr>
          <w:lang w:val="en-GB"/>
        </w:rPr>
      </w:pPr>
      <w:r w:rsidRPr="00C5738B">
        <w:rPr>
          <w:b/>
          <w:lang w:val="en-GB"/>
        </w:rPr>
        <w:t>With a drive and vision</w:t>
      </w:r>
      <w:r w:rsidRPr="00C5738B">
        <w:rPr>
          <w:bCs/>
          <w:lang w:val="en-GB"/>
        </w:rPr>
        <w:t>.</w:t>
      </w:r>
    </w:p>
    <w:p w14:paraId="2833B901" w14:textId="77777777" w:rsidR="0032747D" w:rsidRPr="004609B6" w:rsidRDefault="0032747D" w:rsidP="0032747D">
      <w:pPr>
        <w:jc w:val="both"/>
        <w:rPr>
          <w:lang w:val="en-GB"/>
        </w:rPr>
      </w:pPr>
    </w:p>
    <w:p w14:paraId="634D156E" w14:textId="55BDE039" w:rsidR="00BE6601" w:rsidRPr="0003506E" w:rsidRDefault="00BE6601" w:rsidP="00BE6601">
      <w:pPr>
        <w:jc w:val="both"/>
        <w:rPr>
          <w:lang w:val="en-GB"/>
        </w:rPr>
      </w:pPr>
      <w:r w:rsidRPr="0003506E">
        <w:rPr>
          <w:lang w:val="en-GB"/>
        </w:rPr>
        <w:t xml:space="preserve">The intended beneficiaries are to be </w:t>
      </w:r>
      <w:r w:rsidRPr="00C5738B">
        <w:rPr>
          <w:b/>
          <w:lang w:val="en-GB"/>
        </w:rPr>
        <w:t>local media outlets</w:t>
      </w:r>
      <w:r w:rsidRPr="0003506E">
        <w:rPr>
          <w:lang w:val="en-GB"/>
        </w:rPr>
        <w:t xml:space="preserve"> in the </w:t>
      </w:r>
      <w:r w:rsidRPr="0003506E">
        <w:rPr>
          <w:b/>
          <w:lang w:val="en-GB"/>
        </w:rPr>
        <w:t>central, northern and southern regions</w:t>
      </w:r>
      <w:r w:rsidRPr="0003506E">
        <w:rPr>
          <w:lang w:val="en-GB"/>
        </w:rPr>
        <w:t xml:space="preserve"> of the Republic of Moldova. </w:t>
      </w:r>
      <w:r w:rsidRPr="00C5738B">
        <w:rPr>
          <w:lang w:val="en-GB"/>
        </w:rPr>
        <w:t xml:space="preserve">The target categories will include </w:t>
      </w:r>
      <w:r w:rsidR="00471DA4" w:rsidRPr="00C5738B">
        <w:rPr>
          <w:lang w:val="en-GB"/>
        </w:rPr>
        <w:t xml:space="preserve">Romanian </w:t>
      </w:r>
      <w:r w:rsidR="00471DA4">
        <w:rPr>
          <w:lang w:val="en-GB"/>
        </w:rPr>
        <w:t xml:space="preserve">and </w:t>
      </w:r>
      <w:r w:rsidRPr="00C5738B">
        <w:rPr>
          <w:lang w:val="en-GB"/>
        </w:rPr>
        <w:t xml:space="preserve">Russian language media. </w:t>
      </w:r>
      <w:r w:rsidR="003B58E6">
        <w:rPr>
          <w:lang w:val="en-GB"/>
        </w:rPr>
        <w:t>T</w:t>
      </w:r>
      <w:r w:rsidRPr="0003506E">
        <w:rPr>
          <w:lang w:val="en-GB"/>
        </w:rPr>
        <w:t xml:space="preserve">he Action will focus on </w:t>
      </w:r>
      <w:r w:rsidR="003B58E6">
        <w:rPr>
          <w:b/>
          <w:lang w:val="en-GB"/>
        </w:rPr>
        <w:t>three</w:t>
      </w:r>
      <w:r w:rsidR="003B58E6" w:rsidRPr="00C5738B">
        <w:rPr>
          <w:b/>
          <w:lang w:val="en-GB"/>
        </w:rPr>
        <w:t xml:space="preserve"> </w:t>
      </w:r>
      <w:r w:rsidRPr="00C5738B">
        <w:rPr>
          <w:b/>
          <w:lang w:val="en-GB"/>
        </w:rPr>
        <w:t>categories</w:t>
      </w:r>
      <w:r w:rsidRPr="0003506E">
        <w:rPr>
          <w:lang w:val="en-GB"/>
        </w:rPr>
        <w:t xml:space="preserve">: </w:t>
      </w:r>
    </w:p>
    <w:p w14:paraId="1F3C1466" w14:textId="77777777" w:rsidR="00BE6601" w:rsidRPr="0003506E" w:rsidRDefault="00BE6601" w:rsidP="00BE6601">
      <w:pPr>
        <w:jc w:val="both"/>
        <w:rPr>
          <w:szCs w:val="20"/>
          <w:lang w:val="en-GB"/>
        </w:rPr>
      </w:pPr>
    </w:p>
    <w:p w14:paraId="5EE7550F" w14:textId="7228674D" w:rsidR="00BE6601" w:rsidRPr="0003506E" w:rsidRDefault="00BE6601" w:rsidP="00AD3E7B">
      <w:pPr>
        <w:pStyle w:val="Odsekzoznamu"/>
        <w:numPr>
          <w:ilvl w:val="0"/>
          <w:numId w:val="15"/>
        </w:numPr>
        <w:jc w:val="both"/>
        <w:rPr>
          <w:szCs w:val="20"/>
          <w:lang w:val="en-GB"/>
        </w:rPr>
      </w:pPr>
      <w:r w:rsidRPr="00C74798">
        <w:rPr>
          <w:b/>
          <w:szCs w:val="20"/>
          <w:lang w:val="en-GB"/>
        </w:rPr>
        <w:t>Print</w:t>
      </w:r>
      <w:r w:rsidR="00D74902">
        <w:rPr>
          <w:szCs w:val="20"/>
          <w:lang w:val="en-GB"/>
        </w:rPr>
        <w:t xml:space="preserve"> media/newspapers: these represent the traditional form of journalism</w:t>
      </w:r>
      <w:r w:rsidR="00D74902" w:rsidRPr="00D74902">
        <w:rPr>
          <w:szCs w:val="20"/>
          <w:lang w:val="en-GB"/>
        </w:rPr>
        <w:t xml:space="preserve"> </w:t>
      </w:r>
      <w:r w:rsidR="00D74902">
        <w:rPr>
          <w:szCs w:val="20"/>
          <w:lang w:val="en-GB"/>
        </w:rPr>
        <w:t>and news production, especially on the local level, and have established readership;</w:t>
      </w:r>
    </w:p>
    <w:p w14:paraId="005DC09C" w14:textId="77777777" w:rsidR="00F77DED" w:rsidRDefault="00BE6601" w:rsidP="00AD3E7B">
      <w:pPr>
        <w:pStyle w:val="Odsekzoznamu"/>
        <w:numPr>
          <w:ilvl w:val="0"/>
          <w:numId w:val="15"/>
        </w:numPr>
        <w:jc w:val="both"/>
        <w:rPr>
          <w:szCs w:val="20"/>
          <w:lang w:val="en-GB"/>
        </w:rPr>
      </w:pPr>
      <w:r w:rsidRPr="00BA7A2A">
        <w:rPr>
          <w:b/>
          <w:szCs w:val="20"/>
          <w:lang w:val="en-GB"/>
        </w:rPr>
        <w:t>Online</w:t>
      </w:r>
      <w:r w:rsidRPr="00BA7A2A">
        <w:rPr>
          <w:szCs w:val="20"/>
          <w:lang w:val="en-GB"/>
        </w:rPr>
        <w:t xml:space="preserve"> media/online w</w:t>
      </w:r>
      <w:r w:rsidR="00D74902" w:rsidRPr="00BA7A2A">
        <w:rPr>
          <w:szCs w:val="20"/>
          <w:lang w:val="en-GB"/>
        </w:rPr>
        <w:t>eb portals/social media: many of the print media are in the process of transition from the print format to the online one, but there is also a selection of online news portals that are in need of capacity building.</w:t>
      </w:r>
      <w:r w:rsidR="00BA7A2A" w:rsidRPr="00BA7A2A">
        <w:rPr>
          <w:szCs w:val="20"/>
          <w:lang w:val="en-GB"/>
        </w:rPr>
        <w:t xml:space="preserve"> </w:t>
      </w:r>
    </w:p>
    <w:p w14:paraId="68DFF5B2" w14:textId="5AD7D8AD" w:rsidR="0032747D" w:rsidRPr="00BA7A2A" w:rsidRDefault="00F77DED" w:rsidP="00AD3E7B">
      <w:pPr>
        <w:pStyle w:val="Odsekzoznamu"/>
        <w:numPr>
          <w:ilvl w:val="0"/>
          <w:numId w:val="15"/>
        </w:numPr>
        <w:jc w:val="both"/>
        <w:rPr>
          <w:szCs w:val="20"/>
          <w:lang w:val="en-GB"/>
        </w:rPr>
      </w:pPr>
      <w:r w:rsidRPr="0016572A">
        <w:rPr>
          <w:szCs w:val="20"/>
          <w:lang w:val="en-GB"/>
        </w:rPr>
        <w:t xml:space="preserve">Local </w:t>
      </w:r>
      <w:r w:rsidR="00E33A5E" w:rsidRPr="0016572A">
        <w:rPr>
          <w:b/>
          <w:szCs w:val="20"/>
          <w:lang w:val="en-GB"/>
        </w:rPr>
        <w:t>T</w:t>
      </w:r>
      <w:r w:rsidR="00BA7A2A" w:rsidRPr="0016572A">
        <w:rPr>
          <w:b/>
          <w:szCs w:val="20"/>
          <w:lang w:val="en-GB"/>
        </w:rPr>
        <w:t>V channels</w:t>
      </w:r>
      <w:r w:rsidR="003B58E6">
        <w:rPr>
          <w:szCs w:val="20"/>
          <w:lang w:val="en-GB"/>
        </w:rPr>
        <w:t xml:space="preserve">: </w:t>
      </w:r>
      <w:r w:rsidR="0016572A">
        <w:rPr>
          <w:szCs w:val="20"/>
          <w:lang w:val="en-GB"/>
        </w:rPr>
        <w:t>television</w:t>
      </w:r>
      <w:r w:rsidR="003B58E6" w:rsidRPr="003B58E6">
        <w:rPr>
          <w:szCs w:val="20"/>
          <w:lang w:val="en-GB"/>
        </w:rPr>
        <w:t xml:space="preserve"> </w:t>
      </w:r>
      <w:r w:rsidR="0016572A">
        <w:rPr>
          <w:szCs w:val="20"/>
          <w:lang w:val="en-GB"/>
        </w:rPr>
        <w:t>represents</w:t>
      </w:r>
      <w:r w:rsidR="003B58E6" w:rsidRPr="003B58E6">
        <w:rPr>
          <w:szCs w:val="20"/>
          <w:lang w:val="en-GB"/>
        </w:rPr>
        <w:t xml:space="preserve"> the</w:t>
      </w:r>
      <w:r w:rsidR="0016572A">
        <w:rPr>
          <w:szCs w:val="20"/>
          <w:lang w:val="en-GB"/>
        </w:rPr>
        <w:t xml:space="preserve"> most popular</w:t>
      </w:r>
      <w:r w:rsidR="003B58E6" w:rsidRPr="003B58E6">
        <w:rPr>
          <w:szCs w:val="20"/>
          <w:lang w:val="en-GB"/>
        </w:rPr>
        <w:t xml:space="preserve"> source of information</w:t>
      </w:r>
      <w:r w:rsidR="0016572A">
        <w:rPr>
          <w:szCs w:val="20"/>
          <w:lang w:val="en-GB"/>
        </w:rPr>
        <w:t xml:space="preserve"> for the public and the most accessible one; especially so</w:t>
      </w:r>
      <w:r w:rsidR="003B58E6" w:rsidRPr="003B58E6">
        <w:rPr>
          <w:szCs w:val="20"/>
          <w:lang w:val="en-GB"/>
        </w:rPr>
        <w:t xml:space="preserve"> in </w:t>
      </w:r>
      <w:r w:rsidR="0016572A">
        <w:rPr>
          <w:szCs w:val="20"/>
          <w:lang w:val="en-GB"/>
        </w:rPr>
        <w:t xml:space="preserve">less </w:t>
      </w:r>
      <w:r w:rsidR="003B58E6" w:rsidRPr="003B58E6">
        <w:rPr>
          <w:szCs w:val="20"/>
          <w:lang w:val="en-GB"/>
        </w:rPr>
        <w:t>urbanised areas</w:t>
      </w:r>
      <w:r w:rsidR="0016572A">
        <w:rPr>
          <w:szCs w:val="20"/>
          <w:lang w:val="en-GB"/>
        </w:rPr>
        <w:t>, where online connections may be unreliable.</w:t>
      </w:r>
    </w:p>
    <w:p w14:paraId="72E195E3" w14:textId="77777777" w:rsidR="0032747D" w:rsidRPr="008A3092" w:rsidRDefault="0032747D" w:rsidP="00AD3E7B">
      <w:pPr>
        <w:pStyle w:val="Nadpis1"/>
      </w:pPr>
      <w:bookmarkStart w:id="10" w:name="_Toc57741751"/>
      <w:bookmarkStart w:id="11" w:name="_Toc65068717"/>
      <w:r w:rsidRPr="008A3092">
        <w:t>Logic of the Action</w:t>
      </w:r>
      <w:bookmarkEnd w:id="10"/>
      <w:bookmarkEnd w:id="11"/>
    </w:p>
    <w:p w14:paraId="534018B4" w14:textId="41690134" w:rsidR="0032747D" w:rsidRPr="004609B6" w:rsidRDefault="005D0FA8" w:rsidP="0032747D">
      <w:pPr>
        <w:pStyle w:val="Nadpis2"/>
        <w:jc w:val="both"/>
        <w:rPr>
          <w:lang w:val="en-GB"/>
        </w:rPr>
      </w:pPr>
      <w:bookmarkStart w:id="12" w:name="_Toc57741752"/>
      <w:bookmarkStart w:id="13" w:name="_Toc65068718"/>
      <w:r>
        <w:rPr>
          <w:lang w:val="en-GB"/>
        </w:rPr>
        <w:t>3</w:t>
      </w:r>
      <w:r w:rsidR="0032747D" w:rsidRPr="004609B6">
        <w:rPr>
          <w:lang w:val="en-GB"/>
        </w:rPr>
        <w:t>.1</w:t>
      </w:r>
      <w:r w:rsidR="0032747D" w:rsidRPr="004609B6">
        <w:rPr>
          <w:lang w:val="en-GB"/>
        </w:rPr>
        <w:tab/>
        <w:t>Objectives and results</w:t>
      </w:r>
      <w:bookmarkEnd w:id="12"/>
      <w:bookmarkEnd w:id="13"/>
    </w:p>
    <w:p w14:paraId="5D009951" w14:textId="77777777" w:rsidR="0032747D" w:rsidRPr="004609B6" w:rsidRDefault="0032747D" w:rsidP="0032747D">
      <w:pPr>
        <w:rPr>
          <w:lang w:val="en-GB"/>
        </w:rPr>
      </w:pPr>
    </w:p>
    <w:p w14:paraId="7B068FCA" w14:textId="77777777" w:rsidR="0032747D" w:rsidRPr="004609B6" w:rsidRDefault="0032747D" w:rsidP="0032747D">
      <w:pPr>
        <w:jc w:val="both"/>
        <w:rPr>
          <w:lang w:val="en-GB"/>
        </w:rPr>
      </w:pPr>
      <w:r w:rsidRPr="004609B6">
        <w:rPr>
          <w:lang w:val="en-GB"/>
        </w:rPr>
        <w:t xml:space="preserve">The Action is going to be implemented in accordance with the </w:t>
      </w:r>
      <w:r w:rsidRPr="004609B6">
        <w:rPr>
          <w:b/>
          <w:lang w:val="en-GB"/>
        </w:rPr>
        <w:t>Annual Action Programme 2020</w:t>
      </w:r>
      <w:r w:rsidRPr="004609B6">
        <w:rPr>
          <w:lang w:val="en-GB"/>
        </w:rPr>
        <w:t xml:space="preserve"> in favour of the Republic of Moldova, under the Action Document for EU4Moldova: Facility to support the health response to the COVID-crisis and Association Agreement related Reforms. The Action is financed under the </w:t>
      </w:r>
      <w:r w:rsidRPr="004609B6">
        <w:rPr>
          <w:b/>
          <w:lang w:val="en-GB"/>
        </w:rPr>
        <w:t>European Neighbourhood Instrument</w:t>
      </w:r>
      <w:r w:rsidRPr="004609B6">
        <w:rPr>
          <w:lang w:val="en-GB"/>
        </w:rPr>
        <w:t xml:space="preserve"> (ENI). </w:t>
      </w:r>
    </w:p>
    <w:p w14:paraId="45C730A5" w14:textId="77777777" w:rsidR="0032747D" w:rsidRPr="004609B6" w:rsidRDefault="0032747D" w:rsidP="0032747D">
      <w:pPr>
        <w:jc w:val="both"/>
        <w:rPr>
          <w:lang w:val="en-GB"/>
        </w:rPr>
      </w:pPr>
    </w:p>
    <w:p w14:paraId="05A1F1F4" w14:textId="5F43ECF7" w:rsidR="0032747D" w:rsidRPr="004609B6" w:rsidRDefault="0032747D" w:rsidP="0032747D">
      <w:pPr>
        <w:jc w:val="both"/>
        <w:rPr>
          <w:lang w:val="en-GB"/>
        </w:rPr>
      </w:pPr>
      <w:r w:rsidRPr="004609B6">
        <w:rPr>
          <w:b/>
          <w:lang w:val="en-GB"/>
        </w:rPr>
        <w:t>Main SDGs: 16</w:t>
      </w:r>
      <w:r w:rsidRPr="004609B6">
        <w:rPr>
          <w:lang w:val="en-GB"/>
        </w:rPr>
        <w:t xml:space="preserve"> (Peace, Justice and Strong institutions)</w:t>
      </w:r>
      <w:r w:rsidR="00E33A5E">
        <w:rPr>
          <w:lang w:val="en-GB"/>
        </w:rPr>
        <w:t xml:space="preserve"> </w:t>
      </w:r>
    </w:p>
    <w:p w14:paraId="30CBC01C" w14:textId="77777777" w:rsidR="0032747D" w:rsidRPr="004609B6" w:rsidRDefault="0032747D" w:rsidP="0032747D">
      <w:pPr>
        <w:jc w:val="both"/>
        <w:rPr>
          <w:lang w:val="en-GB"/>
        </w:rPr>
      </w:pPr>
    </w:p>
    <w:p w14:paraId="1395BAEE" w14:textId="77777777" w:rsidR="0032747D" w:rsidRPr="004609B6" w:rsidRDefault="0032747D" w:rsidP="0032747D">
      <w:pPr>
        <w:jc w:val="both"/>
        <w:rPr>
          <w:lang w:val="en-GB"/>
        </w:rPr>
      </w:pPr>
      <w:r w:rsidRPr="004609B6">
        <w:rPr>
          <w:lang w:val="en-GB"/>
        </w:rPr>
        <w:t xml:space="preserve">The Action will in particular focus on the following </w:t>
      </w:r>
      <w:r w:rsidRPr="004609B6">
        <w:rPr>
          <w:b/>
          <w:lang w:val="en-GB"/>
        </w:rPr>
        <w:t>topic</w:t>
      </w:r>
      <w:r w:rsidRPr="004609B6">
        <w:rPr>
          <w:lang w:val="en-GB"/>
        </w:rPr>
        <w:t xml:space="preserve">: </w:t>
      </w:r>
      <w:r w:rsidRPr="004609B6">
        <w:rPr>
          <w:b/>
          <w:lang w:val="en-GB"/>
        </w:rPr>
        <w:t>Support for local media</w:t>
      </w:r>
      <w:r w:rsidRPr="004609B6">
        <w:rPr>
          <w:lang w:val="en-GB"/>
        </w:rPr>
        <w:t xml:space="preserve">. The action will support the capacity and independence of local community-based media and local media initiatives and increase access to balanced and reliable news reporting for citizens. </w:t>
      </w:r>
    </w:p>
    <w:p w14:paraId="7230FE3F" w14:textId="77777777" w:rsidR="0032747D" w:rsidRPr="004609B6" w:rsidRDefault="0032747D" w:rsidP="0032747D">
      <w:pPr>
        <w:jc w:val="both"/>
        <w:rPr>
          <w:lang w:val="en-GB"/>
        </w:rPr>
      </w:pPr>
    </w:p>
    <w:p w14:paraId="5C96A328" w14:textId="66F14B90" w:rsidR="0032747D" w:rsidRPr="004609B6" w:rsidRDefault="0032747D" w:rsidP="0032747D">
      <w:pPr>
        <w:jc w:val="both"/>
        <w:rPr>
          <w:lang w:val="en-GB"/>
        </w:rPr>
      </w:pPr>
      <w:r w:rsidRPr="004609B6">
        <w:rPr>
          <w:lang w:val="en-GB"/>
        </w:rPr>
        <w:t xml:space="preserve">The support to local media component falls under the strategic communication cross-cutting sector of the </w:t>
      </w:r>
      <w:r w:rsidR="00364F4C">
        <w:rPr>
          <w:lang w:val="en-GB"/>
        </w:rPr>
        <w:t xml:space="preserve">EU </w:t>
      </w:r>
      <w:r w:rsidRPr="004609B6">
        <w:rPr>
          <w:b/>
          <w:lang w:val="en-GB"/>
        </w:rPr>
        <w:t>Single Support Framework</w:t>
      </w:r>
      <w:r w:rsidRPr="004609B6">
        <w:rPr>
          <w:lang w:val="en-GB"/>
        </w:rPr>
        <w:t>, with an urgent attention needed for creating an enabling environment for independent media, by supporting pluralism and media.</w:t>
      </w:r>
    </w:p>
    <w:p w14:paraId="4D71040D" w14:textId="62BD65C3" w:rsidR="006A1E74" w:rsidRPr="004609B6" w:rsidRDefault="006A1E74" w:rsidP="006A1E74">
      <w:pPr>
        <w:jc w:val="both"/>
        <w:rPr>
          <w:lang w:val="en-GB"/>
        </w:rPr>
      </w:pPr>
      <w:r w:rsidRPr="003B1E0B">
        <w:rPr>
          <w:lang w:val="en-GB"/>
        </w:rPr>
        <w:t xml:space="preserve">At its turn, quality media will help fighting disinformation spread at different levels – local, national and international. Balanced, objective and checked information is a powerful tool in combating </w:t>
      </w:r>
      <w:r w:rsidRPr="003B1E0B">
        <w:rPr>
          <w:lang w:val="en-GB"/>
        </w:rPr>
        <w:lastRenderedPageBreak/>
        <w:t>fake news. Improved content produced by regional media participating in this project will help the audience compare information it might get from other sources.</w:t>
      </w:r>
      <w:r>
        <w:rPr>
          <w:lang w:val="en-GB"/>
        </w:rPr>
        <w:t xml:space="preserve"> </w:t>
      </w:r>
    </w:p>
    <w:p w14:paraId="1B35777C" w14:textId="77777777" w:rsidR="006A1E74" w:rsidRDefault="006A1E74" w:rsidP="00B755E3">
      <w:pPr>
        <w:jc w:val="both"/>
        <w:rPr>
          <w:lang w:val="en-GB"/>
        </w:rPr>
      </w:pPr>
    </w:p>
    <w:p w14:paraId="455821E3" w14:textId="0215D914" w:rsidR="0032747D" w:rsidRDefault="00B755E3" w:rsidP="00B755E3">
      <w:pPr>
        <w:jc w:val="both"/>
        <w:rPr>
          <w:lang w:val="en-GB"/>
        </w:rPr>
      </w:pPr>
      <w:r>
        <w:rPr>
          <w:lang w:val="en-GB"/>
        </w:rPr>
        <w:t>The o</w:t>
      </w:r>
      <w:r w:rsidRPr="00B755E3">
        <w:rPr>
          <w:lang w:val="en-GB"/>
        </w:rPr>
        <w:t xml:space="preserve">verall objective (impact), specific objective and expected results (outputs) are outlined in the </w:t>
      </w:r>
      <w:r w:rsidRPr="00B755E3">
        <w:rPr>
          <w:b/>
          <w:lang w:val="en-GB"/>
        </w:rPr>
        <w:t>Annex 2 of the Commission Implementing Decision</w:t>
      </w:r>
      <w:r w:rsidRPr="00B755E3">
        <w:rPr>
          <w:lang w:val="en-GB"/>
        </w:rPr>
        <w:t xml:space="preserve"> on the </w:t>
      </w:r>
      <w:r w:rsidRPr="00B755E3">
        <w:rPr>
          <w:b/>
          <w:lang w:val="en-GB"/>
        </w:rPr>
        <w:t xml:space="preserve">Annual Action Programme </w:t>
      </w:r>
      <w:r w:rsidRPr="00755900">
        <w:rPr>
          <w:b/>
          <w:lang w:val="en-GB"/>
        </w:rPr>
        <w:t>2020 in favour of the Republic of Moldova</w:t>
      </w:r>
      <w:r w:rsidRPr="00B755E3">
        <w:rPr>
          <w:lang w:val="en-GB"/>
        </w:rPr>
        <w:t xml:space="preserve"> (Action Document for EU4Moldova: Facility to support the health response to the COVID-crisis and Association Agreement related Reforms (Appendix – Ind</w:t>
      </w:r>
      <w:r w:rsidR="00AC57FF">
        <w:rPr>
          <w:lang w:val="en-GB"/>
        </w:rPr>
        <w:t xml:space="preserve">icative </w:t>
      </w:r>
      <w:proofErr w:type="spellStart"/>
      <w:r w:rsidR="00AC57FF">
        <w:rPr>
          <w:lang w:val="en-GB"/>
        </w:rPr>
        <w:t>Logframe</w:t>
      </w:r>
      <w:proofErr w:type="spellEnd"/>
      <w:r w:rsidR="00AC57FF">
        <w:rPr>
          <w:lang w:val="en-GB"/>
        </w:rPr>
        <w:t xml:space="preserve"> Matrix, page 25</w:t>
      </w:r>
      <w:r w:rsidRPr="00B755E3">
        <w:rPr>
          <w:lang w:val="en-GB"/>
        </w:rPr>
        <w:t>).</w:t>
      </w:r>
    </w:p>
    <w:p w14:paraId="6118DB01" w14:textId="77777777" w:rsidR="00FA4C33" w:rsidRDefault="00FA4C33" w:rsidP="00B755E3">
      <w:pPr>
        <w:jc w:val="both"/>
        <w:rPr>
          <w:lang w:val="en-GB"/>
        </w:rPr>
      </w:pPr>
    </w:p>
    <w:p w14:paraId="5859AB8D" w14:textId="77777777" w:rsidR="00FA4C33" w:rsidRDefault="00FA4C33" w:rsidP="00B755E3">
      <w:pPr>
        <w:jc w:val="both"/>
        <w:rPr>
          <w:lang w:val="en-GB"/>
        </w:rPr>
      </w:pPr>
    </w:p>
    <w:p w14:paraId="166AE9D4" w14:textId="77777777" w:rsidR="0032747D" w:rsidRPr="004609B6" w:rsidRDefault="005D0FA8" w:rsidP="0032747D">
      <w:pPr>
        <w:pStyle w:val="Nadpis2"/>
        <w:jc w:val="both"/>
        <w:rPr>
          <w:lang w:val="en-GB"/>
        </w:rPr>
      </w:pPr>
      <w:bookmarkStart w:id="14" w:name="_Toc57741753"/>
      <w:bookmarkStart w:id="15" w:name="_Toc65068719"/>
      <w:r w:rsidRPr="008A3092">
        <w:rPr>
          <w:lang w:val="en-GB"/>
        </w:rPr>
        <w:t>3</w:t>
      </w:r>
      <w:r w:rsidR="00B755E3" w:rsidRPr="008A3092">
        <w:rPr>
          <w:lang w:val="en-GB"/>
        </w:rPr>
        <w:t>.2</w:t>
      </w:r>
      <w:r w:rsidR="0032747D" w:rsidRPr="008A3092">
        <w:rPr>
          <w:lang w:val="en-GB"/>
        </w:rPr>
        <w:tab/>
      </w:r>
      <w:sdt>
        <w:sdtPr>
          <w:rPr>
            <w:lang w:val="en-GB"/>
          </w:rPr>
          <w:tag w:val="goog_rdk_41"/>
          <w:id w:val="-1358656153"/>
        </w:sdtPr>
        <w:sdtEndPr/>
        <w:sdtContent/>
      </w:sdt>
      <w:r w:rsidR="0032747D" w:rsidRPr="008A3092">
        <w:rPr>
          <w:lang w:val="en-GB"/>
        </w:rPr>
        <w:t>Indicative fields of intervention and main activities</w:t>
      </w:r>
      <w:bookmarkEnd w:id="14"/>
      <w:bookmarkEnd w:id="15"/>
    </w:p>
    <w:p w14:paraId="1E993A6B" w14:textId="77777777" w:rsidR="0032747D" w:rsidRPr="004609B6" w:rsidRDefault="0032747D" w:rsidP="0032747D">
      <w:pPr>
        <w:rPr>
          <w:lang w:val="en-GB"/>
        </w:rPr>
      </w:pPr>
    </w:p>
    <w:p w14:paraId="7762CA86" w14:textId="26082210" w:rsidR="007A04FE" w:rsidRDefault="007A04FE" w:rsidP="008347E2">
      <w:pPr>
        <w:pBdr>
          <w:top w:val="nil"/>
          <w:left w:val="nil"/>
          <w:bottom w:val="nil"/>
          <w:right w:val="nil"/>
          <w:between w:val="nil"/>
        </w:pBdr>
        <w:spacing w:after="120" w:line="259" w:lineRule="auto"/>
        <w:jc w:val="both"/>
        <w:rPr>
          <w:lang w:val="en-GB"/>
        </w:rPr>
      </w:pPr>
      <w:r w:rsidRPr="004609B6">
        <w:rPr>
          <w:lang w:val="en-GB"/>
        </w:rPr>
        <w:t>The project activities will take place in the form of trainings, tailored mentoring and exp</w:t>
      </w:r>
      <w:r w:rsidR="009D75EF">
        <w:rPr>
          <w:lang w:val="en-GB"/>
        </w:rPr>
        <w:t>ert consultations, as well as</w:t>
      </w:r>
      <w:r w:rsidRPr="004609B6">
        <w:rPr>
          <w:lang w:val="en-GB"/>
        </w:rPr>
        <w:t xml:space="preserve"> </w:t>
      </w:r>
      <w:r w:rsidRPr="009D75EF">
        <w:rPr>
          <w:lang w:val="en-GB"/>
        </w:rPr>
        <w:t xml:space="preserve">online </w:t>
      </w:r>
      <w:r w:rsidR="009D75EF">
        <w:rPr>
          <w:lang w:val="en-GB"/>
        </w:rPr>
        <w:t>networking</w:t>
      </w:r>
      <w:r w:rsidRPr="004609B6">
        <w:rPr>
          <w:lang w:val="en-GB"/>
        </w:rPr>
        <w:t xml:space="preserve"> </w:t>
      </w:r>
      <w:r w:rsidR="009D75EF">
        <w:rPr>
          <w:lang w:val="en-GB"/>
        </w:rPr>
        <w:t>for</w:t>
      </w:r>
      <w:r w:rsidRPr="004609B6">
        <w:rPr>
          <w:lang w:val="en-GB"/>
        </w:rPr>
        <w:t xml:space="preserve"> beneficiaries for the whole duration of the project. An additional project </w:t>
      </w:r>
      <w:r w:rsidR="00836325">
        <w:rPr>
          <w:lang w:val="en-GB"/>
        </w:rPr>
        <w:t xml:space="preserve">component </w:t>
      </w:r>
      <w:r w:rsidRPr="004609B6">
        <w:rPr>
          <w:lang w:val="en-GB"/>
        </w:rPr>
        <w:t xml:space="preserve">in the form of </w:t>
      </w:r>
      <w:r w:rsidR="00762891">
        <w:rPr>
          <w:lang w:val="en-GB"/>
        </w:rPr>
        <w:t xml:space="preserve">study visits </w:t>
      </w:r>
      <w:r w:rsidR="00836325">
        <w:rPr>
          <w:lang w:val="en-GB"/>
        </w:rPr>
        <w:t>to</w:t>
      </w:r>
      <w:r w:rsidR="00762891" w:rsidRPr="00762891">
        <w:rPr>
          <w:lang w:val="en-GB"/>
        </w:rPr>
        <w:t xml:space="preserve"> selected neighbouring countries (e.g. Romania, Ukraine), or to other EU member states (e.g. Slovakia)</w:t>
      </w:r>
      <w:r w:rsidR="00762891">
        <w:rPr>
          <w:lang w:val="en-GB"/>
        </w:rPr>
        <w:t xml:space="preserve"> </w:t>
      </w:r>
      <w:r w:rsidR="00836325">
        <w:rPr>
          <w:lang w:val="en-GB"/>
        </w:rPr>
        <w:t>is</w:t>
      </w:r>
      <w:r w:rsidR="00A202E1">
        <w:rPr>
          <w:lang w:val="en-GB"/>
        </w:rPr>
        <w:t xml:space="preserve"> </w:t>
      </w:r>
      <w:r w:rsidRPr="004609B6">
        <w:rPr>
          <w:lang w:val="en-GB"/>
        </w:rPr>
        <w:t>also envisaged, as well as a final, concluding workshop involving a wide range of stakeholders.</w:t>
      </w:r>
      <w:r w:rsidR="00154CD0">
        <w:rPr>
          <w:lang w:val="en-GB"/>
        </w:rPr>
        <w:t xml:space="preserve"> An integral part of the project will also be </w:t>
      </w:r>
      <w:r w:rsidR="00F71F9D">
        <w:rPr>
          <w:lang w:val="en-GB"/>
        </w:rPr>
        <w:t>the provision of direct financial support</w:t>
      </w:r>
      <w:r w:rsidR="00154CD0">
        <w:rPr>
          <w:lang w:val="en-GB"/>
        </w:rPr>
        <w:t>, in the form of a small grants scheme, for</w:t>
      </w:r>
      <w:r w:rsidR="00F71F9D">
        <w:rPr>
          <w:lang w:val="en-GB"/>
        </w:rPr>
        <w:t xml:space="preserve"> all</w:t>
      </w:r>
      <w:r w:rsidR="00154CD0">
        <w:rPr>
          <w:lang w:val="en-GB"/>
        </w:rPr>
        <w:t xml:space="preserve"> the participating</w:t>
      </w:r>
      <w:r w:rsidR="00F71F9D">
        <w:rPr>
          <w:lang w:val="en-GB"/>
        </w:rPr>
        <w:t xml:space="preserve"> local media outlets.</w:t>
      </w:r>
    </w:p>
    <w:p w14:paraId="2400649A" w14:textId="77777777" w:rsidR="007A04FE" w:rsidRDefault="007A04FE" w:rsidP="00BA7A57">
      <w:pPr>
        <w:pBdr>
          <w:top w:val="nil"/>
          <w:left w:val="nil"/>
          <w:bottom w:val="nil"/>
          <w:right w:val="nil"/>
          <w:between w:val="nil"/>
        </w:pBdr>
        <w:rPr>
          <w:b/>
          <w:color w:val="000000"/>
          <w:lang w:val="en-GB"/>
        </w:rPr>
      </w:pPr>
    </w:p>
    <w:p w14:paraId="3E202D67" w14:textId="77777777" w:rsidR="00BA7A57" w:rsidRPr="00662A90" w:rsidRDefault="00BA7A57" w:rsidP="00BA7A57">
      <w:pPr>
        <w:pBdr>
          <w:top w:val="nil"/>
          <w:left w:val="nil"/>
          <w:bottom w:val="nil"/>
          <w:right w:val="nil"/>
          <w:between w:val="nil"/>
        </w:pBdr>
        <w:rPr>
          <w:b/>
          <w:color w:val="000000"/>
          <w:lang w:val="en-GB"/>
        </w:rPr>
      </w:pPr>
      <w:r w:rsidRPr="00662A90">
        <w:rPr>
          <w:b/>
          <w:color w:val="000000"/>
          <w:lang w:val="en-GB"/>
        </w:rPr>
        <w:t>Indicative fields of intervention:</w:t>
      </w:r>
    </w:p>
    <w:p w14:paraId="737AB0DD" w14:textId="77777777" w:rsidR="00BA7A57" w:rsidRDefault="00BA7A57" w:rsidP="00BA7A57">
      <w:pPr>
        <w:pBdr>
          <w:top w:val="nil"/>
          <w:left w:val="nil"/>
          <w:bottom w:val="nil"/>
          <w:right w:val="nil"/>
          <w:between w:val="nil"/>
        </w:pBdr>
        <w:rPr>
          <w:color w:val="000000"/>
          <w:lang w:val="en-GB"/>
        </w:rPr>
      </w:pPr>
    </w:p>
    <w:p w14:paraId="6B7B6735" w14:textId="7C4EFB32" w:rsidR="00E00903" w:rsidRPr="001A752E" w:rsidRDefault="00BA7A57" w:rsidP="00BA7A57">
      <w:pPr>
        <w:pBdr>
          <w:top w:val="nil"/>
          <w:left w:val="nil"/>
          <w:bottom w:val="nil"/>
          <w:right w:val="nil"/>
          <w:between w:val="nil"/>
        </w:pBdr>
        <w:jc w:val="both"/>
        <w:rPr>
          <w:u w:val="single"/>
          <w:lang w:val="en-GB"/>
        </w:rPr>
      </w:pPr>
      <w:r w:rsidRPr="001A752E">
        <w:rPr>
          <w:u w:val="single"/>
          <w:lang w:val="en-GB"/>
        </w:rPr>
        <w:t xml:space="preserve">Trainings </w:t>
      </w:r>
    </w:p>
    <w:p w14:paraId="44E0166E" w14:textId="71A7E4D4" w:rsidR="00BA7A57" w:rsidRDefault="00075EE0" w:rsidP="00BA7A57">
      <w:pPr>
        <w:pBdr>
          <w:top w:val="nil"/>
          <w:left w:val="nil"/>
          <w:bottom w:val="nil"/>
          <w:right w:val="nil"/>
          <w:between w:val="nil"/>
        </w:pBdr>
        <w:jc w:val="both"/>
        <w:rPr>
          <w:color w:val="000000"/>
          <w:lang w:val="en-GB"/>
        </w:rPr>
      </w:pPr>
      <w:r>
        <w:rPr>
          <w:lang w:val="en-GB"/>
        </w:rPr>
        <w:t xml:space="preserve">Based on </w:t>
      </w:r>
      <w:r w:rsidR="005C7916">
        <w:rPr>
          <w:lang w:val="en-GB"/>
        </w:rPr>
        <w:t>pre-start questionnaire for</w:t>
      </w:r>
      <w:r>
        <w:rPr>
          <w:lang w:val="en-GB"/>
        </w:rPr>
        <w:t xml:space="preserve"> participating </w:t>
      </w:r>
      <w:r w:rsidR="005C7916">
        <w:rPr>
          <w:lang w:val="en-GB"/>
        </w:rPr>
        <w:t xml:space="preserve">organizations, gaps </w:t>
      </w:r>
      <w:r>
        <w:rPr>
          <w:lang w:val="en-GB"/>
        </w:rPr>
        <w:t xml:space="preserve">will be identified </w:t>
      </w:r>
      <w:r w:rsidR="00436810">
        <w:rPr>
          <w:lang w:val="en-GB"/>
        </w:rPr>
        <w:t>and tailor-made training</w:t>
      </w:r>
      <w:r w:rsidR="005C7916">
        <w:rPr>
          <w:lang w:val="en-GB"/>
        </w:rPr>
        <w:t>s</w:t>
      </w:r>
      <w:r w:rsidR="00436810">
        <w:rPr>
          <w:lang w:val="en-GB"/>
        </w:rPr>
        <w:t xml:space="preserve"> will be provided to participating organizations on issues including </w:t>
      </w:r>
      <w:r w:rsidR="00436810" w:rsidRPr="00BA7A57">
        <w:rPr>
          <w:lang w:val="en-GB"/>
        </w:rPr>
        <w:t>business planning, human resources and leadership, marketing, taxes and accounting, legislation/media law, rights and obligations of publishers</w:t>
      </w:r>
      <w:r w:rsidR="00436810">
        <w:rPr>
          <w:lang w:val="en-GB"/>
        </w:rPr>
        <w:t xml:space="preserve"> and others. </w:t>
      </w:r>
    </w:p>
    <w:p w14:paraId="63C95572" w14:textId="77777777" w:rsidR="00BA7A57" w:rsidRDefault="00BA7A57" w:rsidP="00BA7A57">
      <w:pPr>
        <w:jc w:val="both"/>
        <w:rPr>
          <w:lang w:val="en-GB"/>
        </w:rPr>
      </w:pPr>
    </w:p>
    <w:p w14:paraId="623B8B2F" w14:textId="304E8274" w:rsidR="00E00903" w:rsidRPr="001A752E" w:rsidRDefault="00E00903" w:rsidP="00BA7A57">
      <w:pPr>
        <w:jc w:val="both"/>
        <w:rPr>
          <w:u w:val="single"/>
          <w:lang w:val="en-GB"/>
        </w:rPr>
      </w:pPr>
      <w:r w:rsidRPr="001A752E">
        <w:rPr>
          <w:u w:val="single"/>
          <w:lang w:val="en-GB"/>
        </w:rPr>
        <w:t>Mentoring</w:t>
      </w:r>
    </w:p>
    <w:p w14:paraId="0919EB12" w14:textId="4591A50D" w:rsidR="00BA7A57" w:rsidRPr="00BA7A57" w:rsidRDefault="00BA7A57" w:rsidP="00BA7A57">
      <w:pPr>
        <w:jc w:val="both"/>
        <w:rPr>
          <w:color w:val="000000"/>
          <w:lang w:val="en-GB"/>
        </w:rPr>
      </w:pPr>
      <w:r w:rsidRPr="004C00BD">
        <w:rPr>
          <w:bCs/>
          <w:lang w:val="en-GB"/>
        </w:rPr>
        <w:t xml:space="preserve">Each </w:t>
      </w:r>
      <w:r w:rsidR="00436810" w:rsidRPr="004C00BD">
        <w:rPr>
          <w:bCs/>
          <w:lang w:val="en-GB"/>
        </w:rPr>
        <w:t xml:space="preserve">participating </w:t>
      </w:r>
      <w:r w:rsidRPr="004C00BD">
        <w:rPr>
          <w:bCs/>
          <w:lang w:val="en-GB"/>
        </w:rPr>
        <w:t>local media outlet will be supported by a mentor</w:t>
      </w:r>
      <w:r w:rsidRPr="00FA4C33">
        <w:rPr>
          <w:lang w:val="en-GB"/>
        </w:rPr>
        <w:t xml:space="preserve">. </w:t>
      </w:r>
      <w:r w:rsidR="00436810" w:rsidRPr="00662A90">
        <w:rPr>
          <w:color w:val="000000"/>
          <w:lang w:val="en-GB"/>
        </w:rPr>
        <w:t>Mentors will provide specific expertise and advice</w:t>
      </w:r>
      <w:r w:rsidR="00436810">
        <w:rPr>
          <w:color w:val="000000"/>
          <w:lang w:val="en-GB"/>
        </w:rPr>
        <w:t xml:space="preserve"> to th</w:t>
      </w:r>
      <w:r w:rsidR="00434F14">
        <w:rPr>
          <w:color w:val="000000"/>
          <w:lang w:val="en-GB"/>
        </w:rPr>
        <w:t>e</w:t>
      </w:r>
      <w:r w:rsidR="00436810">
        <w:rPr>
          <w:color w:val="000000"/>
          <w:lang w:val="en-GB"/>
        </w:rPr>
        <w:t xml:space="preserve"> organization and working with a mentor will be mandatory for the participating local media outlets</w:t>
      </w:r>
      <w:r w:rsidR="00436810" w:rsidRPr="004609B6">
        <w:rPr>
          <w:color w:val="000000"/>
          <w:lang w:val="en-GB"/>
        </w:rPr>
        <w:t>.</w:t>
      </w:r>
      <w:r w:rsidR="00436810">
        <w:rPr>
          <w:color w:val="000000"/>
          <w:lang w:val="en-GB"/>
        </w:rPr>
        <w:t xml:space="preserve"> </w:t>
      </w:r>
      <w:r w:rsidRPr="004C00BD">
        <w:rPr>
          <w:color w:val="000000"/>
          <w:lang w:val="en-GB"/>
        </w:rPr>
        <w:t>Mentors</w:t>
      </w:r>
      <w:r w:rsidRPr="009D75EF">
        <w:rPr>
          <w:color w:val="000000"/>
          <w:lang w:val="en-GB"/>
        </w:rPr>
        <w:t xml:space="preserve"> will be </w:t>
      </w:r>
      <w:r w:rsidR="009D75EF" w:rsidRPr="009D75EF">
        <w:rPr>
          <w:color w:val="000000"/>
          <w:lang w:val="en-GB"/>
        </w:rPr>
        <w:t xml:space="preserve">primarily </w:t>
      </w:r>
      <w:r w:rsidRPr="009D75EF">
        <w:rPr>
          <w:color w:val="000000"/>
          <w:lang w:val="en-GB"/>
        </w:rPr>
        <w:t>from</w:t>
      </w:r>
      <w:r w:rsidR="005031A4">
        <w:rPr>
          <w:color w:val="000000"/>
          <w:lang w:val="en-GB"/>
        </w:rPr>
        <w:t xml:space="preserve"> the Republic of</w:t>
      </w:r>
      <w:r w:rsidRPr="009D75EF">
        <w:rPr>
          <w:color w:val="000000"/>
          <w:lang w:val="en-GB"/>
        </w:rPr>
        <w:t xml:space="preserve"> Moldova</w:t>
      </w:r>
      <w:r w:rsidR="00436810">
        <w:rPr>
          <w:color w:val="000000"/>
          <w:lang w:val="en-GB"/>
        </w:rPr>
        <w:t xml:space="preserve"> and</w:t>
      </w:r>
      <w:r w:rsidR="00436810" w:rsidRPr="004609B6">
        <w:rPr>
          <w:lang w:val="en-GB"/>
        </w:rPr>
        <w:t xml:space="preserve"> </w:t>
      </w:r>
      <w:r w:rsidR="00436810">
        <w:rPr>
          <w:lang w:val="en-GB"/>
        </w:rPr>
        <w:t>will</w:t>
      </w:r>
      <w:r w:rsidR="00436810" w:rsidRPr="004609B6">
        <w:rPr>
          <w:lang w:val="en-GB"/>
        </w:rPr>
        <w:t xml:space="preserve"> have experience and understanding of media management and media market including local media markets.</w:t>
      </w:r>
      <w:r w:rsidR="00436810">
        <w:rPr>
          <w:lang w:val="en-GB"/>
        </w:rPr>
        <w:t xml:space="preserve"> </w:t>
      </w:r>
      <w:r w:rsidRPr="00BA7A57">
        <w:rPr>
          <w:color w:val="000000"/>
          <w:lang w:val="en-GB"/>
        </w:rPr>
        <w:t>The form and intensity of mentorship and consulting in each reporting period shall depend upon the individual needs of the beneficiary, as well as the availability</w:t>
      </w:r>
      <w:r>
        <w:rPr>
          <w:color w:val="000000"/>
          <w:lang w:val="en-GB"/>
        </w:rPr>
        <w:t xml:space="preserve"> of the contracted experts. </w:t>
      </w:r>
      <w:r w:rsidR="00436810">
        <w:rPr>
          <w:color w:val="000000"/>
          <w:lang w:val="en-GB"/>
        </w:rPr>
        <w:t>(</w:t>
      </w:r>
      <w:r w:rsidR="009D75EF">
        <w:rPr>
          <w:color w:val="000000"/>
          <w:lang w:val="en-GB"/>
        </w:rPr>
        <w:t>If it is the case that the availability of expert capacities from</w:t>
      </w:r>
      <w:r w:rsidR="005031A4">
        <w:rPr>
          <w:color w:val="000000"/>
          <w:lang w:val="en-GB"/>
        </w:rPr>
        <w:t xml:space="preserve"> the Republic of</w:t>
      </w:r>
      <w:r w:rsidR="009D75EF">
        <w:rPr>
          <w:color w:val="000000"/>
          <w:lang w:val="en-GB"/>
        </w:rPr>
        <w:t xml:space="preserve"> Moldova is limited, we will consider engaging foreign mentors, e.g. from Ukraine or other post-Soviet states, upon the c</w:t>
      </w:r>
      <w:r w:rsidR="00755900">
        <w:rPr>
          <w:color w:val="000000"/>
          <w:lang w:val="en-GB"/>
        </w:rPr>
        <w:t>ondition of no language barrier</w:t>
      </w:r>
      <w:r w:rsidR="00436810">
        <w:rPr>
          <w:color w:val="000000"/>
          <w:lang w:val="en-GB"/>
        </w:rPr>
        <w:t>)</w:t>
      </w:r>
      <w:r w:rsidR="00755900">
        <w:rPr>
          <w:color w:val="000000"/>
          <w:lang w:val="en-GB"/>
        </w:rPr>
        <w:t>.</w:t>
      </w:r>
    </w:p>
    <w:p w14:paraId="425BB62E" w14:textId="77777777" w:rsidR="00BA7A57" w:rsidRPr="004609B6" w:rsidRDefault="00BA7A57" w:rsidP="00BA7A57">
      <w:pPr>
        <w:jc w:val="both"/>
        <w:rPr>
          <w:lang w:val="en-GB"/>
        </w:rPr>
      </w:pPr>
    </w:p>
    <w:p w14:paraId="531AF507" w14:textId="7EC77547" w:rsidR="00E00903" w:rsidRPr="001A752E" w:rsidRDefault="001A752E" w:rsidP="00BA7A57">
      <w:pPr>
        <w:jc w:val="both"/>
        <w:rPr>
          <w:bCs/>
          <w:u w:val="single"/>
          <w:lang w:val="en-GB"/>
        </w:rPr>
      </w:pPr>
      <w:r>
        <w:rPr>
          <w:bCs/>
          <w:u w:val="single"/>
          <w:lang w:val="en-GB"/>
        </w:rPr>
        <w:t>Expert c</w:t>
      </w:r>
      <w:r w:rsidR="00E00903" w:rsidRPr="001A752E">
        <w:rPr>
          <w:bCs/>
          <w:u w:val="single"/>
          <w:lang w:val="en-GB"/>
        </w:rPr>
        <w:t>onsultations</w:t>
      </w:r>
    </w:p>
    <w:p w14:paraId="5368D5BB" w14:textId="1E7DE796" w:rsidR="00BA7A57" w:rsidRDefault="00436810" w:rsidP="00BA7A57">
      <w:pPr>
        <w:jc w:val="both"/>
        <w:rPr>
          <w:lang w:val="en-GB"/>
        </w:rPr>
      </w:pPr>
      <w:r>
        <w:rPr>
          <w:lang w:val="en-GB"/>
        </w:rPr>
        <w:t>In addition to the mentoring support, a</w:t>
      </w:r>
      <w:r w:rsidR="00BA7A57" w:rsidRPr="004609B6">
        <w:rPr>
          <w:lang w:val="en-GB"/>
        </w:rPr>
        <w:t xml:space="preserve"> </w:t>
      </w:r>
      <w:r w:rsidR="00BA7A57" w:rsidRPr="004C00BD">
        <w:rPr>
          <w:bCs/>
          <w:lang w:val="en-GB"/>
        </w:rPr>
        <w:t>pool of experts</w:t>
      </w:r>
      <w:r w:rsidR="00BA7A57" w:rsidRPr="004609B6">
        <w:rPr>
          <w:lang w:val="en-GB"/>
        </w:rPr>
        <w:t xml:space="preserve"> will be created. Experts will specialize in different areas with special emphasi</w:t>
      </w:r>
      <w:r w:rsidR="00BB201C">
        <w:rPr>
          <w:lang w:val="en-GB"/>
        </w:rPr>
        <w:t>s</w:t>
      </w:r>
      <w:r w:rsidR="00BA7A57" w:rsidRPr="004609B6">
        <w:rPr>
          <w:lang w:val="en-GB"/>
        </w:rPr>
        <w:t xml:space="preserve"> on:</w:t>
      </w:r>
      <w:r w:rsidR="00BA7A57">
        <w:rPr>
          <w:lang w:val="en-GB"/>
        </w:rPr>
        <w:t xml:space="preserve"> </w:t>
      </w:r>
      <w:r w:rsidR="00BA7A57" w:rsidRPr="004609B6">
        <w:rPr>
          <w:lang w:val="en-GB"/>
        </w:rPr>
        <w:t>content production (including video and audio content),</w:t>
      </w:r>
      <w:r w:rsidR="00BA7A57">
        <w:rPr>
          <w:lang w:val="en-GB"/>
        </w:rPr>
        <w:t xml:space="preserve"> </w:t>
      </w:r>
      <w:r w:rsidR="00BA7A57" w:rsidRPr="004609B6">
        <w:rPr>
          <w:lang w:val="en-GB"/>
        </w:rPr>
        <w:t>content quality improvement, editorial processes management,</w:t>
      </w:r>
      <w:r w:rsidR="00BA7A57">
        <w:rPr>
          <w:lang w:val="en-GB"/>
        </w:rPr>
        <w:t xml:space="preserve"> </w:t>
      </w:r>
      <w:r w:rsidR="00BA7A57" w:rsidRPr="004609B6">
        <w:rPr>
          <w:lang w:val="en-GB"/>
        </w:rPr>
        <w:t>product development,</w:t>
      </w:r>
      <w:r w:rsidR="00BA7A57">
        <w:rPr>
          <w:lang w:val="en-GB"/>
        </w:rPr>
        <w:t xml:space="preserve"> </w:t>
      </w:r>
      <w:r w:rsidR="00BA7A57" w:rsidRPr="004609B6">
        <w:rPr>
          <w:lang w:val="en-GB"/>
        </w:rPr>
        <w:t>content distribution (including online),</w:t>
      </w:r>
      <w:r w:rsidR="00BA7A57">
        <w:rPr>
          <w:lang w:val="en-GB"/>
        </w:rPr>
        <w:t xml:space="preserve"> </w:t>
      </w:r>
      <w:r w:rsidR="00BA7A57" w:rsidRPr="004609B6">
        <w:rPr>
          <w:lang w:val="en-GB"/>
        </w:rPr>
        <w:t xml:space="preserve">audience and </w:t>
      </w:r>
      <w:r w:rsidR="00755900">
        <w:rPr>
          <w:lang w:val="en-GB"/>
        </w:rPr>
        <w:t xml:space="preserve">behaviour </w:t>
      </w:r>
      <w:r w:rsidR="00BA7A57" w:rsidRPr="004609B6">
        <w:rPr>
          <w:lang w:val="en-GB"/>
        </w:rPr>
        <w:t xml:space="preserve">analysis, </w:t>
      </w:r>
      <w:r w:rsidR="00BB201C">
        <w:rPr>
          <w:lang w:val="en-GB"/>
        </w:rPr>
        <w:t>search engine o</w:t>
      </w:r>
      <w:r w:rsidR="00BB201C" w:rsidRPr="00BB201C">
        <w:rPr>
          <w:lang w:val="en-GB"/>
        </w:rPr>
        <w:t xml:space="preserve">ptimization </w:t>
      </w:r>
      <w:r w:rsidR="00BB201C">
        <w:rPr>
          <w:lang w:val="en-GB"/>
        </w:rPr>
        <w:t>(</w:t>
      </w:r>
      <w:r w:rsidR="00BA7A57" w:rsidRPr="00C26360">
        <w:rPr>
          <w:lang w:val="en-GB"/>
        </w:rPr>
        <w:t>SEO</w:t>
      </w:r>
      <w:r w:rsidR="00BB201C">
        <w:rPr>
          <w:lang w:val="en-GB"/>
        </w:rPr>
        <w:t>)</w:t>
      </w:r>
      <w:r w:rsidR="00BA7A57" w:rsidRPr="004609B6">
        <w:rPr>
          <w:lang w:val="en-GB"/>
        </w:rPr>
        <w:t xml:space="preserve">, market analysis, </w:t>
      </w:r>
      <w:r w:rsidR="00BA7A57">
        <w:rPr>
          <w:lang w:val="en-GB"/>
        </w:rPr>
        <w:t xml:space="preserve">financial capacities, communication strategies, etc. </w:t>
      </w:r>
      <w:r>
        <w:rPr>
          <w:lang w:val="en-GB"/>
        </w:rPr>
        <w:t xml:space="preserve">and will be available to </w:t>
      </w:r>
      <w:r w:rsidR="00BB201C">
        <w:rPr>
          <w:lang w:val="en-GB"/>
        </w:rPr>
        <w:t xml:space="preserve">the </w:t>
      </w:r>
      <w:r>
        <w:rPr>
          <w:lang w:val="en-GB"/>
        </w:rPr>
        <w:t xml:space="preserve">participating </w:t>
      </w:r>
      <w:r w:rsidR="00BB201C">
        <w:rPr>
          <w:lang w:val="en-GB"/>
        </w:rPr>
        <w:t>organisations</w:t>
      </w:r>
      <w:r>
        <w:rPr>
          <w:lang w:val="en-GB"/>
        </w:rPr>
        <w:t xml:space="preserve"> throughout the duration of the project. </w:t>
      </w:r>
      <w:r w:rsidR="00BA7A57" w:rsidRPr="00C74798">
        <w:rPr>
          <w:lang w:val="en-GB"/>
        </w:rPr>
        <w:t xml:space="preserve">Expert may be selected from </w:t>
      </w:r>
      <w:r w:rsidR="005031A4">
        <w:rPr>
          <w:lang w:val="en-GB"/>
        </w:rPr>
        <w:t xml:space="preserve">the Republic of </w:t>
      </w:r>
      <w:r w:rsidR="00BA7A57" w:rsidRPr="00C74798">
        <w:rPr>
          <w:lang w:val="en-GB"/>
        </w:rPr>
        <w:t xml:space="preserve">Moldova </w:t>
      </w:r>
      <w:r w:rsidR="00BA7A57" w:rsidRPr="00C74798">
        <w:rPr>
          <w:color w:val="000000"/>
          <w:lang w:val="en-GB"/>
        </w:rPr>
        <w:t xml:space="preserve">and/or from </w:t>
      </w:r>
      <w:r w:rsidR="00BA7A57" w:rsidRPr="009F13CC">
        <w:rPr>
          <w:color w:val="000000"/>
          <w:lang w:val="en-GB"/>
        </w:rPr>
        <w:t>EU Member states</w:t>
      </w:r>
      <w:r w:rsidR="00C06BFC" w:rsidRPr="009F13CC">
        <w:rPr>
          <w:color w:val="000000"/>
          <w:lang w:val="en-GB"/>
        </w:rPr>
        <w:t xml:space="preserve"> and other</w:t>
      </w:r>
      <w:r w:rsidR="00762891">
        <w:rPr>
          <w:lang w:val="en-GB"/>
        </w:rPr>
        <w:t xml:space="preserve"> neighbouring countries (e.g. Romania, Ukraine)</w:t>
      </w:r>
      <w:r w:rsidR="00C06BFC" w:rsidRPr="00C74798">
        <w:rPr>
          <w:b/>
          <w:color w:val="000000"/>
          <w:lang w:val="en-GB"/>
        </w:rPr>
        <w:t>.</w:t>
      </w:r>
      <w:r w:rsidR="00BA7A57" w:rsidRPr="00BA7A57">
        <w:rPr>
          <w:color w:val="000000"/>
          <w:lang w:val="en-GB"/>
        </w:rPr>
        <w:t xml:space="preserve"> </w:t>
      </w:r>
      <w:r w:rsidR="00BA7A57" w:rsidRPr="00BB201C">
        <w:rPr>
          <w:lang w:val="en-GB"/>
        </w:rPr>
        <w:t xml:space="preserve">The exact number of contracted experts will depend on beneficiaries’ needs within their projects. Experts will also be contracted through an open call </w:t>
      </w:r>
      <w:r w:rsidR="008B2C10" w:rsidRPr="00BB201C">
        <w:rPr>
          <w:lang w:val="en-GB"/>
        </w:rPr>
        <w:t xml:space="preserve">by the </w:t>
      </w:r>
      <w:r w:rsidR="00BB201C">
        <w:rPr>
          <w:lang w:val="en-GB"/>
        </w:rPr>
        <w:t>SAIDC</w:t>
      </w:r>
      <w:r w:rsidR="00BA7A57" w:rsidRPr="00BB201C">
        <w:rPr>
          <w:lang w:val="en-GB"/>
        </w:rPr>
        <w:t>.</w:t>
      </w:r>
      <w:r w:rsidR="00BA7A57" w:rsidRPr="004609B6">
        <w:rPr>
          <w:lang w:val="en-GB"/>
        </w:rPr>
        <w:t xml:space="preserve"> </w:t>
      </w:r>
    </w:p>
    <w:p w14:paraId="5E53CDDF" w14:textId="77777777" w:rsidR="00762891" w:rsidRDefault="00762891" w:rsidP="00BA7A57">
      <w:pPr>
        <w:jc w:val="both"/>
        <w:rPr>
          <w:lang w:val="en-GB"/>
        </w:rPr>
      </w:pPr>
    </w:p>
    <w:p w14:paraId="5FF8743B" w14:textId="71014B09" w:rsidR="00075EE0" w:rsidRPr="001A752E" w:rsidRDefault="001A752E" w:rsidP="00BA7A57">
      <w:pPr>
        <w:jc w:val="both"/>
        <w:rPr>
          <w:bCs/>
          <w:u w:val="single"/>
          <w:lang w:val="en-GB"/>
        </w:rPr>
      </w:pPr>
      <w:r>
        <w:rPr>
          <w:bCs/>
          <w:u w:val="single"/>
          <w:lang w:val="en-GB"/>
        </w:rPr>
        <w:t>Online networking platform</w:t>
      </w:r>
    </w:p>
    <w:p w14:paraId="6D343525" w14:textId="77777777" w:rsidR="00BB201C" w:rsidRDefault="00BB201C" w:rsidP="00BB201C">
      <w:pPr>
        <w:pBdr>
          <w:top w:val="nil"/>
          <w:left w:val="nil"/>
          <w:bottom w:val="nil"/>
          <w:right w:val="nil"/>
          <w:between w:val="nil"/>
        </w:pBdr>
        <w:jc w:val="both"/>
        <w:rPr>
          <w:color w:val="000000"/>
          <w:lang w:val="en-GB"/>
        </w:rPr>
      </w:pPr>
      <w:r>
        <w:rPr>
          <w:color w:val="000000"/>
          <w:lang w:val="en-GB"/>
        </w:rPr>
        <w:lastRenderedPageBreak/>
        <w:t>An</w:t>
      </w:r>
      <w:r w:rsidR="00075EE0">
        <w:rPr>
          <w:color w:val="000000"/>
          <w:lang w:val="en-GB"/>
        </w:rPr>
        <w:t xml:space="preserve"> o</w:t>
      </w:r>
      <w:r w:rsidR="00075EE0" w:rsidRPr="009E6A99">
        <w:rPr>
          <w:color w:val="000000"/>
          <w:lang w:val="en-GB"/>
        </w:rPr>
        <w:t>nline networking platform</w:t>
      </w:r>
      <w:r w:rsidR="00075EE0">
        <w:rPr>
          <w:color w:val="000000"/>
          <w:lang w:val="en-GB"/>
        </w:rPr>
        <w:t xml:space="preserve"> will be running on available social media platforms and will be open to all participants, with the aim of sharing experience, expertise, </w:t>
      </w:r>
      <w:r w:rsidR="00075EE0" w:rsidRPr="009E6A99">
        <w:rPr>
          <w:color w:val="000000"/>
          <w:lang w:val="en-GB"/>
        </w:rPr>
        <w:t>information o</w:t>
      </w:r>
      <w:r w:rsidR="00075EE0">
        <w:rPr>
          <w:color w:val="000000"/>
          <w:lang w:val="en-GB"/>
        </w:rPr>
        <w:t>n</w:t>
      </w:r>
      <w:r w:rsidR="00075EE0" w:rsidRPr="009E6A99">
        <w:rPr>
          <w:color w:val="000000"/>
          <w:lang w:val="en-GB"/>
        </w:rPr>
        <w:t xml:space="preserve"> available funding sources</w:t>
      </w:r>
      <w:r w:rsidR="00075EE0">
        <w:rPr>
          <w:color w:val="000000"/>
          <w:lang w:val="en-GB"/>
        </w:rPr>
        <w:t>, etc.</w:t>
      </w:r>
      <w:r>
        <w:rPr>
          <w:color w:val="000000"/>
          <w:lang w:val="en-GB"/>
        </w:rPr>
        <w:t xml:space="preserve"> </w:t>
      </w:r>
    </w:p>
    <w:p w14:paraId="67752E31" w14:textId="5E2C9DF4" w:rsidR="005E0656" w:rsidRPr="004C00BD" w:rsidRDefault="00BB201C" w:rsidP="00BB201C">
      <w:pPr>
        <w:pBdr>
          <w:top w:val="nil"/>
          <w:left w:val="nil"/>
          <w:bottom w:val="nil"/>
          <w:right w:val="nil"/>
          <w:between w:val="nil"/>
        </w:pBdr>
        <w:jc w:val="both"/>
        <w:rPr>
          <w:color w:val="000000"/>
          <w:lang w:val="en-GB"/>
        </w:rPr>
      </w:pPr>
      <w:r>
        <w:rPr>
          <w:color w:val="000000"/>
          <w:lang w:val="en-GB"/>
        </w:rPr>
        <w:t>In addition</w:t>
      </w:r>
      <w:r w:rsidR="005E0656">
        <w:rPr>
          <w:color w:val="000000"/>
          <w:lang w:val="en-GB"/>
        </w:rPr>
        <w:t xml:space="preserve">, a concluding workshop at the end of the project will create </w:t>
      </w:r>
      <w:r>
        <w:rPr>
          <w:color w:val="000000"/>
          <w:lang w:val="en-GB"/>
        </w:rPr>
        <w:t>further</w:t>
      </w:r>
      <w:r w:rsidR="005E0656">
        <w:rPr>
          <w:color w:val="000000"/>
          <w:lang w:val="en-GB"/>
        </w:rPr>
        <w:t xml:space="preserve"> opportunities to establish networks of like-minded organizations. </w:t>
      </w:r>
    </w:p>
    <w:p w14:paraId="7C565A56" w14:textId="17D49F30" w:rsidR="00075EE0" w:rsidRDefault="00075EE0" w:rsidP="00BA7A57">
      <w:pPr>
        <w:jc w:val="both"/>
        <w:rPr>
          <w:lang w:val="en-GB"/>
        </w:rPr>
      </w:pPr>
    </w:p>
    <w:p w14:paraId="52EBB759" w14:textId="7C776FD7" w:rsidR="00075EE0" w:rsidRPr="001A752E" w:rsidRDefault="001A752E" w:rsidP="00BA7A57">
      <w:pPr>
        <w:jc w:val="both"/>
        <w:rPr>
          <w:bCs/>
          <w:u w:val="single"/>
          <w:lang w:val="en-GB"/>
        </w:rPr>
      </w:pPr>
      <w:r>
        <w:rPr>
          <w:bCs/>
          <w:u w:val="single"/>
          <w:lang w:val="en-GB"/>
        </w:rPr>
        <w:t>Study v</w:t>
      </w:r>
      <w:r w:rsidR="00075EE0" w:rsidRPr="001A752E">
        <w:rPr>
          <w:bCs/>
          <w:u w:val="single"/>
          <w:lang w:val="en-GB"/>
        </w:rPr>
        <w:t>isits</w:t>
      </w:r>
    </w:p>
    <w:p w14:paraId="36420394" w14:textId="65A61D58" w:rsidR="00075EE0" w:rsidRDefault="00436810" w:rsidP="00BA7A57">
      <w:pPr>
        <w:jc w:val="both"/>
        <w:rPr>
          <w:lang w:val="en-GB"/>
        </w:rPr>
      </w:pPr>
      <w:r>
        <w:rPr>
          <w:lang w:val="en-GB"/>
        </w:rPr>
        <w:t xml:space="preserve">Travel restrictions permitting, a </w:t>
      </w:r>
      <w:r w:rsidR="005C7916">
        <w:rPr>
          <w:lang w:val="en-GB"/>
        </w:rPr>
        <w:t>p</w:t>
      </w:r>
      <w:r w:rsidR="005C7916" w:rsidRPr="00D8095E">
        <w:rPr>
          <w:lang w:val="en-GB"/>
        </w:rPr>
        <w:t>eer-to-peer</w:t>
      </w:r>
      <w:r w:rsidRPr="00D8095E">
        <w:rPr>
          <w:lang w:val="en-GB"/>
        </w:rPr>
        <w:t xml:space="preserve"> international exchange of best practices for </w:t>
      </w:r>
      <w:r>
        <w:rPr>
          <w:lang w:val="en-GB"/>
        </w:rPr>
        <w:t>participating</w:t>
      </w:r>
      <w:r w:rsidRPr="00D8095E">
        <w:rPr>
          <w:lang w:val="en-GB"/>
        </w:rPr>
        <w:t xml:space="preserve"> media outlets</w:t>
      </w:r>
      <w:r>
        <w:rPr>
          <w:lang w:val="en-GB"/>
        </w:rPr>
        <w:t xml:space="preserve"> will be created by </w:t>
      </w:r>
      <w:r w:rsidR="00BB201C">
        <w:rPr>
          <w:lang w:val="en-GB"/>
        </w:rPr>
        <w:t xml:space="preserve">a </w:t>
      </w:r>
      <w:r w:rsidR="005E0656">
        <w:rPr>
          <w:lang w:val="en-GB"/>
        </w:rPr>
        <w:t>study visit of participating organizations’ representatives to selected local medi</w:t>
      </w:r>
      <w:r w:rsidR="00BB201C">
        <w:rPr>
          <w:lang w:val="en-GB"/>
        </w:rPr>
        <w:t>a outlets</w:t>
      </w:r>
      <w:r w:rsidR="00AD3E7B">
        <w:rPr>
          <w:lang w:val="en-GB"/>
        </w:rPr>
        <w:t xml:space="preserve"> in other countries</w:t>
      </w:r>
      <w:r w:rsidR="00BB201C">
        <w:rPr>
          <w:lang w:val="en-GB"/>
        </w:rPr>
        <w:t>.  (T</w:t>
      </w:r>
      <w:r w:rsidR="005E0656">
        <w:rPr>
          <w:lang w:val="en-GB"/>
        </w:rPr>
        <w:t>his is only envisaged for well-established organizations participating).</w:t>
      </w:r>
    </w:p>
    <w:p w14:paraId="6803D325" w14:textId="02FB6D85" w:rsidR="00BB201C" w:rsidRDefault="00BB201C" w:rsidP="00BA7A57">
      <w:pPr>
        <w:jc w:val="both"/>
        <w:rPr>
          <w:lang w:val="en-GB"/>
        </w:rPr>
      </w:pPr>
    </w:p>
    <w:p w14:paraId="3C9F95BB" w14:textId="5134B321" w:rsidR="00075EE0" w:rsidRPr="001A752E" w:rsidRDefault="008F26FD" w:rsidP="00BA7A57">
      <w:pPr>
        <w:jc w:val="both"/>
        <w:rPr>
          <w:bCs/>
          <w:u w:val="single"/>
          <w:lang w:val="en-GB"/>
        </w:rPr>
      </w:pPr>
      <w:r>
        <w:rPr>
          <w:bCs/>
          <w:u w:val="single"/>
          <w:lang w:val="en-GB"/>
        </w:rPr>
        <w:t xml:space="preserve">Direct Financial Support – </w:t>
      </w:r>
      <w:r w:rsidR="00075EE0" w:rsidRPr="001A752E">
        <w:rPr>
          <w:bCs/>
          <w:u w:val="single"/>
          <w:lang w:val="en-GB"/>
        </w:rPr>
        <w:t>Grant</w:t>
      </w:r>
      <w:r>
        <w:rPr>
          <w:bCs/>
          <w:u w:val="single"/>
          <w:lang w:val="en-GB"/>
        </w:rPr>
        <w:t xml:space="preserve"> Scheme</w:t>
      </w:r>
    </w:p>
    <w:p w14:paraId="4A26EEAB" w14:textId="46EAC0B9" w:rsidR="00E00903" w:rsidRDefault="008F26FD" w:rsidP="00BA7A57">
      <w:pPr>
        <w:jc w:val="both"/>
        <w:rPr>
          <w:lang w:val="en-GB"/>
        </w:rPr>
      </w:pPr>
      <w:r>
        <w:rPr>
          <w:lang w:val="en-GB"/>
        </w:rPr>
        <w:t>All l</w:t>
      </w:r>
      <w:r w:rsidR="005E0656">
        <w:rPr>
          <w:lang w:val="en-GB"/>
        </w:rPr>
        <w:t>ocal media outlets participating in the</w:t>
      </w:r>
      <w:r w:rsidR="00BB201C">
        <w:rPr>
          <w:lang w:val="en-GB"/>
        </w:rPr>
        <w:t xml:space="preserve"> project will be eligible for </w:t>
      </w:r>
      <w:r w:rsidR="005E0656">
        <w:rPr>
          <w:lang w:val="en-GB"/>
        </w:rPr>
        <w:t xml:space="preserve">grant support </w:t>
      </w:r>
      <w:r w:rsidR="005E0656" w:rsidRPr="004609B6">
        <w:rPr>
          <w:lang w:val="en-GB"/>
        </w:rPr>
        <w:t>addressing the needs of specific media outlets, including operational costs coverage, costs of staff and human resource development, purchase of equipment or software.</w:t>
      </w:r>
      <w:r w:rsidR="005E0656">
        <w:rPr>
          <w:lang w:val="en-GB"/>
        </w:rPr>
        <w:t xml:space="preserve"> Grants will be considered and provided based on the application from the organizations. </w:t>
      </w:r>
    </w:p>
    <w:p w14:paraId="367F8101" w14:textId="77777777" w:rsidR="00E00903" w:rsidRDefault="00E00903" w:rsidP="00BA7A57">
      <w:pPr>
        <w:jc w:val="both"/>
        <w:rPr>
          <w:lang w:val="en-GB"/>
        </w:rPr>
      </w:pPr>
    </w:p>
    <w:p w14:paraId="40267E2E" w14:textId="77777777" w:rsidR="0096578B" w:rsidRDefault="0096578B" w:rsidP="00460403">
      <w:pPr>
        <w:rPr>
          <w:rFonts w:eastAsiaTheme="majorEastAsia" w:cstheme="majorBidi"/>
          <w:b/>
          <w:lang w:val="en-GB"/>
        </w:rPr>
      </w:pPr>
    </w:p>
    <w:p w14:paraId="59292C88" w14:textId="3E222AD3" w:rsidR="00460403" w:rsidRPr="00460403" w:rsidRDefault="00460403" w:rsidP="00460403">
      <w:pPr>
        <w:rPr>
          <w:rFonts w:eastAsiaTheme="majorEastAsia" w:cstheme="majorBidi"/>
          <w:b/>
          <w:lang w:val="en-GB"/>
        </w:rPr>
      </w:pPr>
      <w:r w:rsidRPr="00460403">
        <w:rPr>
          <w:rFonts w:eastAsiaTheme="majorEastAsia" w:cstheme="majorBidi"/>
          <w:b/>
          <w:lang w:val="en-GB"/>
        </w:rPr>
        <w:t>Activities are going to take place within two separate paths dedicated to</w:t>
      </w:r>
      <w:r w:rsidR="0052452F">
        <w:rPr>
          <w:rFonts w:eastAsiaTheme="majorEastAsia" w:cstheme="majorBidi"/>
          <w:b/>
          <w:lang w:val="en-GB"/>
        </w:rPr>
        <w:t xml:space="preserve"> all</w:t>
      </w:r>
      <w:r w:rsidRPr="00460403">
        <w:rPr>
          <w:rFonts w:eastAsiaTheme="majorEastAsia" w:cstheme="majorBidi"/>
          <w:b/>
          <w:lang w:val="en-GB"/>
        </w:rPr>
        <w:t xml:space="preserve"> </w:t>
      </w:r>
      <w:r w:rsidR="0052452F">
        <w:rPr>
          <w:rFonts w:eastAsiaTheme="majorEastAsia" w:cstheme="majorBidi"/>
          <w:b/>
          <w:lang w:val="en-GB"/>
        </w:rPr>
        <w:t>three</w:t>
      </w:r>
      <w:r w:rsidRPr="00460403">
        <w:rPr>
          <w:rFonts w:eastAsiaTheme="majorEastAsia" w:cstheme="majorBidi"/>
          <w:b/>
          <w:lang w:val="en-GB"/>
        </w:rPr>
        <w:t xml:space="preserve"> groups of beneficiaries:</w:t>
      </w:r>
    </w:p>
    <w:p w14:paraId="1B9E300E" w14:textId="77777777" w:rsidR="00460403" w:rsidRDefault="00460403" w:rsidP="00BA7A57">
      <w:pPr>
        <w:jc w:val="both"/>
        <w:rPr>
          <w:lang w:val="en-GB"/>
        </w:rPr>
      </w:pPr>
    </w:p>
    <w:p w14:paraId="1EA649FA" w14:textId="77777777" w:rsidR="00460403" w:rsidRPr="001A752E" w:rsidRDefault="00460403" w:rsidP="00460403">
      <w:pPr>
        <w:rPr>
          <w:b/>
          <w:bCs/>
          <w:u w:val="single"/>
          <w:lang w:val="en-GB"/>
        </w:rPr>
      </w:pPr>
      <w:r w:rsidRPr="001A752E">
        <w:rPr>
          <w:b/>
          <w:bCs/>
          <w:u w:val="single"/>
          <w:lang w:val="en-GB"/>
        </w:rPr>
        <w:t>Path I – for relatively well-established local media outlets</w:t>
      </w:r>
    </w:p>
    <w:p w14:paraId="6C70BAD5" w14:textId="77777777" w:rsidR="00460403" w:rsidRPr="004609B6" w:rsidRDefault="00460403" w:rsidP="00460403">
      <w:pPr>
        <w:rPr>
          <w:rFonts w:eastAsiaTheme="majorEastAsia" w:cstheme="majorBidi"/>
          <w:b/>
          <w:bCs/>
          <w:sz w:val="24"/>
          <w:szCs w:val="26"/>
          <w:lang w:val="en-GB"/>
        </w:rPr>
      </w:pPr>
    </w:p>
    <w:p w14:paraId="3BBC745E" w14:textId="0A8BE446" w:rsidR="00460403" w:rsidRPr="004609B6" w:rsidRDefault="00460403" w:rsidP="00460403">
      <w:pPr>
        <w:jc w:val="both"/>
        <w:rPr>
          <w:lang w:val="en-GB"/>
        </w:rPr>
      </w:pPr>
      <w:r w:rsidRPr="004609B6">
        <w:rPr>
          <w:lang w:val="en-GB"/>
        </w:rPr>
        <w:t xml:space="preserve">Within </w:t>
      </w:r>
      <w:r w:rsidRPr="004609B6">
        <w:rPr>
          <w:b/>
          <w:bCs/>
          <w:lang w:val="en-GB"/>
        </w:rPr>
        <w:t>Path I</w:t>
      </w:r>
      <w:r w:rsidRPr="004609B6">
        <w:rPr>
          <w:lang w:val="en-GB"/>
        </w:rPr>
        <w:t xml:space="preserve"> </w:t>
      </w:r>
      <w:r w:rsidR="000570A2" w:rsidRPr="00C74798">
        <w:rPr>
          <w:lang w:val="en-GB"/>
        </w:rPr>
        <w:t>max</w:t>
      </w:r>
      <w:r w:rsidR="000570A2">
        <w:rPr>
          <w:lang w:val="en-GB"/>
        </w:rPr>
        <w:t>.</w:t>
      </w:r>
      <w:r w:rsidR="000570A2" w:rsidRPr="00BB201C">
        <w:rPr>
          <w:b/>
          <w:lang w:val="en-GB"/>
        </w:rPr>
        <w:t>10</w:t>
      </w:r>
      <w:r w:rsidRPr="004609B6">
        <w:rPr>
          <w:lang w:val="en-GB"/>
        </w:rPr>
        <w:t xml:space="preserve"> local media outlets will participate. </w:t>
      </w:r>
      <w:r w:rsidR="0016572A">
        <w:rPr>
          <w:lang w:val="en-GB"/>
        </w:rPr>
        <w:t xml:space="preserve">This </w:t>
      </w:r>
      <w:r w:rsidR="0052452F">
        <w:rPr>
          <w:lang w:val="en-GB"/>
        </w:rPr>
        <w:t xml:space="preserve">maximum </w:t>
      </w:r>
      <w:r w:rsidR="0016572A">
        <w:rPr>
          <w:lang w:val="en-GB"/>
        </w:rPr>
        <w:t xml:space="preserve">number includes all three types of local media (print, online, TV). </w:t>
      </w:r>
      <w:r w:rsidRPr="004609B6">
        <w:rPr>
          <w:lang w:val="en-GB"/>
        </w:rPr>
        <w:t xml:space="preserve">Each beneficiary will be granted with a mentor, access to a pool of experts and </w:t>
      </w:r>
      <w:r w:rsidR="00BB201C">
        <w:rPr>
          <w:lang w:val="en-GB"/>
        </w:rPr>
        <w:t xml:space="preserve">a </w:t>
      </w:r>
      <w:r w:rsidRPr="004609B6">
        <w:rPr>
          <w:lang w:val="en-GB"/>
        </w:rPr>
        <w:t xml:space="preserve">grant opportunity </w:t>
      </w:r>
      <w:r w:rsidRPr="00C74798">
        <w:rPr>
          <w:lang w:val="en-GB"/>
        </w:rPr>
        <w:t>up to</w:t>
      </w:r>
      <w:r w:rsidRPr="004609B6">
        <w:rPr>
          <w:lang w:val="en-GB"/>
        </w:rPr>
        <w:t xml:space="preserve"> </w:t>
      </w:r>
      <w:r>
        <w:rPr>
          <w:b/>
          <w:bCs/>
          <w:lang w:val="en-GB"/>
        </w:rPr>
        <w:t>20</w:t>
      </w:r>
      <w:r w:rsidRPr="004609B6">
        <w:rPr>
          <w:b/>
          <w:bCs/>
          <w:lang w:val="en-GB"/>
        </w:rPr>
        <w:t> 000 EUR</w:t>
      </w:r>
      <w:r w:rsidRPr="004609B6">
        <w:rPr>
          <w:lang w:val="en-GB"/>
        </w:rPr>
        <w:t xml:space="preserve"> to finance a change proposed and implemented within </w:t>
      </w:r>
      <w:r w:rsidR="00BB201C">
        <w:rPr>
          <w:lang w:val="en-GB"/>
        </w:rPr>
        <w:t xml:space="preserve">the </w:t>
      </w:r>
      <w:r w:rsidRPr="004609B6">
        <w:rPr>
          <w:lang w:val="en-GB"/>
        </w:rPr>
        <w:t>Action.</w:t>
      </w:r>
      <w:r w:rsidR="00F77DED">
        <w:rPr>
          <w:lang w:val="en-GB"/>
        </w:rPr>
        <w:t xml:space="preserve"> </w:t>
      </w:r>
      <w:r w:rsidRPr="004609B6">
        <w:rPr>
          <w:lang w:val="en-GB"/>
        </w:rPr>
        <w:t xml:space="preserve">   </w:t>
      </w:r>
    </w:p>
    <w:p w14:paraId="47C8FEB5" w14:textId="77777777" w:rsidR="00460403" w:rsidRPr="004609B6" w:rsidRDefault="00460403" w:rsidP="00460403">
      <w:pPr>
        <w:jc w:val="both"/>
        <w:rPr>
          <w:lang w:val="en-GB"/>
        </w:rPr>
      </w:pPr>
    </w:p>
    <w:p w14:paraId="04E04751" w14:textId="2B95EE0D" w:rsidR="00460403" w:rsidRPr="004609B6" w:rsidRDefault="00460403" w:rsidP="00460403">
      <w:pPr>
        <w:jc w:val="both"/>
        <w:rPr>
          <w:lang w:val="en-GB"/>
        </w:rPr>
      </w:pPr>
      <w:r w:rsidRPr="004609B6">
        <w:rPr>
          <w:lang w:val="en-GB"/>
        </w:rPr>
        <w:t xml:space="preserve">Each beneficiary will be provided </w:t>
      </w:r>
      <w:r w:rsidRPr="00460403">
        <w:rPr>
          <w:lang w:val="en-GB"/>
        </w:rPr>
        <w:t xml:space="preserve">with </w:t>
      </w:r>
      <w:r w:rsidR="0096578B">
        <w:rPr>
          <w:lang w:val="en-GB"/>
        </w:rPr>
        <w:t xml:space="preserve">up to </w:t>
      </w:r>
      <w:r w:rsidRPr="00BB201C">
        <w:rPr>
          <w:b/>
          <w:lang w:val="en-GB"/>
        </w:rPr>
        <w:t>1</w:t>
      </w:r>
      <w:r w:rsidR="00023A38" w:rsidRPr="00BB201C">
        <w:rPr>
          <w:b/>
          <w:lang w:val="en-GB"/>
        </w:rPr>
        <w:t>2</w:t>
      </w:r>
      <w:r w:rsidRPr="00BB201C">
        <w:rPr>
          <w:b/>
          <w:lang w:val="en-GB"/>
        </w:rPr>
        <w:t>0 hours of direct mentor’s support</w:t>
      </w:r>
      <w:r w:rsidRPr="00460403">
        <w:rPr>
          <w:lang w:val="en-GB"/>
        </w:rPr>
        <w:t xml:space="preserve"> and</w:t>
      </w:r>
      <w:r w:rsidRPr="004609B6">
        <w:rPr>
          <w:lang w:val="en-GB"/>
        </w:rPr>
        <w:t xml:space="preserve"> with</w:t>
      </w:r>
      <w:r w:rsidR="00C54624">
        <w:rPr>
          <w:lang w:val="en-GB"/>
        </w:rPr>
        <w:t xml:space="preserve"> up to</w:t>
      </w:r>
      <w:r w:rsidRPr="004609B6">
        <w:rPr>
          <w:lang w:val="en-GB"/>
        </w:rPr>
        <w:t xml:space="preserve"> </w:t>
      </w:r>
      <w:r w:rsidR="00C26360" w:rsidRPr="00BB201C">
        <w:rPr>
          <w:b/>
          <w:lang w:val="en-GB"/>
        </w:rPr>
        <w:t xml:space="preserve">30 </w:t>
      </w:r>
      <w:r w:rsidRPr="00BB201C">
        <w:rPr>
          <w:b/>
          <w:lang w:val="en-GB"/>
        </w:rPr>
        <w:t>hours of direct expert’s support</w:t>
      </w:r>
      <w:r w:rsidRPr="004609B6">
        <w:rPr>
          <w:lang w:val="en-GB"/>
        </w:rPr>
        <w:t xml:space="preserve"> up to 3 different experts.</w:t>
      </w:r>
    </w:p>
    <w:p w14:paraId="2B1C8E92" w14:textId="77777777" w:rsidR="00460403" w:rsidRPr="004609B6" w:rsidRDefault="00460403" w:rsidP="00460403">
      <w:pPr>
        <w:jc w:val="both"/>
        <w:rPr>
          <w:lang w:val="en-GB"/>
        </w:rPr>
      </w:pPr>
    </w:p>
    <w:p w14:paraId="01964DF6" w14:textId="511118FB" w:rsidR="00460403" w:rsidRDefault="00460403" w:rsidP="00460403">
      <w:pPr>
        <w:jc w:val="both"/>
        <w:rPr>
          <w:lang w:val="en-GB"/>
        </w:rPr>
      </w:pPr>
      <w:r w:rsidRPr="004609B6">
        <w:rPr>
          <w:lang w:val="en-GB"/>
        </w:rPr>
        <w:t xml:space="preserve">Each beneficiary will be granted </w:t>
      </w:r>
      <w:r w:rsidR="00BB201C">
        <w:rPr>
          <w:lang w:val="en-GB"/>
        </w:rPr>
        <w:t xml:space="preserve">the </w:t>
      </w:r>
      <w:r w:rsidRPr="004609B6">
        <w:rPr>
          <w:lang w:val="en-GB"/>
        </w:rPr>
        <w:t xml:space="preserve">possibility of one 4-5 days long </w:t>
      </w:r>
      <w:r w:rsidRPr="00BB201C">
        <w:rPr>
          <w:b/>
          <w:lang w:val="en-GB"/>
        </w:rPr>
        <w:t>study visit</w:t>
      </w:r>
      <w:r w:rsidRPr="004609B6">
        <w:rPr>
          <w:lang w:val="en-GB"/>
        </w:rPr>
        <w:t xml:space="preserve"> abroad to get familiar with non-Moldovan media outlets operation schemes. </w:t>
      </w:r>
    </w:p>
    <w:p w14:paraId="7E397E73" w14:textId="77777777" w:rsidR="001213E5" w:rsidRDefault="001213E5" w:rsidP="00460403">
      <w:pPr>
        <w:jc w:val="both"/>
        <w:rPr>
          <w:lang w:val="en-GB"/>
        </w:rPr>
      </w:pPr>
    </w:p>
    <w:p w14:paraId="7EB508CC" w14:textId="77777777" w:rsidR="001213E5" w:rsidRPr="004609B6" w:rsidRDefault="001213E5" w:rsidP="00460403">
      <w:pPr>
        <w:jc w:val="both"/>
        <w:rPr>
          <w:lang w:val="en-GB"/>
        </w:rPr>
      </w:pPr>
      <w:r w:rsidRPr="000570A2">
        <w:rPr>
          <w:lang w:val="en-GB"/>
        </w:rPr>
        <w:t xml:space="preserve">Each beneficiary will also have access to </w:t>
      </w:r>
      <w:r w:rsidRPr="00BB201C">
        <w:rPr>
          <w:b/>
          <w:lang w:val="en-GB"/>
        </w:rPr>
        <w:t>tailor-made trainings</w:t>
      </w:r>
      <w:r w:rsidRPr="000570A2">
        <w:rPr>
          <w:lang w:val="en-GB"/>
        </w:rPr>
        <w:t xml:space="preserve"> focused on development of business skills and content creation.</w:t>
      </w:r>
    </w:p>
    <w:p w14:paraId="021F6BA1" w14:textId="77777777" w:rsidR="00460403" w:rsidRPr="004609B6" w:rsidRDefault="00460403" w:rsidP="00460403">
      <w:pPr>
        <w:jc w:val="both"/>
        <w:rPr>
          <w:lang w:val="en-GB"/>
        </w:rPr>
      </w:pPr>
    </w:p>
    <w:p w14:paraId="21A272FE" w14:textId="77777777" w:rsidR="0098623D" w:rsidRDefault="0098623D" w:rsidP="00460403">
      <w:pPr>
        <w:jc w:val="both"/>
        <w:rPr>
          <w:b/>
          <w:lang w:val="en-GB"/>
        </w:rPr>
      </w:pPr>
    </w:p>
    <w:p w14:paraId="7022384D" w14:textId="77777777" w:rsidR="00460403" w:rsidRPr="001A752E" w:rsidRDefault="00460403" w:rsidP="00460403">
      <w:pPr>
        <w:jc w:val="both"/>
        <w:rPr>
          <w:b/>
          <w:u w:val="single"/>
          <w:lang w:val="en-GB"/>
        </w:rPr>
      </w:pPr>
      <w:r w:rsidRPr="001A752E">
        <w:rPr>
          <w:b/>
          <w:u w:val="single"/>
          <w:lang w:val="en-GB"/>
        </w:rPr>
        <w:t>Path II – for local media start-ups (starting initiatives)</w:t>
      </w:r>
    </w:p>
    <w:p w14:paraId="6BD6E236" w14:textId="77777777" w:rsidR="00460403" w:rsidRPr="004609B6" w:rsidRDefault="00460403" w:rsidP="00460403">
      <w:pPr>
        <w:jc w:val="both"/>
        <w:rPr>
          <w:lang w:val="en-GB"/>
        </w:rPr>
      </w:pPr>
    </w:p>
    <w:p w14:paraId="2DB119FE" w14:textId="028E6CD9" w:rsidR="00460403" w:rsidRPr="004609B6" w:rsidRDefault="00460403" w:rsidP="00460403">
      <w:pPr>
        <w:jc w:val="both"/>
        <w:rPr>
          <w:lang w:val="en-GB"/>
        </w:rPr>
      </w:pPr>
      <w:r w:rsidRPr="004609B6">
        <w:rPr>
          <w:lang w:val="en-GB"/>
        </w:rPr>
        <w:t xml:space="preserve">Within </w:t>
      </w:r>
      <w:r w:rsidRPr="004609B6">
        <w:rPr>
          <w:b/>
          <w:lang w:val="en-GB"/>
        </w:rPr>
        <w:t>Path II</w:t>
      </w:r>
      <w:r w:rsidR="000570A2">
        <w:rPr>
          <w:lang w:val="en-GB"/>
        </w:rPr>
        <w:t xml:space="preserve"> </w:t>
      </w:r>
      <w:r w:rsidR="000570A2" w:rsidRPr="00C74798">
        <w:rPr>
          <w:lang w:val="en-GB"/>
        </w:rPr>
        <w:t>max.</w:t>
      </w:r>
      <w:r w:rsidR="00F77DED">
        <w:rPr>
          <w:lang w:val="en-GB"/>
        </w:rPr>
        <w:t xml:space="preserve"> </w:t>
      </w:r>
      <w:r w:rsidR="004A136F" w:rsidRPr="0016572A">
        <w:rPr>
          <w:b/>
          <w:lang w:val="en-GB"/>
        </w:rPr>
        <w:t>15</w:t>
      </w:r>
      <w:r w:rsidRPr="0016572A">
        <w:rPr>
          <w:lang w:val="en-GB"/>
        </w:rPr>
        <w:t xml:space="preserve"> local media initiatives</w:t>
      </w:r>
      <w:r w:rsidRPr="004609B6">
        <w:rPr>
          <w:lang w:val="en-GB"/>
        </w:rPr>
        <w:t xml:space="preserve"> will participate. </w:t>
      </w:r>
      <w:r w:rsidR="0016572A">
        <w:rPr>
          <w:lang w:val="en-GB"/>
        </w:rPr>
        <w:t xml:space="preserve">This </w:t>
      </w:r>
      <w:r w:rsidR="0052452F">
        <w:rPr>
          <w:lang w:val="en-GB"/>
        </w:rPr>
        <w:t xml:space="preserve">maximum </w:t>
      </w:r>
      <w:r w:rsidR="0016572A">
        <w:rPr>
          <w:lang w:val="en-GB"/>
        </w:rPr>
        <w:t xml:space="preserve">number includes all three types of local media (print, online, TV). </w:t>
      </w:r>
      <w:r w:rsidRPr="004609B6">
        <w:rPr>
          <w:lang w:val="en-GB"/>
        </w:rPr>
        <w:t xml:space="preserve">Each beneficiary will be granted with a mentor, access to a pool of experts and </w:t>
      </w:r>
      <w:r w:rsidR="00BB201C">
        <w:rPr>
          <w:lang w:val="en-GB"/>
        </w:rPr>
        <w:t xml:space="preserve">a </w:t>
      </w:r>
      <w:r w:rsidRPr="004609B6">
        <w:rPr>
          <w:lang w:val="en-GB"/>
        </w:rPr>
        <w:t xml:space="preserve">grant opportunity </w:t>
      </w:r>
      <w:r w:rsidRPr="00C74798">
        <w:rPr>
          <w:lang w:val="en-GB"/>
        </w:rPr>
        <w:t>up to</w:t>
      </w:r>
      <w:r w:rsidRPr="004609B6">
        <w:rPr>
          <w:lang w:val="en-GB"/>
        </w:rPr>
        <w:t xml:space="preserve"> </w:t>
      </w:r>
      <w:r w:rsidR="00203539">
        <w:rPr>
          <w:b/>
          <w:lang w:val="en-GB"/>
        </w:rPr>
        <w:t>10</w:t>
      </w:r>
      <w:r w:rsidRPr="004609B6">
        <w:rPr>
          <w:b/>
          <w:lang w:val="en-GB"/>
        </w:rPr>
        <w:t> 000 EUR</w:t>
      </w:r>
      <w:r w:rsidRPr="004609B6">
        <w:rPr>
          <w:lang w:val="en-GB"/>
        </w:rPr>
        <w:t xml:space="preserve"> to finance a change proposed </w:t>
      </w:r>
      <w:r w:rsidR="00BC781D">
        <w:rPr>
          <w:lang w:val="en-GB"/>
        </w:rPr>
        <w:t>and implemented within Action.</w:t>
      </w:r>
      <w:r w:rsidR="0016404B">
        <w:rPr>
          <w:rStyle w:val="Odkaznapoznmkupodiarou"/>
          <w:lang w:val="en-GB"/>
        </w:rPr>
        <w:footnoteReference w:id="6"/>
      </w:r>
    </w:p>
    <w:p w14:paraId="7E3F0028" w14:textId="77777777" w:rsidR="00460403" w:rsidRPr="004609B6" w:rsidRDefault="00460403" w:rsidP="00460403">
      <w:pPr>
        <w:rPr>
          <w:lang w:val="en-GB"/>
        </w:rPr>
      </w:pPr>
    </w:p>
    <w:p w14:paraId="51F60B65" w14:textId="1C04CDD3" w:rsidR="00460403" w:rsidRDefault="00460403" w:rsidP="00BB201C">
      <w:pPr>
        <w:jc w:val="both"/>
        <w:rPr>
          <w:lang w:val="en-GB"/>
        </w:rPr>
      </w:pPr>
      <w:r w:rsidRPr="004609B6">
        <w:rPr>
          <w:lang w:val="en-GB"/>
        </w:rPr>
        <w:t>Each benefi</w:t>
      </w:r>
      <w:r>
        <w:rPr>
          <w:lang w:val="en-GB"/>
        </w:rPr>
        <w:t xml:space="preserve">ciary will be provided with </w:t>
      </w:r>
      <w:r w:rsidR="00C32E33">
        <w:rPr>
          <w:lang w:val="en-GB"/>
        </w:rPr>
        <w:t xml:space="preserve">up to </w:t>
      </w:r>
      <w:r w:rsidR="00023A38" w:rsidRPr="00BB201C">
        <w:rPr>
          <w:b/>
          <w:lang w:val="en-GB"/>
        </w:rPr>
        <w:t>6</w:t>
      </w:r>
      <w:r w:rsidRPr="00BB201C">
        <w:rPr>
          <w:b/>
          <w:lang w:val="en-GB"/>
        </w:rPr>
        <w:t>0 hours of direct mentor’s support</w:t>
      </w:r>
      <w:r w:rsidRPr="004609B6">
        <w:rPr>
          <w:lang w:val="en-GB"/>
        </w:rPr>
        <w:t xml:space="preserve"> and with </w:t>
      </w:r>
      <w:r w:rsidR="000570A2" w:rsidRPr="00C74798">
        <w:rPr>
          <w:lang w:val="en-GB"/>
        </w:rPr>
        <w:t>up to</w:t>
      </w:r>
      <w:r w:rsidR="000570A2">
        <w:rPr>
          <w:lang w:val="en-GB"/>
        </w:rPr>
        <w:t xml:space="preserve"> </w:t>
      </w:r>
      <w:r w:rsidR="001213E5" w:rsidRPr="00BB201C">
        <w:rPr>
          <w:b/>
          <w:lang w:val="en-GB"/>
        </w:rPr>
        <w:t xml:space="preserve">30 </w:t>
      </w:r>
      <w:r w:rsidRPr="00BB201C">
        <w:rPr>
          <w:b/>
          <w:lang w:val="en-GB"/>
        </w:rPr>
        <w:t>hours of direct expert’s support</w:t>
      </w:r>
      <w:r w:rsidRPr="004609B6">
        <w:rPr>
          <w:lang w:val="en-GB"/>
        </w:rPr>
        <w:t xml:space="preserve"> up to 3 different experts. </w:t>
      </w:r>
    </w:p>
    <w:p w14:paraId="67200E1C" w14:textId="77777777" w:rsidR="0098623D" w:rsidRDefault="0098623D" w:rsidP="00460403">
      <w:pPr>
        <w:rPr>
          <w:lang w:val="en-GB"/>
        </w:rPr>
      </w:pPr>
    </w:p>
    <w:p w14:paraId="53CA4201" w14:textId="77777777" w:rsidR="0098623D" w:rsidRDefault="0098623D" w:rsidP="0098623D">
      <w:pPr>
        <w:jc w:val="both"/>
        <w:rPr>
          <w:lang w:val="en-GB"/>
        </w:rPr>
      </w:pPr>
      <w:r w:rsidRPr="000570A2">
        <w:rPr>
          <w:lang w:val="en-GB"/>
        </w:rPr>
        <w:t xml:space="preserve">Each beneficiary will also have access to </w:t>
      </w:r>
      <w:r w:rsidRPr="00BB201C">
        <w:rPr>
          <w:b/>
          <w:lang w:val="en-GB"/>
        </w:rPr>
        <w:t>tailor-made trainings</w:t>
      </w:r>
      <w:r w:rsidRPr="000570A2">
        <w:rPr>
          <w:lang w:val="en-GB"/>
        </w:rPr>
        <w:t xml:space="preserve"> focused on development of business skills and content creation.</w:t>
      </w:r>
    </w:p>
    <w:p w14:paraId="2B9E793A" w14:textId="287C14B1" w:rsidR="00460403" w:rsidRPr="004609B6" w:rsidRDefault="00461407" w:rsidP="00460403">
      <w:pPr>
        <w:jc w:val="both"/>
        <w:rPr>
          <w:lang w:val="en-GB"/>
        </w:rPr>
      </w:pPr>
      <w:r>
        <w:rPr>
          <w:lang w:val="en-GB"/>
        </w:rPr>
        <w:lastRenderedPageBreak/>
        <w:t xml:space="preserve">Beneficiaries </w:t>
      </w:r>
      <w:r w:rsidR="00460403" w:rsidRPr="00D14E19">
        <w:rPr>
          <w:lang w:val="en-GB"/>
        </w:rPr>
        <w:t xml:space="preserve">within both Paths will deliver </w:t>
      </w:r>
      <w:r w:rsidR="00BB201C">
        <w:rPr>
          <w:lang w:val="en-GB"/>
        </w:rPr>
        <w:t xml:space="preserve">a </w:t>
      </w:r>
      <w:r w:rsidR="00460403" w:rsidRPr="00D14E19">
        <w:rPr>
          <w:lang w:val="en-GB"/>
        </w:rPr>
        <w:t xml:space="preserve">specific </w:t>
      </w:r>
      <w:r w:rsidR="00BB201C">
        <w:rPr>
          <w:lang w:val="en-GB"/>
        </w:rPr>
        <w:t xml:space="preserve">innovative </w:t>
      </w:r>
      <w:r w:rsidR="00460403" w:rsidRPr="00D14E19">
        <w:rPr>
          <w:lang w:val="en-GB"/>
        </w:rPr>
        <w:t xml:space="preserve">product, service or solution as the main result of its participation in the Action. All products, services and solutions must address needs of the beneficiaries and be clearly related to their media activity. Products, services and solutions will be described in </w:t>
      </w:r>
      <w:r w:rsidR="00BB201C">
        <w:rPr>
          <w:lang w:val="en-GB"/>
        </w:rPr>
        <w:t xml:space="preserve">the </w:t>
      </w:r>
      <w:r w:rsidR="00460403" w:rsidRPr="00D14E19">
        <w:rPr>
          <w:lang w:val="en-GB"/>
        </w:rPr>
        <w:t xml:space="preserve">form of separate projects with specified sets of indicators and results relevant for the </w:t>
      </w:r>
      <w:r w:rsidR="00F22D1B">
        <w:rPr>
          <w:lang w:val="en-GB"/>
        </w:rPr>
        <w:t>Action</w:t>
      </w:r>
      <w:r w:rsidR="00460403" w:rsidRPr="00D14E19">
        <w:rPr>
          <w:lang w:val="en-GB"/>
        </w:rPr>
        <w:t>. Mentors assigned to the beneficiaries and beneficiaries themselves are responsible for delivering proposed products, services or solutions.</w:t>
      </w:r>
    </w:p>
    <w:p w14:paraId="799D732B" w14:textId="77777777" w:rsidR="00460403" w:rsidRPr="004609B6" w:rsidRDefault="00460403" w:rsidP="00460403">
      <w:pPr>
        <w:rPr>
          <w:lang w:val="en-GB"/>
        </w:rPr>
      </w:pPr>
    </w:p>
    <w:p w14:paraId="5B01AE67" w14:textId="77777777" w:rsidR="00662A90" w:rsidRDefault="00662A90" w:rsidP="00FA4C33">
      <w:pPr>
        <w:rPr>
          <w:b/>
          <w:lang w:val="en-GB"/>
        </w:rPr>
      </w:pPr>
      <w:r>
        <w:rPr>
          <w:b/>
          <w:lang w:val="en-GB"/>
        </w:rPr>
        <w:t>Mai</w:t>
      </w:r>
      <w:r w:rsidR="00F91826">
        <w:rPr>
          <w:b/>
          <w:lang w:val="en-GB"/>
        </w:rPr>
        <w:t>n</w:t>
      </w:r>
      <w:r>
        <w:rPr>
          <w:b/>
          <w:lang w:val="en-GB"/>
        </w:rPr>
        <w:t xml:space="preserve"> activities:</w:t>
      </w:r>
    </w:p>
    <w:p w14:paraId="6A8C80AE" w14:textId="77777777" w:rsidR="00662A90" w:rsidRDefault="00662A90" w:rsidP="00FA4C33">
      <w:pPr>
        <w:rPr>
          <w:b/>
          <w:lang w:val="en-GB"/>
        </w:rPr>
      </w:pPr>
    </w:p>
    <w:p w14:paraId="2B317631" w14:textId="0FABA7DD" w:rsidR="00B755E3" w:rsidRPr="00FA4C33" w:rsidRDefault="00FA4C33" w:rsidP="00FA4C33">
      <w:pPr>
        <w:rPr>
          <w:b/>
          <w:lang w:val="en-GB"/>
        </w:rPr>
      </w:pPr>
      <w:r w:rsidRPr="00FA4C33">
        <w:rPr>
          <w:b/>
          <w:lang w:val="en-GB"/>
        </w:rPr>
        <w:t xml:space="preserve">Result 4.1: </w:t>
      </w:r>
      <w:r w:rsidRPr="00DC494B">
        <w:rPr>
          <w:b/>
          <w:lang w:val="en-GB"/>
        </w:rPr>
        <w:t xml:space="preserve">The </w:t>
      </w:r>
      <w:r w:rsidRPr="004C00BD">
        <w:rPr>
          <w:b/>
          <w:lang w:val="en-GB"/>
        </w:rPr>
        <w:t>access of citizens</w:t>
      </w:r>
      <w:r w:rsidRPr="00DC494B">
        <w:rPr>
          <w:b/>
          <w:lang w:val="en-GB"/>
        </w:rPr>
        <w:t xml:space="preserve"> to high quality, balance and reliable local journalistic contents is improved</w:t>
      </w:r>
    </w:p>
    <w:p w14:paraId="23900D9E" w14:textId="300B1B47" w:rsidR="00FA4C33" w:rsidRPr="004C00BD" w:rsidRDefault="00F22D1B" w:rsidP="00FA4C33">
      <w:pPr>
        <w:rPr>
          <w:bCs/>
          <w:u w:val="single"/>
          <w:lang w:val="en-GB"/>
        </w:rPr>
      </w:pPr>
      <w:r>
        <w:rPr>
          <w:bCs/>
          <w:u w:val="single"/>
          <w:lang w:val="en-GB"/>
        </w:rPr>
        <w:t>(T</w:t>
      </w:r>
      <w:r w:rsidR="00C32E33" w:rsidRPr="004C00BD">
        <w:rPr>
          <w:bCs/>
          <w:u w:val="single"/>
          <w:lang w:val="en-GB"/>
        </w:rPr>
        <w:t xml:space="preserve">he emphasis of activities in result 4.1. is on improving the quality, balance and reliability of the </w:t>
      </w:r>
      <w:r w:rsidR="00C32E33" w:rsidRPr="00F22D1B">
        <w:rPr>
          <w:bCs/>
          <w:u w:val="single"/>
          <w:lang w:val="en-GB"/>
        </w:rPr>
        <w:t>content</w:t>
      </w:r>
      <w:r w:rsidR="00C32E33" w:rsidRPr="004C00BD">
        <w:rPr>
          <w:bCs/>
          <w:u w:val="single"/>
          <w:lang w:val="en-GB"/>
        </w:rPr>
        <w:t xml:space="preserve"> rather than improving the access of citizens</w:t>
      </w:r>
      <w:r>
        <w:rPr>
          <w:bCs/>
          <w:u w:val="single"/>
          <w:lang w:val="en-GB"/>
        </w:rPr>
        <w:t>.</w:t>
      </w:r>
      <w:r w:rsidR="00C32E33" w:rsidRPr="004C00BD">
        <w:rPr>
          <w:bCs/>
          <w:u w:val="single"/>
          <w:lang w:val="en-GB"/>
        </w:rPr>
        <w:t>)</w:t>
      </w:r>
    </w:p>
    <w:p w14:paraId="4B129AA1" w14:textId="77777777" w:rsidR="003F6ECB" w:rsidRDefault="003F6ECB" w:rsidP="00FA4C33">
      <w:pPr>
        <w:rPr>
          <w:i/>
          <w:lang w:val="en-GB"/>
        </w:rPr>
      </w:pPr>
    </w:p>
    <w:p w14:paraId="69EBAABE" w14:textId="77777777" w:rsidR="00A631EE" w:rsidRDefault="00A631EE" w:rsidP="00FA4C33">
      <w:pPr>
        <w:rPr>
          <w:i/>
          <w:lang w:val="en-GB"/>
        </w:rPr>
      </w:pPr>
    </w:p>
    <w:p w14:paraId="68673BBD" w14:textId="32E7525F" w:rsidR="00FA4C33" w:rsidRPr="00DC494B" w:rsidRDefault="00FA4C33" w:rsidP="00FA4C33">
      <w:pPr>
        <w:rPr>
          <w:i/>
          <w:lang w:val="en-GB"/>
        </w:rPr>
      </w:pPr>
      <w:r w:rsidRPr="00DC494B">
        <w:rPr>
          <w:i/>
          <w:lang w:val="en-GB"/>
        </w:rPr>
        <w:t>4.1.</w:t>
      </w:r>
      <w:r w:rsidR="001213E5" w:rsidRPr="00DC494B">
        <w:rPr>
          <w:i/>
          <w:lang w:val="en-GB"/>
        </w:rPr>
        <w:t>1</w:t>
      </w:r>
      <w:r w:rsidR="00956581" w:rsidRPr="004C00BD">
        <w:rPr>
          <w:i/>
        </w:rPr>
        <w:t xml:space="preserve"> Improving high quality journalistic contents of well-established local media outlets by sharing experience with functioning local media outlets outside of</w:t>
      </w:r>
      <w:r w:rsidR="005031A4">
        <w:rPr>
          <w:i/>
        </w:rPr>
        <w:t xml:space="preserve"> the Republic of</w:t>
      </w:r>
      <w:r w:rsidR="00956581" w:rsidRPr="004C00BD">
        <w:rPr>
          <w:i/>
        </w:rPr>
        <w:t xml:space="preserve"> Moldova</w:t>
      </w:r>
    </w:p>
    <w:p w14:paraId="5B6BBD97" w14:textId="77777777" w:rsidR="00D8095E" w:rsidRDefault="00D8095E" w:rsidP="00FA4C33">
      <w:pPr>
        <w:rPr>
          <w:i/>
          <w:lang w:val="en-GB"/>
        </w:rPr>
      </w:pPr>
    </w:p>
    <w:p w14:paraId="4F553454" w14:textId="77777777" w:rsidR="00D8095E" w:rsidRPr="004C00BD" w:rsidRDefault="00D8095E" w:rsidP="00D8095E">
      <w:pPr>
        <w:rPr>
          <w:u w:val="single"/>
          <w:lang w:val="en-GB"/>
        </w:rPr>
      </w:pPr>
      <w:r w:rsidRPr="004C00BD">
        <w:rPr>
          <w:u w:val="single"/>
          <w:lang w:val="en-GB"/>
        </w:rPr>
        <w:t>Study visits</w:t>
      </w:r>
    </w:p>
    <w:p w14:paraId="44B4CB2E" w14:textId="1B3D1EAC" w:rsidR="008F004B" w:rsidRDefault="008F004B" w:rsidP="00AD3E7B">
      <w:pPr>
        <w:pStyle w:val="Odsekzoznamu"/>
        <w:numPr>
          <w:ilvl w:val="0"/>
          <w:numId w:val="18"/>
        </w:numPr>
        <w:jc w:val="both"/>
        <w:rPr>
          <w:lang w:val="en-GB"/>
        </w:rPr>
      </w:pPr>
      <w:r w:rsidRPr="008F004B">
        <w:rPr>
          <w:lang w:val="en-GB"/>
        </w:rPr>
        <w:t>A peer-to-peer international exchange of best practices for participating media outlets through a study visit of participating organizations’ representatives to</w:t>
      </w:r>
      <w:r w:rsidR="00F71F9D">
        <w:rPr>
          <w:lang w:val="en-GB"/>
        </w:rPr>
        <w:t xml:space="preserve"> media outlets in</w:t>
      </w:r>
      <w:r w:rsidRPr="008F004B">
        <w:rPr>
          <w:lang w:val="en-GB"/>
        </w:rPr>
        <w:t xml:space="preserve"> selected</w:t>
      </w:r>
      <w:r w:rsidR="00F71F9D">
        <w:rPr>
          <w:lang w:val="en-GB"/>
        </w:rPr>
        <w:t xml:space="preserve"> neighbouring countries, or to other EU member states</w:t>
      </w:r>
      <w:r w:rsidR="001A752E">
        <w:rPr>
          <w:lang w:val="en-GB"/>
        </w:rPr>
        <w:t>.</w:t>
      </w:r>
    </w:p>
    <w:p w14:paraId="37E5D15C" w14:textId="4D1EFE94" w:rsidR="00D8095E" w:rsidRDefault="008F004B" w:rsidP="00AD3E7B">
      <w:pPr>
        <w:pStyle w:val="Odsekzoznamu"/>
        <w:numPr>
          <w:ilvl w:val="0"/>
          <w:numId w:val="18"/>
        </w:numPr>
        <w:jc w:val="both"/>
        <w:rPr>
          <w:lang w:val="en-GB"/>
        </w:rPr>
      </w:pPr>
      <w:r w:rsidRPr="008F004B">
        <w:rPr>
          <w:lang w:val="en-GB"/>
        </w:rPr>
        <w:t xml:space="preserve">Travel restrictions valid at the time permitting, the study visit will take place in person. Alternatively, </w:t>
      </w:r>
      <w:r>
        <w:rPr>
          <w:lang w:val="en-GB"/>
        </w:rPr>
        <w:t xml:space="preserve">the </w:t>
      </w:r>
      <w:r w:rsidR="006728B2">
        <w:rPr>
          <w:lang w:val="en-GB"/>
        </w:rPr>
        <w:t>study visits</w:t>
      </w:r>
      <w:r w:rsidRPr="008F004B">
        <w:rPr>
          <w:lang w:val="en-GB"/>
        </w:rPr>
        <w:t xml:space="preserve"> </w:t>
      </w:r>
      <w:r w:rsidR="00DC494B">
        <w:rPr>
          <w:lang w:val="en-GB"/>
        </w:rPr>
        <w:t>will</w:t>
      </w:r>
      <w:r w:rsidRPr="008F004B">
        <w:rPr>
          <w:lang w:val="en-GB"/>
        </w:rPr>
        <w:t xml:space="preserve"> be happening online. </w:t>
      </w:r>
    </w:p>
    <w:p w14:paraId="65005FC2" w14:textId="6D1B8C85" w:rsidR="008F004B" w:rsidRPr="008F004B" w:rsidRDefault="00DC494B" w:rsidP="00AD3E7B">
      <w:pPr>
        <w:pStyle w:val="Odsekzoznamu"/>
        <w:numPr>
          <w:ilvl w:val="0"/>
          <w:numId w:val="18"/>
        </w:numPr>
        <w:jc w:val="both"/>
        <w:rPr>
          <w:lang w:val="en-GB"/>
        </w:rPr>
      </w:pPr>
      <w:r>
        <w:rPr>
          <w:lang w:val="en-GB"/>
        </w:rPr>
        <w:t>Two</w:t>
      </w:r>
      <w:r w:rsidR="008F004B">
        <w:rPr>
          <w:lang w:val="en-GB"/>
        </w:rPr>
        <w:t xml:space="preserve"> member</w:t>
      </w:r>
      <w:r>
        <w:rPr>
          <w:lang w:val="en-GB"/>
        </w:rPr>
        <w:t>s</w:t>
      </w:r>
      <w:r w:rsidR="008F004B">
        <w:rPr>
          <w:lang w:val="en-GB"/>
        </w:rPr>
        <w:t xml:space="preserve"> of each participating </w:t>
      </w:r>
      <w:r>
        <w:rPr>
          <w:lang w:val="en-GB"/>
        </w:rPr>
        <w:t xml:space="preserve">outlet will take part in the study visit. This activity is for well-established local media outlets only. </w:t>
      </w:r>
    </w:p>
    <w:p w14:paraId="379CC6EB" w14:textId="77777777" w:rsidR="00FA4C33" w:rsidRPr="00FA4C33" w:rsidRDefault="00FA4C33" w:rsidP="00FA4C33">
      <w:pPr>
        <w:rPr>
          <w:i/>
          <w:lang w:val="en-GB"/>
        </w:rPr>
      </w:pPr>
    </w:p>
    <w:p w14:paraId="4025AE7D" w14:textId="77777777" w:rsidR="00FA4C33" w:rsidRPr="00FA4C33" w:rsidRDefault="00FA4C33" w:rsidP="00FA4C33">
      <w:pPr>
        <w:rPr>
          <w:i/>
          <w:lang w:val="en-GB"/>
        </w:rPr>
      </w:pPr>
    </w:p>
    <w:p w14:paraId="00A3C423" w14:textId="357321A8" w:rsidR="00FA4C33" w:rsidRDefault="00FA4C33" w:rsidP="00FA4C33">
      <w:pPr>
        <w:rPr>
          <w:i/>
          <w:lang w:val="en-GB"/>
        </w:rPr>
      </w:pPr>
      <w:r w:rsidRPr="00FA4C33">
        <w:rPr>
          <w:i/>
          <w:lang w:val="en-GB"/>
        </w:rPr>
        <w:t>4.1</w:t>
      </w:r>
      <w:r w:rsidR="00434F14">
        <w:rPr>
          <w:i/>
          <w:lang w:val="en-GB"/>
        </w:rPr>
        <w:t>.2</w:t>
      </w:r>
      <w:r w:rsidRPr="00FA4C33">
        <w:rPr>
          <w:i/>
          <w:lang w:val="en-GB"/>
        </w:rPr>
        <w:t xml:space="preserve"> Strengthening media literacy in terms of tackling disinformation, fake news, hoaxes etc.</w:t>
      </w:r>
    </w:p>
    <w:p w14:paraId="0F83091C" w14:textId="77777777" w:rsidR="00434F14" w:rsidRDefault="00434F14" w:rsidP="00FA4C33">
      <w:pPr>
        <w:rPr>
          <w:iCs/>
          <w:lang w:val="en-GB"/>
        </w:rPr>
      </w:pPr>
    </w:p>
    <w:p w14:paraId="24C6263C" w14:textId="1B6E29EE" w:rsidR="00434F14" w:rsidRPr="005C7916" w:rsidRDefault="008F26FD" w:rsidP="001A752E">
      <w:pPr>
        <w:jc w:val="both"/>
        <w:rPr>
          <w:iCs/>
          <w:lang w:val="en-GB"/>
        </w:rPr>
      </w:pPr>
      <w:r>
        <w:rPr>
          <w:iCs/>
          <w:lang w:val="en-GB"/>
        </w:rPr>
        <w:t>Specific</w:t>
      </w:r>
      <w:r w:rsidR="00434F14">
        <w:rPr>
          <w:iCs/>
          <w:lang w:val="en-GB"/>
        </w:rPr>
        <w:t xml:space="preserve"> training</w:t>
      </w:r>
      <w:r w:rsidR="00471DA4">
        <w:rPr>
          <w:iCs/>
          <w:lang w:val="en-GB"/>
        </w:rPr>
        <w:t xml:space="preserve"> sessions </w:t>
      </w:r>
      <w:r w:rsidR="00434F14">
        <w:rPr>
          <w:iCs/>
          <w:lang w:val="en-GB"/>
        </w:rPr>
        <w:t>will be organized for all participating organization</w:t>
      </w:r>
      <w:r w:rsidR="005C7916">
        <w:rPr>
          <w:iCs/>
          <w:lang w:val="en-GB"/>
        </w:rPr>
        <w:t>s</w:t>
      </w:r>
      <w:r>
        <w:rPr>
          <w:iCs/>
          <w:lang w:val="en-GB"/>
        </w:rPr>
        <w:t>,</w:t>
      </w:r>
      <w:r w:rsidR="00434F14">
        <w:rPr>
          <w:iCs/>
          <w:lang w:val="en-GB"/>
        </w:rPr>
        <w:t xml:space="preserve"> covering the issues of identifying and debunking of fake news</w:t>
      </w:r>
      <w:r>
        <w:rPr>
          <w:iCs/>
          <w:lang w:val="en-GB"/>
        </w:rPr>
        <w:t>, disinformation</w:t>
      </w:r>
      <w:r w:rsidR="00434F14">
        <w:rPr>
          <w:iCs/>
          <w:lang w:val="en-GB"/>
        </w:rPr>
        <w:t xml:space="preserve"> and hoaxes. Participants will be better equipped w</w:t>
      </w:r>
      <w:r w:rsidR="001A752E">
        <w:rPr>
          <w:iCs/>
          <w:lang w:val="en-GB"/>
        </w:rPr>
        <w:t>ith tools to combat the pandemic</w:t>
      </w:r>
      <w:r w:rsidR="00434F14">
        <w:rPr>
          <w:iCs/>
          <w:lang w:val="en-GB"/>
        </w:rPr>
        <w:t xml:space="preserve"> of fake news. </w:t>
      </w:r>
    </w:p>
    <w:p w14:paraId="6A840F46" w14:textId="77777777" w:rsidR="00DC494B" w:rsidRDefault="00DC494B" w:rsidP="00FA4C33">
      <w:pPr>
        <w:rPr>
          <w:i/>
          <w:lang w:val="en-GB"/>
        </w:rPr>
      </w:pPr>
    </w:p>
    <w:p w14:paraId="25A81436" w14:textId="2EC4A04D" w:rsidR="00FA4C33" w:rsidRDefault="001330EE" w:rsidP="00FA4C33">
      <w:pPr>
        <w:rPr>
          <w:i/>
          <w:lang w:val="en-GB"/>
        </w:rPr>
      </w:pPr>
      <w:r>
        <w:rPr>
          <w:i/>
          <w:lang w:val="en-GB"/>
        </w:rPr>
        <w:t>4.1.</w:t>
      </w:r>
      <w:r w:rsidR="00434F14">
        <w:rPr>
          <w:i/>
          <w:lang w:val="en-GB"/>
        </w:rPr>
        <w:t>3</w:t>
      </w:r>
      <w:r w:rsidR="00FA4C33" w:rsidRPr="00FA4C33">
        <w:rPr>
          <w:i/>
          <w:lang w:val="en-GB"/>
        </w:rPr>
        <w:t xml:space="preserve"> Linking local media outlets supported by the project, supporting local self-help groups and networking, closing workshop and follow-up</w:t>
      </w:r>
    </w:p>
    <w:p w14:paraId="3C1C1683" w14:textId="77777777" w:rsidR="009E6A99" w:rsidRDefault="009E6A99" w:rsidP="00FA4C33">
      <w:pPr>
        <w:rPr>
          <w:i/>
          <w:lang w:val="en-GB"/>
        </w:rPr>
      </w:pPr>
    </w:p>
    <w:p w14:paraId="5A55C4AD" w14:textId="2782124B" w:rsidR="00434F14" w:rsidRPr="004C00BD" w:rsidRDefault="00434F14" w:rsidP="009E6A99">
      <w:pPr>
        <w:pBdr>
          <w:top w:val="nil"/>
          <w:left w:val="nil"/>
          <w:bottom w:val="nil"/>
          <w:right w:val="nil"/>
          <w:between w:val="nil"/>
        </w:pBdr>
        <w:rPr>
          <w:color w:val="000000"/>
          <w:u w:val="single"/>
          <w:lang w:val="en-GB"/>
        </w:rPr>
      </w:pPr>
      <w:r w:rsidRPr="004C00BD">
        <w:rPr>
          <w:color w:val="000000"/>
          <w:u w:val="single"/>
          <w:lang w:val="en-GB"/>
        </w:rPr>
        <w:t xml:space="preserve">Online </w:t>
      </w:r>
      <w:r w:rsidR="001A752E">
        <w:rPr>
          <w:color w:val="000000"/>
          <w:u w:val="single"/>
          <w:lang w:val="en-GB"/>
        </w:rPr>
        <w:t xml:space="preserve">networking </w:t>
      </w:r>
      <w:r w:rsidRPr="004C00BD">
        <w:rPr>
          <w:color w:val="000000"/>
          <w:u w:val="single"/>
          <w:lang w:val="en-GB"/>
        </w:rPr>
        <w:t>platform</w:t>
      </w:r>
    </w:p>
    <w:p w14:paraId="1C987C17" w14:textId="10091997" w:rsidR="009E6A99" w:rsidRPr="009E6A99" w:rsidRDefault="009D75EF" w:rsidP="001A752E">
      <w:pPr>
        <w:pBdr>
          <w:top w:val="nil"/>
          <w:left w:val="nil"/>
          <w:bottom w:val="nil"/>
          <w:right w:val="nil"/>
          <w:between w:val="nil"/>
        </w:pBdr>
        <w:jc w:val="both"/>
        <w:rPr>
          <w:color w:val="000000"/>
          <w:lang w:val="en-GB"/>
        </w:rPr>
      </w:pPr>
      <w:r>
        <w:rPr>
          <w:color w:val="000000"/>
          <w:lang w:val="en-GB"/>
        </w:rPr>
        <w:t>The o</w:t>
      </w:r>
      <w:r w:rsidR="009E6A99" w:rsidRPr="009E6A99">
        <w:rPr>
          <w:color w:val="000000"/>
          <w:lang w:val="en-GB"/>
        </w:rPr>
        <w:t>nline networking platform</w:t>
      </w:r>
      <w:r>
        <w:rPr>
          <w:color w:val="000000"/>
          <w:lang w:val="en-GB"/>
        </w:rPr>
        <w:t xml:space="preserve"> will be running on</w:t>
      </w:r>
      <w:r w:rsidR="00F71F9D">
        <w:rPr>
          <w:color w:val="000000"/>
          <w:lang w:val="en-GB"/>
        </w:rPr>
        <w:t xml:space="preserve"> existing</w:t>
      </w:r>
      <w:r>
        <w:rPr>
          <w:color w:val="000000"/>
          <w:lang w:val="en-GB"/>
        </w:rPr>
        <w:t xml:space="preserve"> social media platforms</w:t>
      </w:r>
      <w:r w:rsidR="00F71F9D">
        <w:rPr>
          <w:color w:val="000000"/>
          <w:lang w:val="en-GB"/>
        </w:rPr>
        <w:t xml:space="preserve"> (potentially those that are already operating under other EU initiatives)</w:t>
      </w:r>
      <w:r>
        <w:rPr>
          <w:color w:val="000000"/>
          <w:lang w:val="en-GB"/>
        </w:rPr>
        <w:t xml:space="preserve"> and will be open to all participants, with the aim of sharing experience, expertise, </w:t>
      </w:r>
      <w:r w:rsidRPr="009E6A99">
        <w:rPr>
          <w:color w:val="000000"/>
          <w:lang w:val="en-GB"/>
        </w:rPr>
        <w:t>information o</w:t>
      </w:r>
      <w:r>
        <w:rPr>
          <w:color w:val="000000"/>
          <w:lang w:val="en-GB"/>
        </w:rPr>
        <w:t>n</w:t>
      </w:r>
      <w:r w:rsidRPr="009E6A99">
        <w:rPr>
          <w:color w:val="000000"/>
          <w:lang w:val="en-GB"/>
        </w:rPr>
        <w:t xml:space="preserve"> available funding sources</w:t>
      </w:r>
      <w:r>
        <w:rPr>
          <w:color w:val="000000"/>
          <w:lang w:val="en-GB"/>
        </w:rPr>
        <w:t>, etc.</w:t>
      </w:r>
    </w:p>
    <w:p w14:paraId="20DD4E15" w14:textId="77777777" w:rsidR="009D75EF" w:rsidRDefault="009D75EF" w:rsidP="009E6A99">
      <w:pPr>
        <w:pBdr>
          <w:top w:val="nil"/>
          <w:left w:val="nil"/>
          <w:bottom w:val="nil"/>
          <w:right w:val="nil"/>
          <w:between w:val="nil"/>
        </w:pBdr>
        <w:rPr>
          <w:color w:val="000000"/>
          <w:lang w:val="en-GB"/>
        </w:rPr>
      </w:pPr>
    </w:p>
    <w:p w14:paraId="6509394B" w14:textId="484685AF" w:rsidR="009E6A99" w:rsidRPr="004C00BD" w:rsidRDefault="00434F14" w:rsidP="009E6A99">
      <w:pPr>
        <w:pBdr>
          <w:top w:val="nil"/>
          <w:left w:val="nil"/>
          <w:bottom w:val="nil"/>
          <w:right w:val="nil"/>
          <w:between w:val="nil"/>
        </w:pBdr>
        <w:rPr>
          <w:color w:val="000000"/>
          <w:u w:val="single"/>
          <w:lang w:val="en-GB"/>
        </w:rPr>
      </w:pPr>
      <w:r w:rsidRPr="004C00BD">
        <w:rPr>
          <w:color w:val="000000"/>
          <w:u w:val="single"/>
          <w:lang w:val="en-GB"/>
        </w:rPr>
        <w:t xml:space="preserve">Concluding workshop </w:t>
      </w:r>
      <w:r w:rsidR="009E6A99" w:rsidRPr="004C00BD">
        <w:rPr>
          <w:color w:val="000000"/>
          <w:u w:val="single"/>
          <w:lang w:val="en-GB"/>
        </w:rPr>
        <w:t xml:space="preserve">and follow-up </w:t>
      </w:r>
    </w:p>
    <w:p w14:paraId="34154D19" w14:textId="75106825" w:rsidR="00434F14" w:rsidRDefault="00434F14" w:rsidP="001A752E">
      <w:pPr>
        <w:pBdr>
          <w:top w:val="nil"/>
          <w:left w:val="nil"/>
          <w:bottom w:val="nil"/>
          <w:right w:val="nil"/>
          <w:between w:val="nil"/>
        </w:pBdr>
        <w:jc w:val="both"/>
        <w:rPr>
          <w:color w:val="000000"/>
          <w:lang w:val="en-GB"/>
        </w:rPr>
      </w:pPr>
      <w:r>
        <w:rPr>
          <w:color w:val="000000"/>
          <w:lang w:val="en-GB"/>
        </w:rPr>
        <w:t xml:space="preserve">In the final stage of the project implementation, a large workshop will be conducted to present the outcomes and achieved progress </w:t>
      </w:r>
      <w:r w:rsidR="009E6A99" w:rsidRPr="009E6A99">
        <w:rPr>
          <w:color w:val="000000"/>
          <w:lang w:val="en-GB"/>
        </w:rPr>
        <w:t>during the implementation of the Action</w:t>
      </w:r>
      <w:r>
        <w:rPr>
          <w:color w:val="000000"/>
          <w:lang w:val="en-GB"/>
        </w:rPr>
        <w:t xml:space="preserve">. </w:t>
      </w:r>
      <w:r w:rsidR="009E6A99" w:rsidRPr="009E6A99">
        <w:rPr>
          <w:color w:val="000000"/>
          <w:lang w:val="en-GB"/>
        </w:rPr>
        <w:t xml:space="preserve">Roundtable discussions on the overall media landscape in </w:t>
      </w:r>
      <w:r w:rsidR="005031A4">
        <w:rPr>
          <w:color w:val="000000"/>
          <w:lang w:val="en-GB"/>
        </w:rPr>
        <w:t xml:space="preserve">the Republic of </w:t>
      </w:r>
      <w:r w:rsidR="009E6A99" w:rsidRPr="009E6A99">
        <w:rPr>
          <w:color w:val="000000"/>
          <w:lang w:val="en-GB"/>
        </w:rPr>
        <w:t>Moldova, recommendations for improvement</w:t>
      </w:r>
      <w:r>
        <w:rPr>
          <w:color w:val="000000"/>
          <w:lang w:val="en-GB"/>
        </w:rPr>
        <w:t xml:space="preserve"> as well as d</w:t>
      </w:r>
      <w:r w:rsidR="009E6A99" w:rsidRPr="009E6A99">
        <w:rPr>
          <w:color w:val="000000"/>
          <w:lang w:val="en-GB"/>
        </w:rPr>
        <w:t>evelopment of expert and policy recommendations for future engagement of donors in this area</w:t>
      </w:r>
      <w:r>
        <w:rPr>
          <w:color w:val="000000"/>
          <w:lang w:val="en-GB"/>
        </w:rPr>
        <w:t xml:space="preserve"> will be a part of the meeting’s agenda. </w:t>
      </w:r>
    </w:p>
    <w:p w14:paraId="1157193E" w14:textId="77777777" w:rsidR="001A752E" w:rsidRPr="009E6A99" w:rsidRDefault="001A752E" w:rsidP="001A752E">
      <w:pPr>
        <w:pBdr>
          <w:top w:val="nil"/>
          <w:left w:val="nil"/>
          <w:bottom w:val="nil"/>
          <w:right w:val="nil"/>
          <w:between w:val="nil"/>
        </w:pBdr>
        <w:jc w:val="both"/>
        <w:rPr>
          <w:color w:val="000000"/>
          <w:lang w:val="en-GB"/>
        </w:rPr>
      </w:pPr>
    </w:p>
    <w:p w14:paraId="4D1A0AEC" w14:textId="74AECCF7" w:rsidR="009E6A99" w:rsidRDefault="001A752E" w:rsidP="001A752E">
      <w:pPr>
        <w:pBdr>
          <w:top w:val="nil"/>
          <w:left w:val="nil"/>
          <w:bottom w:val="nil"/>
          <w:right w:val="nil"/>
          <w:between w:val="nil"/>
        </w:pBdr>
        <w:jc w:val="both"/>
        <w:rPr>
          <w:color w:val="000000"/>
          <w:lang w:val="en-GB"/>
        </w:rPr>
      </w:pPr>
      <w:r>
        <w:rPr>
          <w:color w:val="000000"/>
          <w:lang w:val="en-GB"/>
        </w:rPr>
        <w:t>Participants will include</w:t>
      </w:r>
      <w:r w:rsidR="009E6A99" w:rsidRPr="009E6A99">
        <w:rPr>
          <w:color w:val="000000"/>
          <w:lang w:val="en-GB"/>
        </w:rPr>
        <w:t xml:space="preserve"> </w:t>
      </w:r>
      <w:r w:rsidR="00B454A1">
        <w:rPr>
          <w:color w:val="000000"/>
          <w:lang w:val="en-GB"/>
        </w:rPr>
        <w:t>be</w:t>
      </w:r>
      <w:r>
        <w:rPr>
          <w:color w:val="000000"/>
          <w:lang w:val="en-GB"/>
        </w:rPr>
        <w:t>neficiaries (</w:t>
      </w:r>
      <w:r w:rsidR="00B454A1">
        <w:rPr>
          <w:color w:val="000000"/>
          <w:lang w:val="en-GB"/>
        </w:rPr>
        <w:t xml:space="preserve">established media outlets and </w:t>
      </w:r>
      <w:r>
        <w:rPr>
          <w:color w:val="000000"/>
          <w:lang w:val="en-GB"/>
        </w:rPr>
        <w:t>media start-ups),</w:t>
      </w:r>
      <w:r w:rsidR="009E6A99" w:rsidRPr="009E6A99">
        <w:rPr>
          <w:color w:val="000000"/>
          <w:lang w:val="en-GB"/>
        </w:rPr>
        <w:t xml:space="preserve"> media </w:t>
      </w:r>
      <w:r>
        <w:rPr>
          <w:color w:val="000000"/>
          <w:lang w:val="en-GB"/>
        </w:rPr>
        <w:t>outlets from Chisinau and EU MS,</w:t>
      </w:r>
      <w:r w:rsidR="009E6A99" w:rsidRPr="009E6A99">
        <w:rPr>
          <w:color w:val="000000"/>
          <w:lang w:val="en-GB"/>
        </w:rPr>
        <w:t xml:space="preserve"> govern</w:t>
      </w:r>
      <w:r>
        <w:rPr>
          <w:color w:val="000000"/>
          <w:lang w:val="en-GB"/>
        </w:rPr>
        <w:t xml:space="preserve">ment representatives in </w:t>
      </w:r>
      <w:r w:rsidR="005031A4">
        <w:rPr>
          <w:color w:val="000000"/>
          <w:lang w:val="en-GB"/>
        </w:rPr>
        <w:t>the country</w:t>
      </w:r>
      <w:r>
        <w:rPr>
          <w:color w:val="000000"/>
          <w:lang w:val="en-GB"/>
        </w:rPr>
        <w:t>,</w:t>
      </w:r>
      <w:r w:rsidR="009E6A99" w:rsidRPr="009E6A99">
        <w:rPr>
          <w:color w:val="000000"/>
          <w:lang w:val="en-GB"/>
        </w:rPr>
        <w:t xml:space="preserve"> professional associations</w:t>
      </w:r>
      <w:r>
        <w:rPr>
          <w:color w:val="000000"/>
          <w:lang w:val="en-GB"/>
        </w:rPr>
        <w:t>, CSOs,</w:t>
      </w:r>
      <w:r w:rsidR="009E6A99">
        <w:rPr>
          <w:color w:val="000000"/>
          <w:lang w:val="en-GB"/>
        </w:rPr>
        <w:t xml:space="preserve"> etc.</w:t>
      </w:r>
    </w:p>
    <w:p w14:paraId="600BA6E3" w14:textId="4A578564" w:rsidR="00FA4C33" w:rsidRPr="00FA4C33" w:rsidRDefault="00FA4C33" w:rsidP="00FA4C33">
      <w:pPr>
        <w:rPr>
          <w:b/>
          <w:lang w:val="en-GB"/>
        </w:rPr>
      </w:pPr>
      <w:r w:rsidRPr="00FA4C33">
        <w:rPr>
          <w:b/>
          <w:lang w:val="en-GB"/>
        </w:rPr>
        <w:t xml:space="preserve">Result 4.2: The technical and </w:t>
      </w:r>
      <w:r w:rsidRPr="00C74798">
        <w:rPr>
          <w:b/>
          <w:lang w:val="en-GB"/>
        </w:rPr>
        <w:t>financial capacities</w:t>
      </w:r>
      <w:r w:rsidRPr="00FA4C33">
        <w:rPr>
          <w:b/>
          <w:lang w:val="en-GB"/>
        </w:rPr>
        <w:t xml:space="preserve"> of local media outlets </w:t>
      </w:r>
      <w:r w:rsidR="00003241" w:rsidRPr="00EE63F1">
        <w:rPr>
          <w:b/>
          <w:lang w:val="en-GB"/>
        </w:rPr>
        <w:t>are</w:t>
      </w:r>
      <w:r w:rsidR="00003241">
        <w:rPr>
          <w:b/>
          <w:lang w:val="en-GB"/>
        </w:rPr>
        <w:t xml:space="preserve"> </w:t>
      </w:r>
      <w:r w:rsidRPr="00FA4C33">
        <w:rPr>
          <w:b/>
          <w:lang w:val="en-GB"/>
        </w:rPr>
        <w:t xml:space="preserve">strengthened </w:t>
      </w:r>
    </w:p>
    <w:p w14:paraId="3A0E3D3D" w14:textId="77777777" w:rsidR="00FA4C33" w:rsidRDefault="00FA4C33" w:rsidP="00FA4C33">
      <w:pPr>
        <w:rPr>
          <w:lang w:val="en-GB"/>
        </w:rPr>
      </w:pPr>
    </w:p>
    <w:p w14:paraId="4F5020C8" w14:textId="615140D4" w:rsidR="00FA4C33" w:rsidRPr="00FA4C33" w:rsidRDefault="00FA4C33" w:rsidP="00FA4C33">
      <w:pPr>
        <w:rPr>
          <w:i/>
          <w:lang w:val="en-GB"/>
        </w:rPr>
      </w:pPr>
      <w:r w:rsidRPr="00FA4C33">
        <w:rPr>
          <w:i/>
          <w:lang w:val="en-GB"/>
        </w:rPr>
        <w:t xml:space="preserve">4.2.1 Support capacities for relatively well-established local media outlets </w:t>
      </w:r>
      <w:r w:rsidR="00434F14" w:rsidRPr="00FA4C33">
        <w:rPr>
          <w:i/>
          <w:lang w:val="en-GB"/>
        </w:rPr>
        <w:t>through training</w:t>
      </w:r>
      <w:r w:rsidR="00434F14">
        <w:rPr>
          <w:i/>
          <w:lang w:val="en-GB"/>
        </w:rPr>
        <w:t xml:space="preserve">s, </w:t>
      </w:r>
      <w:r w:rsidR="00434F14" w:rsidRPr="00FA4C33">
        <w:rPr>
          <w:i/>
          <w:lang w:val="en-GB"/>
        </w:rPr>
        <w:t>mentoring</w:t>
      </w:r>
      <w:r w:rsidR="00434F14">
        <w:rPr>
          <w:i/>
          <w:lang w:val="en-GB"/>
        </w:rPr>
        <w:t xml:space="preserve"> and expert consultations</w:t>
      </w:r>
      <w:r w:rsidR="00434F14" w:rsidRPr="00FA4C33">
        <w:rPr>
          <w:i/>
          <w:lang w:val="en-GB"/>
        </w:rPr>
        <w:t xml:space="preserve"> </w:t>
      </w:r>
      <w:r w:rsidRPr="00FA4C33">
        <w:rPr>
          <w:i/>
          <w:lang w:val="en-GB"/>
        </w:rPr>
        <w:t xml:space="preserve">on </w:t>
      </w:r>
      <w:r w:rsidR="00434F14">
        <w:rPr>
          <w:i/>
          <w:lang w:val="en-GB"/>
        </w:rPr>
        <w:t xml:space="preserve">organizational </w:t>
      </w:r>
      <w:r w:rsidRPr="00FA4C33">
        <w:rPr>
          <w:i/>
          <w:lang w:val="en-GB"/>
        </w:rPr>
        <w:t>development and business skills</w:t>
      </w:r>
    </w:p>
    <w:p w14:paraId="50066768" w14:textId="23BA7640" w:rsidR="00FA4C33" w:rsidRDefault="00FA4C33" w:rsidP="00FA4C33">
      <w:pPr>
        <w:rPr>
          <w:i/>
          <w:lang w:val="en-GB"/>
        </w:rPr>
      </w:pPr>
    </w:p>
    <w:p w14:paraId="6156934A" w14:textId="3C61CF1D" w:rsidR="00FC040B" w:rsidRPr="004F585E" w:rsidRDefault="00FC040B" w:rsidP="00FC040B">
      <w:pPr>
        <w:rPr>
          <w:u w:val="single"/>
          <w:lang w:val="en-GB"/>
        </w:rPr>
      </w:pPr>
      <w:r w:rsidRPr="004F585E">
        <w:rPr>
          <w:u w:val="single"/>
          <w:lang w:val="en-GB"/>
        </w:rPr>
        <w:t>Tailor-made trainings focused on organizational development of business skills</w:t>
      </w:r>
    </w:p>
    <w:p w14:paraId="04BBE8BA" w14:textId="3E5BCA5D" w:rsidR="00FC040B" w:rsidRDefault="00FC040B" w:rsidP="00FC040B">
      <w:pPr>
        <w:jc w:val="both"/>
        <w:rPr>
          <w:lang w:val="en-GB"/>
        </w:rPr>
      </w:pPr>
      <w:r>
        <w:rPr>
          <w:lang w:val="en-GB"/>
        </w:rPr>
        <w:t xml:space="preserve">The precise agenda of the trainings will be developed </w:t>
      </w:r>
      <w:r w:rsidR="005C7916">
        <w:rPr>
          <w:lang w:val="en-GB"/>
        </w:rPr>
        <w:t xml:space="preserve">based on </w:t>
      </w:r>
      <w:r w:rsidR="00544512">
        <w:rPr>
          <w:lang w:val="en-GB"/>
        </w:rPr>
        <w:t xml:space="preserve">the </w:t>
      </w:r>
      <w:r w:rsidR="005C7916">
        <w:rPr>
          <w:lang w:val="en-GB"/>
        </w:rPr>
        <w:t>needs identified in</w:t>
      </w:r>
      <w:r>
        <w:rPr>
          <w:lang w:val="en-GB"/>
        </w:rPr>
        <w:t xml:space="preserve"> the </w:t>
      </w:r>
      <w:r w:rsidR="005C7916">
        <w:rPr>
          <w:lang w:val="en-GB"/>
        </w:rPr>
        <w:t>pre-start questionnaire</w:t>
      </w:r>
      <w:r>
        <w:rPr>
          <w:lang w:val="en-GB"/>
        </w:rPr>
        <w:t xml:space="preserve"> of the participating organizations to tailor it to specific needs of the organizations. The anticipated issues to cover during the training include:</w:t>
      </w:r>
    </w:p>
    <w:p w14:paraId="37DBE889" w14:textId="77777777" w:rsidR="00FC040B" w:rsidRDefault="00FC040B" w:rsidP="00AD3E7B">
      <w:pPr>
        <w:pStyle w:val="Odsekzoznamu"/>
        <w:numPr>
          <w:ilvl w:val="0"/>
          <w:numId w:val="19"/>
        </w:numPr>
        <w:jc w:val="both"/>
        <w:rPr>
          <w:lang w:val="en-GB"/>
        </w:rPr>
      </w:pPr>
      <w:r w:rsidRPr="004F585E">
        <w:rPr>
          <w:lang w:val="en-GB"/>
        </w:rPr>
        <w:t xml:space="preserve">business planning, </w:t>
      </w:r>
    </w:p>
    <w:p w14:paraId="0A7495C2" w14:textId="77777777" w:rsidR="00FC040B" w:rsidRDefault="00FC040B" w:rsidP="00AD3E7B">
      <w:pPr>
        <w:pStyle w:val="Odsekzoznamu"/>
        <w:numPr>
          <w:ilvl w:val="0"/>
          <w:numId w:val="19"/>
        </w:numPr>
        <w:jc w:val="both"/>
        <w:rPr>
          <w:lang w:val="en-GB"/>
        </w:rPr>
      </w:pPr>
      <w:r w:rsidRPr="00434F14">
        <w:rPr>
          <w:lang w:val="en-GB"/>
        </w:rPr>
        <w:t xml:space="preserve">human resources and leadership, </w:t>
      </w:r>
    </w:p>
    <w:p w14:paraId="35A1D99E" w14:textId="77777777" w:rsidR="00FC040B" w:rsidRDefault="00FC040B" w:rsidP="00AD3E7B">
      <w:pPr>
        <w:pStyle w:val="Odsekzoznamu"/>
        <w:numPr>
          <w:ilvl w:val="0"/>
          <w:numId w:val="19"/>
        </w:numPr>
        <w:jc w:val="both"/>
        <w:rPr>
          <w:lang w:val="en-GB"/>
        </w:rPr>
      </w:pPr>
      <w:r w:rsidRPr="00434F14">
        <w:rPr>
          <w:lang w:val="en-GB"/>
        </w:rPr>
        <w:t>marketing</w:t>
      </w:r>
      <w:r>
        <w:rPr>
          <w:lang w:val="en-GB"/>
        </w:rPr>
        <w:t xml:space="preserve"> and branding, </w:t>
      </w:r>
    </w:p>
    <w:p w14:paraId="1D264756" w14:textId="77777777" w:rsidR="00FC040B" w:rsidRDefault="00FC040B" w:rsidP="00AD3E7B">
      <w:pPr>
        <w:pStyle w:val="Odsekzoznamu"/>
        <w:numPr>
          <w:ilvl w:val="0"/>
          <w:numId w:val="19"/>
        </w:numPr>
        <w:jc w:val="both"/>
        <w:rPr>
          <w:lang w:val="en-GB"/>
        </w:rPr>
      </w:pPr>
      <w:r w:rsidRPr="00434F14">
        <w:rPr>
          <w:lang w:val="en-GB"/>
        </w:rPr>
        <w:t xml:space="preserve">taxes and accounting, </w:t>
      </w:r>
    </w:p>
    <w:p w14:paraId="608B65EA" w14:textId="77777777" w:rsidR="00FC040B" w:rsidRDefault="00FC040B" w:rsidP="00AD3E7B">
      <w:pPr>
        <w:pStyle w:val="Odsekzoznamu"/>
        <w:numPr>
          <w:ilvl w:val="0"/>
          <w:numId w:val="19"/>
        </w:numPr>
        <w:jc w:val="both"/>
        <w:rPr>
          <w:lang w:val="en-GB"/>
        </w:rPr>
      </w:pPr>
      <w:r w:rsidRPr="00434F14">
        <w:rPr>
          <w:lang w:val="en-GB"/>
        </w:rPr>
        <w:t>diversifying revenue streams, advertising sales, crowd-funding, grant proposal writing,</w:t>
      </w:r>
    </w:p>
    <w:p w14:paraId="5ED19A46" w14:textId="77777777" w:rsidR="00FC040B" w:rsidRDefault="00FC040B" w:rsidP="00AD3E7B">
      <w:pPr>
        <w:pStyle w:val="Odsekzoznamu"/>
        <w:numPr>
          <w:ilvl w:val="0"/>
          <w:numId w:val="19"/>
        </w:numPr>
        <w:jc w:val="both"/>
        <w:rPr>
          <w:lang w:val="en-GB"/>
        </w:rPr>
      </w:pPr>
      <w:r w:rsidRPr="004F585E">
        <w:rPr>
          <w:lang w:val="en-GB"/>
        </w:rPr>
        <w:t xml:space="preserve">social media management, </w:t>
      </w:r>
    </w:p>
    <w:p w14:paraId="2A184839" w14:textId="76A6E260" w:rsidR="00FC040B" w:rsidRDefault="00FC040B" w:rsidP="00AD3E7B">
      <w:pPr>
        <w:pStyle w:val="Odsekzoznamu"/>
        <w:numPr>
          <w:ilvl w:val="0"/>
          <w:numId w:val="19"/>
        </w:numPr>
        <w:jc w:val="both"/>
        <w:rPr>
          <w:lang w:val="en-GB"/>
        </w:rPr>
      </w:pPr>
      <w:r w:rsidRPr="00434F14">
        <w:rPr>
          <w:lang w:val="en-GB"/>
        </w:rPr>
        <w:t>ICT in general</w:t>
      </w:r>
      <w:r w:rsidR="00544512">
        <w:rPr>
          <w:lang w:val="en-GB"/>
        </w:rPr>
        <w:t>,</w:t>
      </w:r>
    </w:p>
    <w:p w14:paraId="00976F8E" w14:textId="16A68673" w:rsidR="00FC040B" w:rsidRDefault="006728B2" w:rsidP="00AD3E7B">
      <w:pPr>
        <w:pStyle w:val="Odsekzoznamu"/>
        <w:numPr>
          <w:ilvl w:val="0"/>
          <w:numId w:val="19"/>
        </w:numPr>
        <w:jc w:val="both"/>
        <w:rPr>
          <w:lang w:val="en-GB"/>
        </w:rPr>
      </w:pPr>
      <w:proofErr w:type="gramStart"/>
      <w:r>
        <w:rPr>
          <w:lang w:val="en-GB"/>
        </w:rPr>
        <w:t>others</w:t>
      </w:r>
      <w:proofErr w:type="gramEnd"/>
      <w:r>
        <w:rPr>
          <w:lang w:val="en-GB"/>
        </w:rPr>
        <w:t>.</w:t>
      </w:r>
    </w:p>
    <w:p w14:paraId="4C9F3A94" w14:textId="77777777" w:rsidR="00FC040B" w:rsidRDefault="00FC040B" w:rsidP="00FC040B">
      <w:pPr>
        <w:jc w:val="both"/>
        <w:rPr>
          <w:lang w:val="en-GB"/>
        </w:rPr>
      </w:pPr>
    </w:p>
    <w:p w14:paraId="13972F1D" w14:textId="77777777" w:rsidR="00FC040B" w:rsidRPr="001A752E" w:rsidRDefault="00FC040B" w:rsidP="00FC040B">
      <w:pPr>
        <w:jc w:val="both"/>
        <w:rPr>
          <w:u w:val="single"/>
          <w:lang w:val="en-GB"/>
        </w:rPr>
      </w:pPr>
      <w:r w:rsidRPr="001A752E">
        <w:rPr>
          <w:u w:val="single"/>
          <w:lang w:val="en-GB"/>
        </w:rPr>
        <w:t>Mentoring</w:t>
      </w:r>
    </w:p>
    <w:p w14:paraId="29F72754" w14:textId="35BEB78F" w:rsidR="00FC040B" w:rsidRDefault="00FC040B" w:rsidP="00FC040B">
      <w:pPr>
        <w:jc w:val="both"/>
        <w:rPr>
          <w:lang w:val="en-GB"/>
        </w:rPr>
      </w:pPr>
      <w:r w:rsidRPr="004F585E">
        <w:rPr>
          <w:bCs/>
          <w:lang w:val="en-GB"/>
        </w:rPr>
        <w:t>Each participating local media outlet will be supported by a mentor</w:t>
      </w:r>
      <w:r w:rsidRPr="00FA4C33">
        <w:rPr>
          <w:lang w:val="en-GB"/>
        </w:rPr>
        <w:t xml:space="preserve">. </w:t>
      </w:r>
      <w:r w:rsidRPr="00662A90">
        <w:rPr>
          <w:color w:val="000000"/>
          <w:lang w:val="en-GB"/>
        </w:rPr>
        <w:t>Mentors will provide specific expertise and advice</w:t>
      </w:r>
      <w:r>
        <w:rPr>
          <w:color w:val="000000"/>
          <w:lang w:val="en-GB"/>
        </w:rPr>
        <w:t xml:space="preserve"> to the organization throughout the duration of the project. </w:t>
      </w:r>
      <w:r w:rsidRPr="004609B6">
        <w:rPr>
          <w:lang w:val="en-GB"/>
        </w:rPr>
        <w:t xml:space="preserve">Each beneficiary will be provided </w:t>
      </w:r>
      <w:r w:rsidRPr="00460403">
        <w:rPr>
          <w:lang w:val="en-GB"/>
        </w:rPr>
        <w:t xml:space="preserve">with </w:t>
      </w:r>
      <w:r w:rsidRPr="004C00BD">
        <w:rPr>
          <w:b/>
          <w:bCs/>
          <w:lang w:val="en-GB"/>
        </w:rPr>
        <w:t>up to 1</w:t>
      </w:r>
      <w:r w:rsidR="00875C8A">
        <w:rPr>
          <w:b/>
          <w:bCs/>
          <w:lang w:val="en-GB"/>
        </w:rPr>
        <w:t>2</w:t>
      </w:r>
      <w:r w:rsidRPr="004C00BD">
        <w:rPr>
          <w:b/>
          <w:bCs/>
          <w:lang w:val="en-GB"/>
        </w:rPr>
        <w:t>0 hours</w:t>
      </w:r>
      <w:r w:rsidRPr="00460403">
        <w:rPr>
          <w:lang w:val="en-GB"/>
        </w:rPr>
        <w:t xml:space="preserve"> of direct mentor’s support</w:t>
      </w:r>
      <w:r>
        <w:rPr>
          <w:lang w:val="en-GB"/>
        </w:rPr>
        <w:t xml:space="preserve"> (combined with mentor’s support in activity 4.3.1)</w:t>
      </w:r>
      <w:r w:rsidR="006728B2">
        <w:rPr>
          <w:lang w:val="en-GB"/>
        </w:rPr>
        <w:t>.</w:t>
      </w:r>
    </w:p>
    <w:p w14:paraId="09AC9969" w14:textId="77777777" w:rsidR="00FC040B" w:rsidRDefault="00FC040B" w:rsidP="00FC040B">
      <w:pPr>
        <w:jc w:val="both"/>
        <w:rPr>
          <w:lang w:val="en-GB"/>
        </w:rPr>
      </w:pPr>
    </w:p>
    <w:p w14:paraId="3D860718" w14:textId="77777777" w:rsidR="00FC040B" w:rsidRPr="004C00BD" w:rsidRDefault="00FC040B" w:rsidP="00FC040B">
      <w:pPr>
        <w:jc w:val="both"/>
        <w:rPr>
          <w:u w:val="single"/>
          <w:lang w:val="en-GB"/>
        </w:rPr>
      </w:pPr>
      <w:r w:rsidRPr="004C00BD">
        <w:rPr>
          <w:u w:val="single"/>
          <w:lang w:val="en-GB"/>
        </w:rPr>
        <w:t xml:space="preserve">Expert consultations </w:t>
      </w:r>
    </w:p>
    <w:p w14:paraId="59CAF52A" w14:textId="2774D3F8" w:rsidR="00FC040B" w:rsidRDefault="006728B2" w:rsidP="00FC040B">
      <w:pPr>
        <w:jc w:val="both"/>
        <w:rPr>
          <w:lang w:val="en-GB"/>
        </w:rPr>
      </w:pPr>
      <w:r>
        <w:rPr>
          <w:lang w:val="en-GB"/>
        </w:rPr>
        <w:t>In addition to the training</w:t>
      </w:r>
      <w:r w:rsidR="00FC040B">
        <w:rPr>
          <w:lang w:val="en-GB"/>
        </w:rPr>
        <w:t xml:space="preserve">s and mentoring guidance, each participating organization will be offered </w:t>
      </w:r>
      <w:r w:rsidR="00FC040B" w:rsidRPr="00544512">
        <w:rPr>
          <w:b/>
          <w:lang w:val="en-GB"/>
        </w:rPr>
        <w:t>up to 30 hours</w:t>
      </w:r>
      <w:r w:rsidR="00FC040B" w:rsidRPr="004609B6">
        <w:rPr>
          <w:lang w:val="en-GB"/>
        </w:rPr>
        <w:t xml:space="preserve"> of direct expert’s</w:t>
      </w:r>
      <w:r>
        <w:rPr>
          <w:lang w:val="en-GB"/>
        </w:rPr>
        <w:t xml:space="preserve"> support </w:t>
      </w:r>
      <w:r w:rsidRPr="00544512">
        <w:rPr>
          <w:b/>
          <w:lang w:val="en-GB"/>
        </w:rPr>
        <w:t>up to three</w:t>
      </w:r>
      <w:r w:rsidR="00FC040B" w:rsidRPr="00544512">
        <w:rPr>
          <w:b/>
          <w:lang w:val="en-GB"/>
        </w:rPr>
        <w:t xml:space="preserve"> different experts</w:t>
      </w:r>
      <w:r w:rsidR="00FC040B">
        <w:rPr>
          <w:lang w:val="en-GB"/>
        </w:rPr>
        <w:t xml:space="preserve"> on the issues of their interest</w:t>
      </w:r>
      <w:r w:rsidR="0016404B">
        <w:rPr>
          <w:lang w:val="en-GB"/>
        </w:rPr>
        <w:t xml:space="preserve">, </w:t>
      </w:r>
      <w:r w:rsidR="00AD3E7B">
        <w:rPr>
          <w:lang w:val="en-GB"/>
        </w:rPr>
        <w:t xml:space="preserve">such as those listed above </w:t>
      </w:r>
      <w:r w:rsidR="00FC040B">
        <w:rPr>
          <w:lang w:val="en-GB"/>
        </w:rPr>
        <w:t>(combined with expert consultations in activity 4.3.1)</w:t>
      </w:r>
      <w:r>
        <w:rPr>
          <w:lang w:val="en-GB"/>
        </w:rPr>
        <w:t>.</w:t>
      </w:r>
    </w:p>
    <w:p w14:paraId="43574ABE" w14:textId="06DB3E88" w:rsidR="00FC040B" w:rsidRPr="004C00BD" w:rsidRDefault="00FC040B" w:rsidP="00FA4C33">
      <w:pPr>
        <w:rPr>
          <w:iCs/>
          <w:lang w:val="en-GB"/>
        </w:rPr>
      </w:pPr>
    </w:p>
    <w:p w14:paraId="23FAA347" w14:textId="77777777" w:rsidR="00FC040B" w:rsidRPr="00FA4C33" w:rsidRDefault="00FC040B" w:rsidP="00FA4C33">
      <w:pPr>
        <w:rPr>
          <w:i/>
          <w:lang w:val="en-GB"/>
        </w:rPr>
      </w:pPr>
    </w:p>
    <w:p w14:paraId="1477FDC6" w14:textId="4DAD7AF6" w:rsidR="00BA7A57" w:rsidRDefault="00FA4C33" w:rsidP="00FA4C33">
      <w:pPr>
        <w:rPr>
          <w:i/>
          <w:lang w:val="en-GB"/>
        </w:rPr>
      </w:pPr>
      <w:r w:rsidRPr="00FA4C33">
        <w:rPr>
          <w:i/>
          <w:lang w:val="en-GB"/>
        </w:rPr>
        <w:t xml:space="preserve">4.2.2 Support capacities for local media start-ups </w:t>
      </w:r>
      <w:r w:rsidR="00434F14" w:rsidRPr="00FA4C33">
        <w:rPr>
          <w:i/>
          <w:lang w:val="en-GB"/>
        </w:rPr>
        <w:t>through training</w:t>
      </w:r>
      <w:r w:rsidR="00434F14">
        <w:rPr>
          <w:i/>
          <w:lang w:val="en-GB"/>
        </w:rPr>
        <w:t xml:space="preserve">s, </w:t>
      </w:r>
      <w:r w:rsidR="00434F14" w:rsidRPr="00FA4C33">
        <w:rPr>
          <w:i/>
          <w:lang w:val="en-GB"/>
        </w:rPr>
        <w:t>mentoring</w:t>
      </w:r>
      <w:r w:rsidR="00434F14">
        <w:rPr>
          <w:i/>
          <w:lang w:val="en-GB"/>
        </w:rPr>
        <w:t xml:space="preserve"> and expert consultations</w:t>
      </w:r>
      <w:r w:rsidR="00434F14" w:rsidRPr="00FA4C33">
        <w:rPr>
          <w:i/>
          <w:lang w:val="en-GB"/>
        </w:rPr>
        <w:t xml:space="preserve"> on </w:t>
      </w:r>
      <w:r w:rsidR="00434F14">
        <w:rPr>
          <w:i/>
          <w:lang w:val="en-GB"/>
        </w:rPr>
        <w:t xml:space="preserve">organizational </w:t>
      </w:r>
      <w:r w:rsidR="00434F14" w:rsidRPr="00FA4C33">
        <w:rPr>
          <w:i/>
          <w:lang w:val="en-GB"/>
        </w:rPr>
        <w:t>development and business skills</w:t>
      </w:r>
    </w:p>
    <w:p w14:paraId="5405F3C2" w14:textId="6E65B8F4" w:rsidR="00434F14" w:rsidRDefault="00434F14" w:rsidP="00BA7A57">
      <w:pPr>
        <w:rPr>
          <w:lang w:val="en-GB"/>
        </w:rPr>
      </w:pPr>
    </w:p>
    <w:p w14:paraId="4F7552E3" w14:textId="77777777" w:rsidR="00434F14" w:rsidRDefault="00434F14" w:rsidP="00BA7A57">
      <w:pPr>
        <w:rPr>
          <w:lang w:val="en-GB"/>
        </w:rPr>
      </w:pPr>
    </w:p>
    <w:p w14:paraId="5A4F5212" w14:textId="109EC33C" w:rsidR="00BA7A57" w:rsidRPr="004C00BD" w:rsidRDefault="000F2E22" w:rsidP="00BA7A57">
      <w:pPr>
        <w:rPr>
          <w:u w:val="single"/>
          <w:lang w:val="en-GB"/>
        </w:rPr>
      </w:pPr>
      <w:r w:rsidRPr="004C00BD">
        <w:rPr>
          <w:u w:val="single"/>
          <w:lang w:val="en-GB"/>
        </w:rPr>
        <w:t>Tailor-made training</w:t>
      </w:r>
      <w:r w:rsidR="00434F14" w:rsidRPr="004C00BD">
        <w:rPr>
          <w:u w:val="single"/>
          <w:lang w:val="en-GB"/>
        </w:rPr>
        <w:t>s</w:t>
      </w:r>
      <w:r w:rsidRPr="004C00BD">
        <w:rPr>
          <w:u w:val="single"/>
          <w:lang w:val="en-GB"/>
        </w:rPr>
        <w:t xml:space="preserve"> </w:t>
      </w:r>
      <w:r w:rsidR="00BA7A57" w:rsidRPr="004C00BD">
        <w:rPr>
          <w:u w:val="single"/>
          <w:lang w:val="en-GB"/>
        </w:rPr>
        <w:t xml:space="preserve">focused on </w:t>
      </w:r>
      <w:r w:rsidR="00434F14" w:rsidRPr="004C00BD">
        <w:rPr>
          <w:u w:val="single"/>
          <w:lang w:val="en-GB"/>
        </w:rPr>
        <w:t xml:space="preserve">organizational </w:t>
      </w:r>
      <w:r w:rsidR="00BA7A57" w:rsidRPr="004C00BD">
        <w:rPr>
          <w:u w:val="single"/>
          <w:lang w:val="en-GB"/>
        </w:rPr>
        <w:t>development of business skills</w:t>
      </w:r>
    </w:p>
    <w:p w14:paraId="45E6077F" w14:textId="36010545" w:rsidR="00434F14" w:rsidRDefault="00434F14" w:rsidP="00BA7A57">
      <w:pPr>
        <w:jc w:val="both"/>
        <w:rPr>
          <w:lang w:val="en-GB"/>
        </w:rPr>
      </w:pPr>
      <w:r>
        <w:rPr>
          <w:lang w:val="en-GB"/>
        </w:rPr>
        <w:t xml:space="preserve">The precise agenda of the trainings will be developed </w:t>
      </w:r>
      <w:r w:rsidR="005C7916">
        <w:rPr>
          <w:lang w:val="en-GB"/>
        </w:rPr>
        <w:t xml:space="preserve">based on </w:t>
      </w:r>
      <w:r w:rsidR="00544512">
        <w:rPr>
          <w:lang w:val="en-GB"/>
        </w:rPr>
        <w:t xml:space="preserve">the </w:t>
      </w:r>
      <w:r w:rsidR="005C7916">
        <w:rPr>
          <w:lang w:val="en-GB"/>
        </w:rPr>
        <w:t xml:space="preserve">needs identified in the pre-start questionnaire </w:t>
      </w:r>
      <w:r>
        <w:rPr>
          <w:lang w:val="en-GB"/>
        </w:rPr>
        <w:t xml:space="preserve">of the participating organizations to tailor it to specific needs of the organizations. </w:t>
      </w:r>
    </w:p>
    <w:p w14:paraId="00124C00" w14:textId="77777777" w:rsidR="00434F14" w:rsidRDefault="00434F14" w:rsidP="00BA7A57">
      <w:pPr>
        <w:jc w:val="both"/>
        <w:rPr>
          <w:lang w:val="en-GB"/>
        </w:rPr>
      </w:pPr>
      <w:r>
        <w:rPr>
          <w:lang w:val="en-GB"/>
        </w:rPr>
        <w:t>The anticipated issues to cover during the training include:</w:t>
      </w:r>
    </w:p>
    <w:p w14:paraId="746CADAF" w14:textId="0F952A1E" w:rsidR="00434F14" w:rsidRDefault="00BA7A57" w:rsidP="00AD3E7B">
      <w:pPr>
        <w:pStyle w:val="Odsekzoznamu"/>
        <w:numPr>
          <w:ilvl w:val="0"/>
          <w:numId w:val="20"/>
        </w:numPr>
        <w:jc w:val="both"/>
        <w:rPr>
          <w:lang w:val="en-GB"/>
        </w:rPr>
      </w:pPr>
      <w:r w:rsidRPr="007216B0">
        <w:rPr>
          <w:lang w:val="en-GB"/>
        </w:rPr>
        <w:t xml:space="preserve">business planning, </w:t>
      </w:r>
    </w:p>
    <w:p w14:paraId="035A7784" w14:textId="77777777" w:rsidR="00434F14" w:rsidRDefault="00BA7A57" w:rsidP="00AD3E7B">
      <w:pPr>
        <w:pStyle w:val="Odsekzoznamu"/>
        <w:numPr>
          <w:ilvl w:val="0"/>
          <w:numId w:val="20"/>
        </w:numPr>
        <w:jc w:val="both"/>
        <w:rPr>
          <w:lang w:val="en-GB"/>
        </w:rPr>
      </w:pPr>
      <w:r w:rsidRPr="00434F14">
        <w:rPr>
          <w:lang w:val="en-GB"/>
        </w:rPr>
        <w:t xml:space="preserve">human resources and leadership, </w:t>
      </w:r>
    </w:p>
    <w:p w14:paraId="0F267883" w14:textId="51E9ED11" w:rsidR="00434F14" w:rsidRDefault="00BA7A57" w:rsidP="00AD3E7B">
      <w:pPr>
        <w:pStyle w:val="Odsekzoznamu"/>
        <w:numPr>
          <w:ilvl w:val="0"/>
          <w:numId w:val="20"/>
        </w:numPr>
        <w:jc w:val="both"/>
        <w:rPr>
          <w:lang w:val="en-GB"/>
        </w:rPr>
      </w:pPr>
      <w:r w:rsidRPr="00434F14">
        <w:rPr>
          <w:lang w:val="en-GB"/>
        </w:rPr>
        <w:t>marketing</w:t>
      </w:r>
      <w:r w:rsidR="00434F14">
        <w:rPr>
          <w:lang w:val="en-GB"/>
        </w:rPr>
        <w:t xml:space="preserve"> and branding, </w:t>
      </w:r>
    </w:p>
    <w:p w14:paraId="61F724EE" w14:textId="6DA21DA9" w:rsidR="00434F14" w:rsidRDefault="00BA7A57" w:rsidP="00AD3E7B">
      <w:pPr>
        <w:pStyle w:val="Odsekzoznamu"/>
        <w:numPr>
          <w:ilvl w:val="0"/>
          <w:numId w:val="20"/>
        </w:numPr>
        <w:jc w:val="both"/>
        <w:rPr>
          <w:lang w:val="en-GB"/>
        </w:rPr>
      </w:pPr>
      <w:r w:rsidRPr="00434F14">
        <w:rPr>
          <w:lang w:val="en-GB"/>
        </w:rPr>
        <w:t xml:space="preserve">taxes and accounting, </w:t>
      </w:r>
    </w:p>
    <w:p w14:paraId="721DFEE7" w14:textId="77777777" w:rsidR="00434F14" w:rsidRDefault="00BA7A57" w:rsidP="00AD3E7B">
      <w:pPr>
        <w:pStyle w:val="Odsekzoznamu"/>
        <w:numPr>
          <w:ilvl w:val="0"/>
          <w:numId w:val="20"/>
        </w:numPr>
        <w:jc w:val="both"/>
        <w:rPr>
          <w:lang w:val="en-GB"/>
        </w:rPr>
      </w:pPr>
      <w:r w:rsidRPr="00434F14">
        <w:rPr>
          <w:lang w:val="en-GB"/>
        </w:rPr>
        <w:t xml:space="preserve">diversifying revenue streams, advertising sales, crowd-funding, </w:t>
      </w:r>
      <w:r w:rsidR="00B760C5" w:rsidRPr="00434F14">
        <w:rPr>
          <w:lang w:val="en-GB"/>
        </w:rPr>
        <w:t>grant proposal writing,</w:t>
      </w:r>
    </w:p>
    <w:p w14:paraId="4C1B1410" w14:textId="0B61F5F5" w:rsidR="00434F14" w:rsidRDefault="00BA7A57" w:rsidP="00AD3E7B">
      <w:pPr>
        <w:pStyle w:val="Odsekzoznamu"/>
        <w:numPr>
          <w:ilvl w:val="0"/>
          <w:numId w:val="20"/>
        </w:numPr>
        <w:jc w:val="both"/>
        <w:rPr>
          <w:lang w:val="en-GB"/>
        </w:rPr>
      </w:pPr>
      <w:r w:rsidRPr="007216B0">
        <w:rPr>
          <w:lang w:val="en-GB"/>
        </w:rPr>
        <w:t xml:space="preserve">social media management, </w:t>
      </w:r>
    </w:p>
    <w:p w14:paraId="659C8A6C" w14:textId="27142838" w:rsidR="00BA7A57" w:rsidRDefault="00BA7A57" w:rsidP="00AD3E7B">
      <w:pPr>
        <w:pStyle w:val="Odsekzoznamu"/>
        <w:numPr>
          <w:ilvl w:val="0"/>
          <w:numId w:val="20"/>
        </w:numPr>
        <w:jc w:val="both"/>
        <w:rPr>
          <w:lang w:val="en-GB"/>
        </w:rPr>
      </w:pPr>
      <w:r w:rsidRPr="00434F14">
        <w:rPr>
          <w:lang w:val="en-GB"/>
        </w:rPr>
        <w:t>ICT in general</w:t>
      </w:r>
      <w:r w:rsidR="00544512">
        <w:rPr>
          <w:lang w:val="en-GB"/>
        </w:rPr>
        <w:t>,</w:t>
      </w:r>
    </w:p>
    <w:p w14:paraId="5C4763E7" w14:textId="0BF05DBB" w:rsidR="00434F14" w:rsidRDefault="00544512" w:rsidP="00AD3E7B">
      <w:pPr>
        <w:pStyle w:val="Odsekzoznamu"/>
        <w:numPr>
          <w:ilvl w:val="0"/>
          <w:numId w:val="20"/>
        </w:numPr>
        <w:jc w:val="both"/>
        <w:rPr>
          <w:lang w:val="en-GB"/>
        </w:rPr>
      </w:pPr>
      <w:proofErr w:type="gramStart"/>
      <w:r>
        <w:rPr>
          <w:lang w:val="en-GB"/>
        </w:rPr>
        <w:t>others</w:t>
      </w:r>
      <w:proofErr w:type="gramEnd"/>
      <w:r>
        <w:rPr>
          <w:lang w:val="en-GB"/>
        </w:rPr>
        <w:t>.</w:t>
      </w:r>
    </w:p>
    <w:p w14:paraId="7559C05F" w14:textId="5ED7E91C" w:rsidR="00434F14" w:rsidRDefault="00434F14" w:rsidP="00434F14">
      <w:pPr>
        <w:jc w:val="both"/>
        <w:rPr>
          <w:lang w:val="en-GB"/>
        </w:rPr>
      </w:pPr>
    </w:p>
    <w:p w14:paraId="1C16B6B5" w14:textId="0E6B9A9D" w:rsidR="00434F14" w:rsidRPr="001A752E" w:rsidRDefault="00434F14" w:rsidP="00434F14">
      <w:pPr>
        <w:jc w:val="both"/>
        <w:rPr>
          <w:u w:val="single"/>
          <w:lang w:val="en-GB"/>
        </w:rPr>
      </w:pPr>
      <w:r w:rsidRPr="001A752E">
        <w:rPr>
          <w:u w:val="single"/>
          <w:lang w:val="en-GB"/>
        </w:rPr>
        <w:t>Mentoring</w:t>
      </w:r>
    </w:p>
    <w:p w14:paraId="32299A58" w14:textId="3C3AD50A" w:rsidR="00434F14" w:rsidRDefault="00434F14" w:rsidP="00434F14">
      <w:pPr>
        <w:jc w:val="both"/>
        <w:rPr>
          <w:lang w:val="en-GB"/>
        </w:rPr>
      </w:pPr>
      <w:r w:rsidRPr="004F585E">
        <w:rPr>
          <w:bCs/>
          <w:lang w:val="en-GB"/>
        </w:rPr>
        <w:t>Each participating local media outlet will be supported by a mentor</w:t>
      </w:r>
      <w:r w:rsidRPr="00FA4C33">
        <w:rPr>
          <w:lang w:val="en-GB"/>
        </w:rPr>
        <w:t xml:space="preserve">. </w:t>
      </w:r>
      <w:r w:rsidRPr="00662A90">
        <w:rPr>
          <w:color w:val="000000"/>
          <w:lang w:val="en-GB"/>
        </w:rPr>
        <w:t>Mentors will provide specific expertise and advice</w:t>
      </w:r>
      <w:r>
        <w:rPr>
          <w:color w:val="000000"/>
          <w:lang w:val="en-GB"/>
        </w:rPr>
        <w:t xml:space="preserve"> to the organization throughout the duration of the project. </w:t>
      </w:r>
      <w:r w:rsidRPr="004609B6">
        <w:rPr>
          <w:lang w:val="en-GB"/>
        </w:rPr>
        <w:t xml:space="preserve">Each beneficiary will be provided </w:t>
      </w:r>
      <w:r w:rsidRPr="00460403">
        <w:rPr>
          <w:lang w:val="en-GB"/>
        </w:rPr>
        <w:t xml:space="preserve">with </w:t>
      </w:r>
      <w:r w:rsidRPr="005C7916">
        <w:rPr>
          <w:b/>
          <w:bCs/>
          <w:lang w:val="en-GB"/>
        </w:rPr>
        <w:t xml:space="preserve">up to </w:t>
      </w:r>
      <w:r w:rsidR="00875C8A">
        <w:rPr>
          <w:b/>
          <w:bCs/>
          <w:lang w:val="en-GB"/>
        </w:rPr>
        <w:t>6</w:t>
      </w:r>
      <w:r w:rsidR="00FC040B" w:rsidRPr="005C7916">
        <w:rPr>
          <w:b/>
          <w:bCs/>
          <w:lang w:val="en-GB"/>
        </w:rPr>
        <w:t>0</w:t>
      </w:r>
      <w:r w:rsidRPr="005C7916">
        <w:rPr>
          <w:b/>
          <w:bCs/>
          <w:lang w:val="en-GB"/>
        </w:rPr>
        <w:t xml:space="preserve"> hours </w:t>
      </w:r>
      <w:r w:rsidRPr="00460403">
        <w:rPr>
          <w:lang w:val="en-GB"/>
        </w:rPr>
        <w:t>of direct mentor’s support</w:t>
      </w:r>
      <w:r>
        <w:rPr>
          <w:lang w:val="en-GB"/>
        </w:rPr>
        <w:t xml:space="preserve"> (combined with mentor’s support in activity 4.3.</w:t>
      </w:r>
      <w:r w:rsidR="00FC040B">
        <w:rPr>
          <w:lang w:val="en-GB"/>
        </w:rPr>
        <w:t>2</w:t>
      </w:r>
      <w:r>
        <w:rPr>
          <w:lang w:val="en-GB"/>
        </w:rPr>
        <w:t>)</w:t>
      </w:r>
    </w:p>
    <w:p w14:paraId="380BB05B" w14:textId="77777777" w:rsidR="004B2ADC" w:rsidRDefault="004B2ADC" w:rsidP="00434F14">
      <w:pPr>
        <w:jc w:val="both"/>
        <w:rPr>
          <w:lang w:val="en-GB"/>
        </w:rPr>
      </w:pPr>
    </w:p>
    <w:p w14:paraId="27E67ECD" w14:textId="3A613366" w:rsidR="00434F14" w:rsidRPr="001A752E" w:rsidRDefault="00FC040B" w:rsidP="00434F14">
      <w:pPr>
        <w:jc w:val="both"/>
        <w:rPr>
          <w:u w:val="single"/>
          <w:lang w:val="en-GB"/>
        </w:rPr>
      </w:pPr>
      <w:r w:rsidRPr="001A752E">
        <w:rPr>
          <w:u w:val="single"/>
          <w:lang w:val="en-GB"/>
        </w:rPr>
        <w:t xml:space="preserve">Expert consultations </w:t>
      </w:r>
    </w:p>
    <w:p w14:paraId="3FC8A4F3" w14:textId="66CD95C0" w:rsidR="00FC040B" w:rsidRDefault="00FC040B" w:rsidP="00FC040B">
      <w:pPr>
        <w:jc w:val="both"/>
        <w:rPr>
          <w:lang w:val="en-GB"/>
        </w:rPr>
      </w:pPr>
      <w:r>
        <w:rPr>
          <w:lang w:val="en-GB"/>
        </w:rPr>
        <w:lastRenderedPageBreak/>
        <w:t xml:space="preserve">In addition to the training s and mentoring guidance, each participating organization will be offered </w:t>
      </w:r>
      <w:r w:rsidR="00434F14" w:rsidRPr="00544512">
        <w:rPr>
          <w:b/>
          <w:lang w:val="en-GB"/>
        </w:rPr>
        <w:t>up to 30 hours</w:t>
      </w:r>
      <w:r w:rsidR="00434F14" w:rsidRPr="004609B6">
        <w:rPr>
          <w:lang w:val="en-GB"/>
        </w:rPr>
        <w:t xml:space="preserve"> of direct expert’s support </w:t>
      </w:r>
      <w:r w:rsidR="00434F14" w:rsidRPr="00544512">
        <w:rPr>
          <w:b/>
          <w:lang w:val="en-GB"/>
        </w:rPr>
        <w:t xml:space="preserve">up to </w:t>
      </w:r>
      <w:r w:rsidR="00544512" w:rsidRPr="00544512">
        <w:rPr>
          <w:b/>
          <w:lang w:val="en-GB"/>
        </w:rPr>
        <w:t>three</w:t>
      </w:r>
      <w:r w:rsidR="00434F14" w:rsidRPr="00544512">
        <w:rPr>
          <w:b/>
          <w:lang w:val="en-GB"/>
        </w:rPr>
        <w:t xml:space="preserve"> different experts</w:t>
      </w:r>
      <w:r>
        <w:rPr>
          <w:lang w:val="en-GB"/>
        </w:rPr>
        <w:t xml:space="preserve"> on the issues of their interest</w:t>
      </w:r>
      <w:r w:rsidR="00AD3E7B">
        <w:rPr>
          <w:lang w:val="en-GB"/>
        </w:rPr>
        <w:t>, such as those listed above</w:t>
      </w:r>
      <w:r>
        <w:rPr>
          <w:lang w:val="en-GB"/>
        </w:rPr>
        <w:t xml:space="preserve"> (combined with expert consultations in activity 4.3.2)</w:t>
      </w:r>
      <w:r w:rsidR="00544512">
        <w:rPr>
          <w:lang w:val="en-GB"/>
        </w:rPr>
        <w:t>.</w:t>
      </w:r>
    </w:p>
    <w:p w14:paraId="2B82321F" w14:textId="0F6CE741" w:rsidR="00434F14" w:rsidRPr="004609B6" w:rsidRDefault="00434F14" w:rsidP="00FC040B">
      <w:pPr>
        <w:jc w:val="both"/>
        <w:rPr>
          <w:lang w:val="en-GB"/>
        </w:rPr>
      </w:pPr>
    </w:p>
    <w:p w14:paraId="193CCA35" w14:textId="7D5C5455" w:rsidR="00FA4C33" w:rsidRDefault="00FA4C33" w:rsidP="00FA4C33">
      <w:pPr>
        <w:rPr>
          <w:b/>
          <w:lang w:val="en-GB"/>
        </w:rPr>
      </w:pPr>
      <w:r w:rsidRPr="00FA4C33">
        <w:rPr>
          <w:b/>
          <w:lang w:val="en-GB"/>
        </w:rPr>
        <w:t xml:space="preserve">Result 4.3: The capacities of local media outlets in the sector of </w:t>
      </w:r>
      <w:r w:rsidRPr="00C74798">
        <w:rPr>
          <w:b/>
          <w:lang w:val="en-GB"/>
        </w:rPr>
        <w:t>content production</w:t>
      </w:r>
      <w:r w:rsidRPr="00FA4C33">
        <w:rPr>
          <w:b/>
          <w:lang w:val="en-GB"/>
        </w:rPr>
        <w:t xml:space="preserve"> </w:t>
      </w:r>
      <w:r w:rsidR="005C7916" w:rsidRPr="00FA4C33">
        <w:rPr>
          <w:b/>
          <w:lang w:val="en-GB"/>
        </w:rPr>
        <w:t>are</w:t>
      </w:r>
      <w:r w:rsidRPr="00FA4C33">
        <w:rPr>
          <w:b/>
          <w:lang w:val="en-GB"/>
        </w:rPr>
        <w:t xml:space="preserve"> strengthened</w:t>
      </w:r>
    </w:p>
    <w:p w14:paraId="3D6FC1CE" w14:textId="77777777" w:rsidR="006A6ABD" w:rsidRPr="00FA4C33" w:rsidRDefault="006A6ABD" w:rsidP="00FA4C33">
      <w:pPr>
        <w:rPr>
          <w:b/>
          <w:lang w:val="en-GB"/>
        </w:rPr>
      </w:pPr>
    </w:p>
    <w:p w14:paraId="6BE26E53" w14:textId="59F0D4F9" w:rsidR="00FA4C33" w:rsidRPr="00FA4C33" w:rsidRDefault="00FA4C33" w:rsidP="00FA4C33">
      <w:pPr>
        <w:rPr>
          <w:i/>
          <w:lang w:val="en-GB"/>
        </w:rPr>
      </w:pPr>
      <w:r w:rsidRPr="00FA4C33">
        <w:rPr>
          <w:i/>
          <w:lang w:val="en-GB"/>
        </w:rPr>
        <w:t>4.3.1</w:t>
      </w:r>
      <w:r w:rsidR="00B760C5">
        <w:rPr>
          <w:i/>
          <w:lang w:val="en-GB"/>
        </w:rPr>
        <w:t xml:space="preserve"> </w:t>
      </w:r>
      <w:r w:rsidR="00FC040B" w:rsidRPr="00FA4C33">
        <w:rPr>
          <w:i/>
          <w:lang w:val="en-GB"/>
        </w:rPr>
        <w:t>Support capacities for relatively well-established local media outlets through training</w:t>
      </w:r>
      <w:r w:rsidR="00FC040B">
        <w:rPr>
          <w:i/>
          <w:lang w:val="en-GB"/>
        </w:rPr>
        <w:t xml:space="preserve">s, </w:t>
      </w:r>
      <w:r w:rsidR="00FC040B" w:rsidRPr="00FA4C33">
        <w:rPr>
          <w:i/>
          <w:lang w:val="en-GB"/>
        </w:rPr>
        <w:t>mentoring</w:t>
      </w:r>
      <w:r w:rsidR="00FC040B">
        <w:rPr>
          <w:i/>
          <w:lang w:val="en-GB"/>
        </w:rPr>
        <w:t xml:space="preserve"> and expert consultations</w:t>
      </w:r>
      <w:r w:rsidR="00FC040B" w:rsidRPr="00FA4C33">
        <w:rPr>
          <w:i/>
          <w:lang w:val="en-GB"/>
        </w:rPr>
        <w:t xml:space="preserve"> on </w:t>
      </w:r>
      <w:r w:rsidRPr="00FA4C33">
        <w:rPr>
          <w:i/>
          <w:lang w:val="en-GB"/>
        </w:rPr>
        <w:t>content production</w:t>
      </w:r>
    </w:p>
    <w:p w14:paraId="68AF5904" w14:textId="27DFAD26" w:rsidR="00FA4C33" w:rsidRDefault="00FA4C33" w:rsidP="00FA4C33">
      <w:pPr>
        <w:rPr>
          <w:i/>
          <w:lang w:val="en-GB"/>
        </w:rPr>
      </w:pPr>
    </w:p>
    <w:p w14:paraId="330A6013" w14:textId="7DC1149E" w:rsidR="00FC040B" w:rsidRPr="004F585E" w:rsidRDefault="00FC040B" w:rsidP="00FC040B">
      <w:pPr>
        <w:rPr>
          <w:u w:val="single"/>
          <w:lang w:val="en-GB"/>
        </w:rPr>
      </w:pPr>
      <w:r w:rsidRPr="004F585E">
        <w:rPr>
          <w:u w:val="single"/>
          <w:lang w:val="en-GB"/>
        </w:rPr>
        <w:t xml:space="preserve">Tailor-made trainings focused on </w:t>
      </w:r>
      <w:r>
        <w:rPr>
          <w:u w:val="single"/>
          <w:lang w:val="en-GB"/>
        </w:rPr>
        <w:t>content productions</w:t>
      </w:r>
    </w:p>
    <w:p w14:paraId="301490DF" w14:textId="6C42C0A4" w:rsidR="00FC040B" w:rsidRDefault="00FC040B" w:rsidP="00FC040B">
      <w:pPr>
        <w:jc w:val="both"/>
        <w:rPr>
          <w:lang w:val="en-GB"/>
        </w:rPr>
      </w:pPr>
      <w:r>
        <w:rPr>
          <w:lang w:val="en-GB"/>
        </w:rPr>
        <w:t xml:space="preserve">The precise agenda of the trainings will be developed </w:t>
      </w:r>
      <w:r w:rsidR="005C7916">
        <w:rPr>
          <w:lang w:val="en-GB"/>
        </w:rPr>
        <w:t xml:space="preserve">based on needs identified in the pre-start questionnaire </w:t>
      </w:r>
      <w:r>
        <w:rPr>
          <w:lang w:val="en-GB"/>
        </w:rPr>
        <w:t xml:space="preserve">of the participating organizations to tailor it to specific needs of the organizations. </w:t>
      </w:r>
    </w:p>
    <w:p w14:paraId="200677EE" w14:textId="311345C7" w:rsidR="00FC040B" w:rsidRDefault="00FC040B" w:rsidP="00FC040B">
      <w:pPr>
        <w:jc w:val="both"/>
        <w:rPr>
          <w:lang w:val="en-GB"/>
        </w:rPr>
      </w:pPr>
      <w:r>
        <w:rPr>
          <w:lang w:val="en-GB"/>
        </w:rPr>
        <w:t>The anticipated issues to cover during the training include:</w:t>
      </w:r>
    </w:p>
    <w:p w14:paraId="1B259E9D" w14:textId="288C91B0" w:rsidR="00FC040B" w:rsidRDefault="00FC040B" w:rsidP="00AD3E7B">
      <w:pPr>
        <w:pStyle w:val="Odsekzoznamu"/>
        <w:numPr>
          <w:ilvl w:val="0"/>
          <w:numId w:val="21"/>
        </w:numPr>
        <w:rPr>
          <w:lang w:val="en-GB"/>
        </w:rPr>
      </w:pPr>
      <w:r w:rsidRPr="00FC040B">
        <w:rPr>
          <w:lang w:val="en-GB"/>
        </w:rPr>
        <w:t xml:space="preserve">creation of </w:t>
      </w:r>
      <w:r w:rsidR="005C7916" w:rsidRPr="00FC040B">
        <w:rPr>
          <w:lang w:val="en-GB"/>
        </w:rPr>
        <w:t>high-quality</w:t>
      </w:r>
      <w:r w:rsidRPr="00FC040B">
        <w:rPr>
          <w:lang w:val="en-GB"/>
        </w:rPr>
        <w:t xml:space="preserve"> content, fact-checking, investigative journalism, </w:t>
      </w:r>
    </w:p>
    <w:p w14:paraId="4F6AFAE4" w14:textId="77777777" w:rsidR="00FC040B" w:rsidRDefault="00FC040B" w:rsidP="00AD3E7B">
      <w:pPr>
        <w:pStyle w:val="Odsekzoznamu"/>
        <w:numPr>
          <w:ilvl w:val="0"/>
          <w:numId w:val="21"/>
        </w:numPr>
        <w:rPr>
          <w:lang w:val="en-GB"/>
        </w:rPr>
      </w:pPr>
      <w:r w:rsidRPr="00FC040B">
        <w:rPr>
          <w:lang w:val="en-GB"/>
        </w:rPr>
        <w:t xml:space="preserve">journalism ethics, </w:t>
      </w:r>
    </w:p>
    <w:p w14:paraId="52AB392F" w14:textId="650DA27F" w:rsidR="00106389" w:rsidRDefault="00FC040B" w:rsidP="00AD3E7B">
      <w:pPr>
        <w:pStyle w:val="Odsekzoznamu"/>
        <w:numPr>
          <w:ilvl w:val="0"/>
          <w:numId w:val="21"/>
        </w:numPr>
        <w:rPr>
          <w:lang w:val="en-GB"/>
        </w:rPr>
      </w:pPr>
      <w:r w:rsidRPr="00FC040B">
        <w:rPr>
          <w:lang w:val="en-GB"/>
        </w:rPr>
        <w:t>ability to produ</w:t>
      </w:r>
      <w:r w:rsidR="00544512">
        <w:rPr>
          <w:lang w:val="en-GB"/>
        </w:rPr>
        <w:t>ce and develop creative content,</w:t>
      </w:r>
    </w:p>
    <w:p w14:paraId="4B68C0BA" w14:textId="60758F9A" w:rsidR="00FC040B" w:rsidRPr="00106389" w:rsidRDefault="00FC040B" w:rsidP="00AD3E7B">
      <w:pPr>
        <w:pStyle w:val="Odsekzoznamu"/>
        <w:numPr>
          <w:ilvl w:val="0"/>
          <w:numId w:val="21"/>
        </w:numPr>
        <w:rPr>
          <w:lang w:val="en-GB"/>
        </w:rPr>
      </w:pPr>
      <w:r w:rsidRPr="00FC040B">
        <w:rPr>
          <w:lang w:val="en-GB"/>
        </w:rPr>
        <w:t>content creation for social media, podcasts</w:t>
      </w:r>
      <w:r w:rsidR="00544512">
        <w:rPr>
          <w:lang w:val="en-GB"/>
        </w:rPr>
        <w:t>,</w:t>
      </w:r>
    </w:p>
    <w:p w14:paraId="09C853A8" w14:textId="4A6321EA" w:rsidR="00FC040B" w:rsidRDefault="00FC040B" w:rsidP="00AD3E7B">
      <w:pPr>
        <w:pStyle w:val="Odsekzoznamu"/>
        <w:numPr>
          <w:ilvl w:val="0"/>
          <w:numId w:val="21"/>
        </w:numPr>
        <w:rPr>
          <w:lang w:val="en-GB"/>
        </w:rPr>
      </w:pPr>
      <w:r w:rsidRPr="00FC040B">
        <w:rPr>
          <w:lang w:val="en-GB"/>
        </w:rPr>
        <w:t xml:space="preserve">legislation/media law, </w:t>
      </w:r>
      <w:r w:rsidR="00106389">
        <w:rPr>
          <w:lang w:val="en-GB"/>
        </w:rPr>
        <w:t>r</w:t>
      </w:r>
      <w:r w:rsidRPr="00106389">
        <w:rPr>
          <w:lang w:val="en-GB"/>
        </w:rPr>
        <w:t xml:space="preserve">ights and obligations of publishers, </w:t>
      </w:r>
    </w:p>
    <w:p w14:paraId="5818DCAE" w14:textId="0083BC6F" w:rsidR="00106389" w:rsidRPr="00106389" w:rsidRDefault="00544512" w:rsidP="00AD3E7B">
      <w:pPr>
        <w:pStyle w:val="Odsekzoznamu"/>
        <w:numPr>
          <w:ilvl w:val="0"/>
          <w:numId w:val="21"/>
        </w:numPr>
        <w:rPr>
          <w:lang w:val="en-GB"/>
        </w:rPr>
      </w:pPr>
      <w:proofErr w:type="gramStart"/>
      <w:r>
        <w:rPr>
          <w:lang w:val="en-GB"/>
        </w:rPr>
        <w:t>others</w:t>
      </w:r>
      <w:proofErr w:type="gramEnd"/>
      <w:r>
        <w:rPr>
          <w:lang w:val="en-GB"/>
        </w:rPr>
        <w:t>.</w:t>
      </w:r>
    </w:p>
    <w:p w14:paraId="030A60E2" w14:textId="77777777" w:rsidR="00FC040B" w:rsidRDefault="00FC040B" w:rsidP="00FC040B">
      <w:pPr>
        <w:jc w:val="both"/>
        <w:rPr>
          <w:lang w:val="en-GB"/>
        </w:rPr>
      </w:pPr>
    </w:p>
    <w:p w14:paraId="5AA511E1" w14:textId="77777777" w:rsidR="00FC040B" w:rsidRPr="001A752E" w:rsidRDefault="00FC040B" w:rsidP="00FC040B">
      <w:pPr>
        <w:jc w:val="both"/>
        <w:rPr>
          <w:u w:val="single"/>
          <w:lang w:val="en-GB"/>
        </w:rPr>
      </w:pPr>
      <w:r w:rsidRPr="001A752E">
        <w:rPr>
          <w:u w:val="single"/>
          <w:lang w:val="en-GB"/>
        </w:rPr>
        <w:t>Mentoring</w:t>
      </w:r>
    </w:p>
    <w:p w14:paraId="09ABC866" w14:textId="39CE89DF" w:rsidR="00FC040B" w:rsidRDefault="00FC040B" w:rsidP="00FC040B">
      <w:pPr>
        <w:jc w:val="both"/>
        <w:rPr>
          <w:lang w:val="en-GB"/>
        </w:rPr>
      </w:pPr>
      <w:r w:rsidRPr="004F585E">
        <w:rPr>
          <w:bCs/>
          <w:lang w:val="en-GB"/>
        </w:rPr>
        <w:t>Each participating local media outlet will be supported by a mentor</w:t>
      </w:r>
      <w:r w:rsidRPr="00FA4C33">
        <w:rPr>
          <w:lang w:val="en-GB"/>
        </w:rPr>
        <w:t xml:space="preserve">. </w:t>
      </w:r>
      <w:r w:rsidRPr="00662A90">
        <w:rPr>
          <w:color w:val="000000"/>
          <w:lang w:val="en-GB"/>
        </w:rPr>
        <w:t>Mentors will provide specific expertise and advice</w:t>
      </w:r>
      <w:r>
        <w:rPr>
          <w:color w:val="000000"/>
          <w:lang w:val="en-GB"/>
        </w:rPr>
        <w:t xml:space="preserve"> to the organization throughout the duration of the project. </w:t>
      </w:r>
      <w:r w:rsidRPr="004609B6">
        <w:rPr>
          <w:lang w:val="en-GB"/>
        </w:rPr>
        <w:t xml:space="preserve">Each beneficiary will be provided </w:t>
      </w:r>
      <w:r w:rsidRPr="00460403">
        <w:rPr>
          <w:lang w:val="en-GB"/>
        </w:rPr>
        <w:t xml:space="preserve">with </w:t>
      </w:r>
      <w:r w:rsidRPr="004C00BD">
        <w:rPr>
          <w:b/>
          <w:bCs/>
          <w:lang w:val="en-GB"/>
        </w:rPr>
        <w:t>up to 1</w:t>
      </w:r>
      <w:r w:rsidR="00875C8A">
        <w:rPr>
          <w:b/>
          <w:bCs/>
          <w:lang w:val="en-GB"/>
        </w:rPr>
        <w:t>2</w:t>
      </w:r>
      <w:r w:rsidRPr="004C00BD">
        <w:rPr>
          <w:b/>
          <w:bCs/>
          <w:lang w:val="en-GB"/>
        </w:rPr>
        <w:t>0 hours</w:t>
      </w:r>
      <w:r w:rsidRPr="00460403">
        <w:rPr>
          <w:lang w:val="en-GB"/>
        </w:rPr>
        <w:t xml:space="preserve"> of direct mentor’s support</w:t>
      </w:r>
      <w:r>
        <w:rPr>
          <w:lang w:val="en-GB"/>
        </w:rPr>
        <w:t xml:space="preserve"> (combined with mentor’s support in activity 4.2.1)</w:t>
      </w:r>
      <w:r w:rsidR="00544512">
        <w:rPr>
          <w:lang w:val="en-GB"/>
        </w:rPr>
        <w:t>.</w:t>
      </w:r>
    </w:p>
    <w:p w14:paraId="1E339480" w14:textId="77777777" w:rsidR="00FC040B" w:rsidRDefault="00FC040B" w:rsidP="00FC040B">
      <w:pPr>
        <w:jc w:val="both"/>
        <w:rPr>
          <w:lang w:val="en-GB"/>
        </w:rPr>
      </w:pPr>
    </w:p>
    <w:p w14:paraId="3BD4A2C1" w14:textId="77777777" w:rsidR="00FC040B" w:rsidRPr="004F585E" w:rsidRDefault="00FC040B" w:rsidP="00FC040B">
      <w:pPr>
        <w:jc w:val="both"/>
        <w:rPr>
          <w:u w:val="single"/>
          <w:lang w:val="en-GB"/>
        </w:rPr>
      </w:pPr>
      <w:r w:rsidRPr="004F585E">
        <w:rPr>
          <w:u w:val="single"/>
          <w:lang w:val="en-GB"/>
        </w:rPr>
        <w:t xml:space="preserve">Expert consultations </w:t>
      </w:r>
    </w:p>
    <w:p w14:paraId="67749F0D" w14:textId="4E54E292" w:rsidR="00FC040B" w:rsidRDefault="00FC040B" w:rsidP="00FC040B">
      <w:pPr>
        <w:jc w:val="both"/>
        <w:rPr>
          <w:lang w:val="en-GB"/>
        </w:rPr>
      </w:pPr>
      <w:r>
        <w:rPr>
          <w:lang w:val="en-GB"/>
        </w:rPr>
        <w:t xml:space="preserve">In addition to the training s and mentoring guidance, each participating organization will be offered </w:t>
      </w:r>
      <w:r w:rsidRPr="00544512">
        <w:rPr>
          <w:b/>
          <w:lang w:val="en-GB"/>
        </w:rPr>
        <w:t>up to 30 hours</w:t>
      </w:r>
      <w:r w:rsidRPr="004609B6">
        <w:rPr>
          <w:lang w:val="en-GB"/>
        </w:rPr>
        <w:t xml:space="preserve"> of direct expert’s support </w:t>
      </w:r>
      <w:r w:rsidRPr="00544512">
        <w:rPr>
          <w:b/>
          <w:lang w:val="en-GB"/>
        </w:rPr>
        <w:t xml:space="preserve">up </w:t>
      </w:r>
      <w:r w:rsidR="00544512" w:rsidRPr="00544512">
        <w:rPr>
          <w:b/>
          <w:lang w:val="en-GB"/>
        </w:rPr>
        <w:t>to three</w:t>
      </w:r>
      <w:r w:rsidRPr="00544512">
        <w:rPr>
          <w:b/>
          <w:lang w:val="en-GB"/>
        </w:rPr>
        <w:t xml:space="preserve"> different experts</w:t>
      </w:r>
      <w:r>
        <w:rPr>
          <w:lang w:val="en-GB"/>
        </w:rPr>
        <w:t xml:space="preserve"> on the issues of their interest</w:t>
      </w:r>
      <w:r w:rsidR="00AD3E7B">
        <w:rPr>
          <w:lang w:val="en-GB"/>
        </w:rPr>
        <w:t>, such as those listed above</w:t>
      </w:r>
      <w:r>
        <w:rPr>
          <w:lang w:val="en-GB"/>
        </w:rPr>
        <w:t xml:space="preserve"> (combined with expert consultations in activity 4.</w:t>
      </w:r>
      <w:r w:rsidR="00106389">
        <w:rPr>
          <w:lang w:val="en-GB"/>
        </w:rPr>
        <w:t>2.</w:t>
      </w:r>
      <w:r>
        <w:rPr>
          <w:lang w:val="en-GB"/>
        </w:rPr>
        <w:t>1)</w:t>
      </w:r>
      <w:r w:rsidR="00544512">
        <w:rPr>
          <w:lang w:val="en-GB"/>
        </w:rPr>
        <w:t>.</w:t>
      </w:r>
    </w:p>
    <w:p w14:paraId="4B0251D6" w14:textId="77777777" w:rsidR="00FC040B" w:rsidRPr="004C00BD" w:rsidRDefault="00FC040B" w:rsidP="00FA4C33">
      <w:pPr>
        <w:rPr>
          <w:iCs/>
          <w:lang w:val="en-GB"/>
        </w:rPr>
      </w:pPr>
    </w:p>
    <w:p w14:paraId="29F6D9D4" w14:textId="33BDC98E" w:rsidR="00FA4C33" w:rsidRDefault="00FA4C33" w:rsidP="00FA4C33">
      <w:pPr>
        <w:rPr>
          <w:i/>
          <w:lang w:val="en-GB"/>
        </w:rPr>
      </w:pPr>
      <w:r w:rsidRPr="00FA4C33">
        <w:rPr>
          <w:i/>
          <w:lang w:val="en-GB"/>
        </w:rPr>
        <w:t xml:space="preserve">4.3.2 </w:t>
      </w:r>
      <w:r w:rsidR="00FC040B" w:rsidRPr="00FA4C33">
        <w:rPr>
          <w:i/>
          <w:lang w:val="en-GB"/>
        </w:rPr>
        <w:t xml:space="preserve">Support capacities for local media </w:t>
      </w:r>
      <w:r w:rsidR="00FC040B">
        <w:rPr>
          <w:i/>
          <w:lang w:val="en-GB"/>
        </w:rPr>
        <w:t>start-ups</w:t>
      </w:r>
      <w:r w:rsidR="00FC040B" w:rsidRPr="00FA4C33">
        <w:rPr>
          <w:i/>
          <w:lang w:val="en-GB"/>
        </w:rPr>
        <w:t xml:space="preserve"> through training</w:t>
      </w:r>
      <w:r w:rsidR="00FC040B">
        <w:rPr>
          <w:i/>
          <w:lang w:val="en-GB"/>
        </w:rPr>
        <w:t xml:space="preserve">s, </w:t>
      </w:r>
      <w:r w:rsidR="00FC040B" w:rsidRPr="00FA4C33">
        <w:rPr>
          <w:i/>
          <w:lang w:val="en-GB"/>
        </w:rPr>
        <w:t>mentoring</w:t>
      </w:r>
      <w:r w:rsidR="00FC040B">
        <w:rPr>
          <w:i/>
          <w:lang w:val="en-GB"/>
        </w:rPr>
        <w:t xml:space="preserve"> and expert consultations</w:t>
      </w:r>
      <w:r w:rsidR="00FC040B" w:rsidRPr="00FA4C33">
        <w:rPr>
          <w:i/>
          <w:lang w:val="en-GB"/>
        </w:rPr>
        <w:t xml:space="preserve"> on content production</w:t>
      </w:r>
    </w:p>
    <w:p w14:paraId="7E0F58A7" w14:textId="48A610A6" w:rsidR="00BA7A57" w:rsidRDefault="00BA7A57" w:rsidP="00FA4C33">
      <w:pPr>
        <w:rPr>
          <w:i/>
          <w:lang w:val="en-GB"/>
        </w:rPr>
      </w:pPr>
    </w:p>
    <w:p w14:paraId="27392C3C" w14:textId="0E730978" w:rsidR="00106389" w:rsidRPr="004F585E" w:rsidRDefault="00106389" w:rsidP="00106389">
      <w:pPr>
        <w:rPr>
          <w:u w:val="single"/>
          <w:lang w:val="en-GB"/>
        </w:rPr>
      </w:pPr>
      <w:r w:rsidRPr="004F585E">
        <w:rPr>
          <w:u w:val="single"/>
          <w:lang w:val="en-GB"/>
        </w:rPr>
        <w:t xml:space="preserve">Tailor-made trainings focused on </w:t>
      </w:r>
      <w:r>
        <w:rPr>
          <w:u w:val="single"/>
          <w:lang w:val="en-GB"/>
        </w:rPr>
        <w:t>content productions</w:t>
      </w:r>
    </w:p>
    <w:p w14:paraId="5762B8F6" w14:textId="2D47F514" w:rsidR="00106389" w:rsidRDefault="00106389" w:rsidP="00106389">
      <w:pPr>
        <w:jc w:val="both"/>
        <w:rPr>
          <w:lang w:val="en-GB"/>
        </w:rPr>
      </w:pPr>
      <w:r>
        <w:rPr>
          <w:lang w:val="en-GB"/>
        </w:rPr>
        <w:t xml:space="preserve">The precise agenda of the trainings will be developed </w:t>
      </w:r>
      <w:r w:rsidR="005C7916">
        <w:rPr>
          <w:lang w:val="en-GB"/>
        </w:rPr>
        <w:t xml:space="preserve">based on </w:t>
      </w:r>
      <w:r w:rsidR="00544512">
        <w:rPr>
          <w:lang w:val="en-GB"/>
        </w:rPr>
        <w:t xml:space="preserve">the </w:t>
      </w:r>
      <w:r w:rsidR="005C7916">
        <w:rPr>
          <w:lang w:val="en-GB"/>
        </w:rPr>
        <w:t xml:space="preserve">needs identified in the pre-start questionnaire </w:t>
      </w:r>
      <w:r>
        <w:rPr>
          <w:lang w:val="en-GB"/>
        </w:rPr>
        <w:t xml:space="preserve">of the participating organizations to tailor it to specific needs of the organizations. </w:t>
      </w:r>
    </w:p>
    <w:p w14:paraId="015E93EE" w14:textId="77777777" w:rsidR="00106389" w:rsidRDefault="00106389" w:rsidP="00106389">
      <w:pPr>
        <w:jc w:val="both"/>
        <w:rPr>
          <w:lang w:val="en-GB"/>
        </w:rPr>
      </w:pPr>
      <w:r>
        <w:rPr>
          <w:lang w:val="en-GB"/>
        </w:rPr>
        <w:t>The anticipated issues to cover during the training include:</w:t>
      </w:r>
    </w:p>
    <w:p w14:paraId="245DCDC8" w14:textId="42A3EBFD" w:rsidR="00106389" w:rsidRDefault="00106389" w:rsidP="00AD3E7B">
      <w:pPr>
        <w:pStyle w:val="Odsekzoznamu"/>
        <w:numPr>
          <w:ilvl w:val="0"/>
          <w:numId w:val="24"/>
        </w:numPr>
        <w:rPr>
          <w:lang w:val="en-GB"/>
        </w:rPr>
      </w:pPr>
      <w:r w:rsidRPr="00FC040B">
        <w:rPr>
          <w:lang w:val="en-GB"/>
        </w:rPr>
        <w:t xml:space="preserve">creation of </w:t>
      </w:r>
      <w:r w:rsidR="003F3A47" w:rsidRPr="00FC040B">
        <w:rPr>
          <w:lang w:val="en-GB"/>
        </w:rPr>
        <w:t>high-quality</w:t>
      </w:r>
      <w:r w:rsidRPr="00FC040B">
        <w:rPr>
          <w:lang w:val="en-GB"/>
        </w:rPr>
        <w:t xml:space="preserve"> content, fact-checking, investigative journalism, </w:t>
      </w:r>
    </w:p>
    <w:p w14:paraId="3DAC2D9A" w14:textId="77777777" w:rsidR="00106389" w:rsidRDefault="00106389" w:rsidP="00AD3E7B">
      <w:pPr>
        <w:pStyle w:val="Odsekzoznamu"/>
        <w:numPr>
          <w:ilvl w:val="0"/>
          <w:numId w:val="24"/>
        </w:numPr>
        <w:rPr>
          <w:lang w:val="en-GB"/>
        </w:rPr>
      </w:pPr>
      <w:r w:rsidRPr="00FC040B">
        <w:rPr>
          <w:lang w:val="en-GB"/>
        </w:rPr>
        <w:t xml:space="preserve">journalism ethics, </w:t>
      </w:r>
    </w:p>
    <w:p w14:paraId="026D3964" w14:textId="3D8B5C21" w:rsidR="00544512" w:rsidRPr="00544512" w:rsidRDefault="00106389" w:rsidP="00AD3E7B">
      <w:pPr>
        <w:pStyle w:val="Odsekzoznamu"/>
        <w:numPr>
          <w:ilvl w:val="0"/>
          <w:numId w:val="24"/>
        </w:numPr>
        <w:rPr>
          <w:lang w:val="en-GB"/>
        </w:rPr>
      </w:pPr>
      <w:r w:rsidRPr="00FC040B">
        <w:rPr>
          <w:lang w:val="en-GB"/>
        </w:rPr>
        <w:t>ability to produ</w:t>
      </w:r>
      <w:r w:rsidR="00544512">
        <w:rPr>
          <w:lang w:val="en-GB"/>
        </w:rPr>
        <w:t>ce and develop creative content,</w:t>
      </w:r>
    </w:p>
    <w:p w14:paraId="6693C866" w14:textId="04EBE5D4" w:rsidR="00106389" w:rsidRPr="00106389" w:rsidRDefault="00106389" w:rsidP="00AD3E7B">
      <w:pPr>
        <w:pStyle w:val="Odsekzoznamu"/>
        <w:numPr>
          <w:ilvl w:val="0"/>
          <w:numId w:val="24"/>
        </w:numPr>
        <w:rPr>
          <w:lang w:val="en-GB"/>
        </w:rPr>
      </w:pPr>
      <w:r w:rsidRPr="00FC040B">
        <w:rPr>
          <w:lang w:val="en-GB"/>
        </w:rPr>
        <w:t>content creation for social media, podcasts</w:t>
      </w:r>
      <w:r w:rsidR="00544512">
        <w:rPr>
          <w:lang w:val="en-GB"/>
        </w:rPr>
        <w:t>,</w:t>
      </w:r>
    </w:p>
    <w:p w14:paraId="4E7BDA54" w14:textId="77777777" w:rsidR="00106389" w:rsidRDefault="00106389" w:rsidP="00AD3E7B">
      <w:pPr>
        <w:pStyle w:val="Odsekzoznamu"/>
        <w:numPr>
          <w:ilvl w:val="0"/>
          <w:numId w:val="24"/>
        </w:numPr>
        <w:rPr>
          <w:lang w:val="en-GB"/>
        </w:rPr>
      </w:pPr>
      <w:r w:rsidRPr="00FC040B">
        <w:rPr>
          <w:lang w:val="en-GB"/>
        </w:rPr>
        <w:t xml:space="preserve">legislation/media law, </w:t>
      </w:r>
      <w:r>
        <w:rPr>
          <w:lang w:val="en-GB"/>
        </w:rPr>
        <w:t>r</w:t>
      </w:r>
      <w:r w:rsidRPr="00106389">
        <w:rPr>
          <w:lang w:val="en-GB"/>
        </w:rPr>
        <w:t xml:space="preserve">ights and obligations of publishers, </w:t>
      </w:r>
    </w:p>
    <w:p w14:paraId="0073AA3A" w14:textId="14427173" w:rsidR="00106389" w:rsidRPr="00106389" w:rsidRDefault="00544512" w:rsidP="00AD3E7B">
      <w:pPr>
        <w:pStyle w:val="Odsekzoznamu"/>
        <w:numPr>
          <w:ilvl w:val="0"/>
          <w:numId w:val="24"/>
        </w:numPr>
        <w:rPr>
          <w:lang w:val="en-GB"/>
        </w:rPr>
      </w:pPr>
      <w:proofErr w:type="gramStart"/>
      <w:r>
        <w:rPr>
          <w:lang w:val="en-GB"/>
        </w:rPr>
        <w:t>others</w:t>
      </w:r>
      <w:proofErr w:type="gramEnd"/>
      <w:r>
        <w:rPr>
          <w:lang w:val="en-GB"/>
        </w:rPr>
        <w:t>.</w:t>
      </w:r>
    </w:p>
    <w:p w14:paraId="70562126" w14:textId="67E7D3D2" w:rsidR="00106389" w:rsidRDefault="00106389" w:rsidP="00106389">
      <w:pPr>
        <w:jc w:val="both"/>
        <w:rPr>
          <w:lang w:val="en-GB"/>
        </w:rPr>
      </w:pPr>
    </w:p>
    <w:p w14:paraId="3342A3D8" w14:textId="77777777" w:rsidR="00106389" w:rsidRPr="001A752E" w:rsidRDefault="00106389" w:rsidP="00106389">
      <w:pPr>
        <w:jc w:val="both"/>
        <w:rPr>
          <w:u w:val="single"/>
          <w:lang w:val="en-GB"/>
        </w:rPr>
      </w:pPr>
      <w:r w:rsidRPr="001A752E">
        <w:rPr>
          <w:u w:val="single"/>
          <w:lang w:val="en-GB"/>
        </w:rPr>
        <w:t>Mentoring</w:t>
      </w:r>
    </w:p>
    <w:p w14:paraId="1E947036" w14:textId="4B97E3CA" w:rsidR="00106389" w:rsidRDefault="00106389" w:rsidP="00106389">
      <w:pPr>
        <w:jc w:val="both"/>
        <w:rPr>
          <w:lang w:val="en-GB"/>
        </w:rPr>
      </w:pPr>
      <w:r w:rsidRPr="004F585E">
        <w:rPr>
          <w:bCs/>
          <w:lang w:val="en-GB"/>
        </w:rPr>
        <w:t>Each participating local media outlet will be supported by a mentor</w:t>
      </w:r>
      <w:r w:rsidRPr="00FA4C33">
        <w:rPr>
          <w:lang w:val="en-GB"/>
        </w:rPr>
        <w:t xml:space="preserve">. </w:t>
      </w:r>
      <w:r w:rsidRPr="00662A90">
        <w:rPr>
          <w:color w:val="000000"/>
          <w:lang w:val="en-GB"/>
        </w:rPr>
        <w:t>Mentors will provide specific expertise and advice</w:t>
      </w:r>
      <w:r>
        <w:rPr>
          <w:color w:val="000000"/>
          <w:lang w:val="en-GB"/>
        </w:rPr>
        <w:t xml:space="preserve"> to the organization throughout the duration of the project. </w:t>
      </w:r>
      <w:r w:rsidRPr="004609B6">
        <w:rPr>
          <w:lang w:val="en-GB"/>
        </w:rPr>
        <w:t xml:space="preserve">Each beneficiary will be provided </w:t>
      </w:r>
      <w:r w:rsidRPr="00460403">
        <w:rPr>
          <w:lang w:val="en-GB"/>
        </w:rPr>
        <w:t xml:space="preserve">with </w:t>
      </w:r>
      <w:r w:rsidRPr="004C00BD">
        <w:rPr>
          <w:b/>
          <w:bCs/>
          <w:lang w:val="en-GB"/>
        </w:rPr>
        <w:t xml:space="preserve">up to </w:t>
      </w:r>
      <w:r w:rsidR="00875C8A">
        <w:rPr>
          <w:b/>
          <w:bCs/>
          <w:lang w:val="en-GB"/>
        </w:rPr>
        <w:t>6</w:t>
      </w:r>
      <w:r w:rsidRPr="004C00BD">
        <w:rPr>
          <w:b/>
          <w:bCs/>
          <w:lang w:val="en-GB"/>
        </w:rPr>
        <w:t>0 hours</w:t>
      </w:r>
      <w:r w:rsidRPr="00460403">
        <w:rPr>
          <w:lang w:val="en-GB"/>
        </w:rPr>
        <w:t xml:space="preserve"> of direct mentor’s support</w:t>
      </w:r>
      <w:r>
        <w:rPr>
          <w:lang w:val="en-GB"/>
        </w:rPr>
        <w:t xml:space="preserve"> (combined with mentor’s support in activity 4.2.2)</w:t>
      </w:r>
      <w:r w:rsidR="00544512">
        <w:rPr>
          <w:lang w:val="en-GB"/>
        </w:rPr>
        <w:t>.</w:t>
      </w:r>
    </w:p>
    <w:p w14:paraId="3FA179D2" w14:textId="77777777" w:rsidR="00106389" w:rsidRDefault="00106389" w:rsidP="00106389">
      <w:pPr>
        <w:jc w:val="both"/>
        <w:rPr>
          <w:lang w:val="en-GB"/>
        </w:rPr>
      </w:pPr>
    </w:p>
    <w:p w14:paraId="7001C35D" w14:textId="77777777" w:rsidR="00614778" w:rsidRDefault="00614778" w:rsidP="00106389">
      <w:pPr>
        <w:jc w:val="both"/>
        <w:rPr>
          <w:u w:val="single"/>
          <w:lang w:val="en-GB"/>
        </w:rPr>
      </w:pPr>
    </w:p>
    <w:p w14:paraId="30CB3B97" w14:textId="6A667257" w:rsidR="00106389" w:rsidRPr="004F585E" w:rsidRDefault="00106389" w:rsidP="00106389">
      <w:pPr>
        <w:jc w:val="both"/>
        <w:rPr>
          <w:u w:val="single"/>
          <w:lang w:val="en-GB"/>
        </w:rPr>
      </w:pPr>
      <w:r w:rsidRPr="004F585E">
        <w:rPr>
          <w:u w:val="single"/>
          <w:lang w:val="en-GB"/>
        </w:rPr>
        <w:lastRenderedPageBreak/>
        <w:t xml:space="preserve">Expert consultations </w:t>
      </w:r>
    </w:p>
    <w:p w14:paraId="25D99516" w14:textId="47AF77C7" w:rsidR="00106389" w:rsidRPr="00BA7A2A" w:rsidRDefault="00106389" w:rsidP="00BA7A2A">
      <w:pPr>
        <w:jc w:val="both"/>
        <w:rPr>
          <w:lang w:val="en-GB"/>
        </w:rPr>
      </w:pPr>
      <w:r>
        <w:rPr>
          <w:lang w:val="en-GB"/>
        </w:rPr>
        <w:t xml:space="preserve">In addition to the training s and mentoring guidance, each participating organization will be offered </w:t>
      </w:r>
      <w:r w:rsidRPr="004609B6">
        <w:rPr>
          <w:lang w:val="en-GB"/>
        </w:rPr>
        <w:t>with</w:t>
      </w:r>
      <w:r>
        <w:rPr>
          <w:lang w:val="en-GB"/>
        </w:rPr>
        <w:t xml:space="preserve"> </w:t>
      </w:r>
      <w:r w:rsidRPr="00544512">
        <w:rPr>
          <w:b/>
          <w:lang w:val="en-GB"/>
        </w:rPr>
        <w:t>up to 30 hours</w:t>
      </w:r>
      <w:r w:rsidRPr="004609B6">
        <w:rPr>
          <w:lang w:val="en-GB"/>
        </w:rPr>
        <w:t xml:space="preserve"> of</w:t>
      </w:r>
      <w:r w:rsidR="00544512">
        <w:rPr>
          <w:lang w:val="en-GB"/>
        </w:rPr>
        <w:t xml:space="preserve"> direct expert’s support </w:t>
      </w:r>
      <w:r w:rsidR="00544512" w:rsidRPr="00544512">
        <w:rPr>
          <w:b/>
          <w:lang w:val="en-GB"/>
        </w:rPr>
        <w:t>up to three</w:t>
      </w:r>
      <w:r w:rsidRPr="00544512">
        <w:rPr>
          <w:b/>
          <w:lang w:val="en-GB"/>
        </w:rPr>
        <w:t xml:space="preserve"> different experts</w:t>
      </w:r>
      <w:r>
        <w:rPr>
          <w:lang w:val="en-GB"/>
        </w:rPr>
        <w:t xml:space="preserve"> on the issues of their interest</w:t>
      </w:r>
      <w:r w:rsidR="00AD3E7B">
        <w:rPr>
          <w:lang w:val="en-GB"/>
        </w:rPr>
        <w:t>, such as those listed above</w:t>
      </w:r>
      <w:r>
        <w:rPr>
          <w:lang w:val="en-GB"/>
        </w:rPr>
        <w:t xml:space="preserve"> (combined with expert consultations in activity 4.2.2)</w:t>
      </w:r>
      <w:r w:rsidR="00544512">
        <w:rPr>
          <w:lang w:val="en-GB"/>
        </w:rPr>
        <w:t>.</w:t>
      </w:r>
    </w:p>
    <w:p w14:paraId="00055834" w14:textId="77777777" w:rsidR="008B4474" w:rsidRDefault="008B4474" w:rsidP="00FA4C33">
      <w:pPr>
        <w:rPr>
          <w:b/>
          <w:lang w:val="en-GB"/>
        </w:rPr>
      </w:pPr>
    </w:p>
    <w:p w14:paraId="1EE47BFE" w14:textId="2CA639D5" w:rsidR="00FA4C33" w:rsidRPr="00FA4C33" w:rsidRDefault="00FA4C33" w:rsidP="00FA4C33">
      <w:pPr>
        <w:rPr>
          <w:b/>
          <w:lang w:val="en-GB"/>
        </w:rPr>
      </w:pPr>
      <w:r w:rsidRPr="00FA4C33">
        <w:rPr>
          <w:b/>
          <w:lang w:val="en-GB"/>
        </w:rPr>
        <w:t xml:space="preserve">Result 4.4: The </w:t>
      </w:r>
      <w:r w:rsidRPr="00C74798">
        <w:rPr>
          <w:b/>
          <w:lang w:val="en-GB"/>
        </w:rPr>
        <w:t>sources of revenue</w:t>
      </w:r>
      <w:r w:rsidRPr="00FA4C33">
        <w:rPr>
          <w:b/>
          <w:lang w:val="en-GB"/>
        </w:rPr>
        <w:t xml:space="preserve"> for local media outlets </w:t>
      </w:r>
      <w:r>
        <w:rPr>
          <w:b/>
          <w:lang w:val="en-GB"/>
        </w:rPr>
        <w:t>are</w:t>
      </w:r>
      <w:r w:rsidRPr="00FA4C33">
        <w:rPr>
          <w:b/>
          <w:lang w:val="en-GB"/>
        </w:rPr>
        <w:t xml:space="preserve"> diversified </w:t>
      </w:r>
    </w:p>
    <w:p w14:paraId="3E7587CE" w14:textId="77777777" w:rsidR="00FA4C33" w:rsidRDefault="00FA4C33" w:rsidP="00FA4C33">
      <w:pPr>
        <w:rPr>
          <w:lang w:val="en-GB"/>
        </w:rPr>
      </w:pPr>
    </w:p>
    <w:p w14:paraId="3DE7BD15" w14:textId="77777777" w:rsidR="00FA4C33" w:rsidRPr="00FA4C33" w:rsidRDefault="00FA4C33" w:rsidP="00FA4C33">
      <w:pPr>
        <w:rPr>
          <w:i/>
          <w:lang w:val="en-GB"/>
        </w:rPr>
      </w:pPr>
      <w:r w:rsidRPr="00FA4C33">
        <w:rPr>
          <w:i/>
          <w:lang w:val="en-GB"/>
        </w:rPr>
        <w:t>4.4.1 Support the diversification of sources for relatively well-established local media outlets through the provision of small grants and tailored expert advice on innovative initiative</w:t>
      </w:r>
      <w:r w:rsidR="00D61B5A">
        <w:rPr>
          <w:i/>
          <w:lang w:val="en-GB"/>
        </w:rPr>
        <w:t>s in the media sector</w:t>
      </w:r>
    </w:p>
    <w:p w14:paraId="7E4DA0E6" w14:textId="45E508FF" w:rsidR="00FA4C33" w:rsidRDefault="00FA4C33" w:rsidP="00FA4C33">
      <w:pPr>
        <w:rPr>
          <w:i/>
          <w:lang w:val="en-GB"/>
        </w:rPr>
      </w:pPr>
    </w:p>
    <w:p w14:paraId="1B323D71" w14:textId="77777777" w:rsidR="00DC494B" w:rsidRPr="00BA7A57" w:rsidRDefault="00DC494B" w:rsidP="00DC494B">
      <w:pPr>
        <w:rPr>
          <w:color w:val="000000"/>
          <w:lang w:val="en-GB"/>
        </w:rPr>
      </w:pPr>
      <w:r w:rsidRPr="00BA7A57">
        <w:rPr>
          <w:lang w:val="en-GB"/>
        </w:rPr>
        <w:t>Providi</w:t>
      </w:r>
      <w:r>
        <w:rPr>
          <w:lang w:val="en-GB"/>
        </w:rPr>
        <w:t>ng small grants to local media outlets</w:t>
      </w:r>
    </w:p>
    <w:p w14:paraId="716BD3D7" w14:textId="1E935CF1" w:rsidR="00DC494B" w:rsidRPr="00DC494B" w:rsidRDefault="00DC494B" w:rsidP="00AD3E7B">
      <w:pPr>
        <w:pStyle w:val="Odsekzoznamu"/>
        <w:numPr>
          <w:ilvl w:val="0"/>
          <w:numId w:val="22"/>
        </w:numPr>
        <w:jc w:val="both"/>
        <w:rPr>
          <w:lang w:val="en-GB"/>
        </w:rPr>
      </w:pPr>
      <w:r w:rsidRPr="00DC494B">
        <w:rPr>
          <w:lang w:val="en-GB"/>
        </w:rPr>
        <w:t xml:space="preserve">The </w:t>
      </w:r>
      <w:r w:rsidR="00D923AE">
        <w:rPr>
          <w:lang w:val="en-GB"/>
        </w:rPr>
        <w:t>partner organization for implementation</w:t>
      </w:r>
      <w:r w:rsidRPr="00DC494B">
        <w:rPr>
          <w:lang w:val="en-GB"/>
        </w:rPr>
        <w:t xml:space="preserve"> will announce an open call for well-established local media outlets</w:t>
      </w:r>
      <w:r w:rsidR="00544512">
        <w:rPr>
          <w:lang w:val="en-GB"/>
        </w:rPr>
        <w:t>.</w:t>
      </w:r>
    </w:p>
    <w:p w14:paraId="50AADD5C" w14:textId="68319488" w:rsidR="00DC494B" w:rsidRPr="00DC494B" w:rsidRDefault="00DC494B" w:rsidP="00AD3E7B">
      <w:pPr>
        <w:pStyle w:val="Odsekzoznamu"/>
        <w:numPr>
          <w:ilvl w:val="0"/>
          <w:numId w:val="22"/>
        </w:numPr>
        <w:rPr>
          <w:lang w:val="en-GB"/>
        </w:rPr>
      </w:pPr>
      <w:r w:rsidRPr="00170474">
        <w:rPr>
          <w:color w:val="000000"/>
          <w:lang w:val="en-GB"/>
        </w:rPr>
        <w:t xml:space="preserve">Appraisal process, contracting winning implementing local </w:t>
      </w:r>
      <w:r w:rsidRPr="00DC494B">
        <w:rPr>
          <w:lang w:val="en-GB"/>
        </w:rPr>
        <w:t>media outlets</w:t>
      </w:r>
      <w:r w:rsidR="00544512">
        <w:rPr>
          <w:lang w:val="en-GB"/>
        </w:rPr>
        <w:t>.</w:t>
      </w:r>
    </w:p>
    <w:p w14:paraId="45FAEECF" w14:textId="77777777" w:rsidR="00DC494B" w:rsidRDefault="00DC494B" w:rsidP="00AD3E7B">
      <w:pPr>
        <w:pStyle w:val="Odsekzoznamu"/>
        <w:numPr>
          <w:ilvl w:val="0"/>
          <w:numId w:val="22"/>
        </w:numPr>
        <w:jc w:val="both"/>
        <w:rPr>
          <w:lang w:val="en-GB"/>
        </w:rPr>
      </w:pPr>
      <w:r w:rsidRPr="00DC494B">
        <w:rPr>
          <w:lang w:val="en-GB"/>
        </w:rPr>
        <w:t xml:space="preserve">Eligible costs of the grant: addressing the needs of specific media outlets, including operational costs coverage, costs of staff and human resource development, purchase of equipment or software. This is important in order to ensure competitiveness of local media. </w:t>
      </w:r>
    </w:p>
    <w:p w14:paraId="46A8539D" w14:textId="0C2CB7DB" w:rsidR="00DC494B" w:rsidRPr="00DC494B" w:rsidRDefault="00DC494B" w:rsidP="00AD3E7B">
      <w:pPr>
        <w:pStyle w:val="Odsekzoznamu"/>
        <w:numPr>
          <w:ilvl w:val="0"/>
          <w:numId w:val="22"/>
        </w:numPr>
        <w:jc w:val="both"/>
        <w:rPr>
          <w:lang w:val="en-GB"/>
        </w:rPr>
      </w:pPr>
      <w:r w:rsidRPr="00DC494B">
        <w:rPr>
          <w:lang w:val="en-GB"/>
        </w:rPr>
        <w:t xml:space="preserve">The maximum allocation of a grant for one local media start-up will be </w:t>
      </w:r>
      <w:r w:rsidRPr="004C00BD">
        <w:rPr>
          <w:b/>
          <w:bCs/>
          <w:lang w:val="en-GB"/>
        </w:rPr>
        <w:t>20 000 EUR</w:t>
      </w:r>
      <w:r w:rsidRPr="00DC494B">
        <w:rPr>
          <w:lang w:val="en-GB"/>
        </w:rPr>
        <w:t xml:space="preserve">. </w:t>
      </w:r>
    </w:p>
    <w:p w14:paraId="7E96F361" w14:textId="77777777" w:rsidR="00DC494B" w:rsidRDefault="00DC494B" w:rsidP="00FA4C33">
      <w:pPr>
        <w:rPr>
          <w:i/>
          <w:lang w:val="en-GB"/>
        </w:rPr>
      </w:pPr>
    </w:p>
    <w:p w14:paraId="0314C3E0" w14:textId="77777777" w:rsidR="00DC494B" w:rsidRPr="00FA4C33" w:rsidRDefault="00DC494B" w:rsidP="00FA4C33">
      <w:pPr>
        <w:rPr>
          <w:i/>
          <w:lang w:val="en-GB"/>
        </w:rPr>
      </w:pPr>
    </w:p>
    <w:p w14:paraId="03228255" w14:textId="77777777" w:rsidR="00FA4C33" w:rsidRPr="00FA4C33" w:rsidRDefault="00FA4C33" w:rsidP="00FA4C33">
      <w:pPr>
        <w:rPr>
          <w:i/>
          <w:lang w:val="en-GB"/>
        </w:rPr>
      </w:pPr>
      <w:r w:rsidRPr="00FA4C33">
        <w:rPr>
          <w:i/>
          <w:lang w:val="en-GB"/>
        </w:rPr>
        <w:t>4.4.2 Support the diversification of sources for local media start-ups through the provision of small grants and tailored expert advice on innovative initiative in the media sector.</w:t>
      </w:r>
    </w:p>
    <w:p w14:paraId="5DEEA436" w14:textId="77777777" w:rsidR="00B755E3" w:rsidRPr="00FA4C33" w:rsidRDefault="00B755E3" w:rsidP="0032747D">
      <w:pPr>
        <w:rPr>
          <w:lang w:val="en-GB"/>
        </w:rPr>
      </w:pPr>
    </w:p>
    <w:p w14:paraId="271E8157" w14:textId="77777777" w:rsidR="0032747D" w:rsidRPr="00BA7A57" w:rsidRDefault="0032747D" w:rsidP="0032747D">
      <w:pPr>
        <w:rPr>
          <w:color w:val="000000"/>
          <w:lang w:val="en-GB"/>
        </w:rPr>
      </w:pPr>
      <w:r w:rsidRPr="00BA7A57">
        <w:rPr>
          <w:lang w:val="en-GB"/>
        </w:rPr>
        <w:t>Providi</w:t>
      </w:r>
      <w:r w:rsidR="00BA7A57">
        <w:rPr>
          <w:lang w:val="en-GB"/>
        </w:rPr>
        <w:t>ng small grants to local media outlets</w:t>
      </w:r>
    </w:p>
    <w:p w14:paraId="5854A94A" w14:textId="1F49F717" w:rsidR="0032747D" w:rsidRPr="00DC494B" w:rsidRDefault="0032747D" w:rsidP="00AD3E7B">
      <w:pPr>
        <w:pStyle w:val="Odsekzoznamu"/>
        <w:numPr>
          <w:ilvl w:val="0"/>
          <w:numId w:val="23"/>
        </w:numPr>
        <w:jc w:val="both"/>
        <w:rPr>
          <w:lang w:val="en-GB"/>
        </w:rPr>
      </w:pPr>
      <w:r w:rsidRPr="00DC494B">
        <w:rPr>
          <w:lang w:val="en-GB"/>
        </w:rPr>
        <w:t xml:space="preserve">The </w:t>
      </w:r>
      <w:r w:rsidR="00D923AE">
        <w:rPr>
          <w:lang w:val="en-GB"/>
        </w:rPr>
        <w:t>partner organization for implementation</w:t>
      </w:r>
      <w:r w:rsidRPr="00DC494B">
        <w:rPr>
          <w:lang w:val="en-GB"/>
        </w:rPr>
        <w:t xml:space="preserve"> will announce a</w:t>
      </w:r>
      <w:r w:rsidR="00BA7A57" w:rsidRPr="00DC494B">
        <w:rPr>
          <w:lang w:val="en-GB"/>
        </w:rPr>
        <w:t>n open</w:t>
      </w:r>
      <w:r w:rsidRPr="00DC494B">
        <w:rPr>
          <w:lang w:val="en-GB"/>
        </w:rPr>
        <w:t xml:space="preserve"> call for local media start-ups</w:t>
      </w:r>
      <w:r w:rsidR="00544512">
        <w:rPr>
          <w:lang w:val="en-GB"/>
        </w:rPr>
        <w:t>.</w:t>
      </w:r>
    </w:p>
    <w:p w14:paraId="42EF6F0C" w14:textId="2AC6F167" w:rsidR="0032747D" w:rsidRPr="00DC494B" w:rsidRDefault="0032747D" w:rsidP="00AD3E7B">
      <w:pPr>
        <w:pStyle w:val="Odsekzoznamu"/>
        <w:numPr>
          <w:ilvl w:val="0"/>
          <w:numId w:val="23"/>
        </w:numPr>
        <w:rPr>
          <w:lang w:val="en-GB"/>
        </w:rPr>
      </w:pPr>
      <w:r w:rsidRPr="004C00BD">
        <w:rPr>
          <w:color w:val="000000"/>
          <w:lang w:val="en-GB"/>
        </w:rPr>
        <w:t xml:space="preserve">Appraisal process, contracting winning implementing local </w:t>
      </w:r>
      <w:r w:rsidRPr="00DC494B">
        <w:rPr>
          <w:lang w:val="en-GB"/>
        </w:rPr>
        <w:t xml:space="preserve">media </w:t>
      </w:r>
      <w:r w:rsidR="00BA7A57" w:rsidRPr="00DC494B">
        <w:rPr>
          <w:lang w:val="en-GB"/>
        </w:rPr>
        <w:t>outlets</w:t>
      </w:r>
      <w:r w:rsidR="00544512">
        <w:rPr>
          <w:lang w:val="en-GB"/>
        </w:rPr>
        <w:t>.</w:t>
      </w:r>
    </w:p>
    <w:p w14:paraId="7B25B39C" w14:textId="61730346" w:rsidR="00DC494B" w:rsidRDefault="0032747D" w:rsidP="00AD3E7B">
      <w:pPr>
        <w:pStyle w:val="Odsekzoznamu"/>
        <w:numPr>
          <w:ilvl w:val="0"/>
          <w:numId w:val="23"/>
        </w:numPr>
        <w:jc w:val="both"/>
        <w:rPr>
          <w:lang w:val="en-GB"/>
        </w:rPr>
      </w:pPr>
      <w:r w:rsidRPr="00DC494B">
        <w:rPr>
          <w:lang w:val="en-GB"/>
        </w:rPr>
        <w:t xml:space="preserve">Eligible costs of the grant: addressing the needs of specific media outlets, including operational costs coverage, costs of staff and human resource development, purchase of equipment or software. This is important in order to ensure competitiveness of local media. </w:t>
      </w:r>
    </w:p>
    <w:p w14:paraId="7684002A" w14:textId="2D92FDF7" w:rsidR="0032747D" w:rsidRPr="00DC494B" w:rsidRDefault="0032747D" w:rsidP="00AD3E7B">
      <w:pPr>
        <w:pStyle w:val="Odsekzoznamu"/>
        <w:numPr>
          <w:ilvl w:val="0"/>
          <w:numId w:val="23"/>
        </w:numPr>
        <w:jc w:val="both"/>
        <w:rPr>
          <w:lang w:val="en-GB"/>
        </w:rPr>
      </w:pPr>
      <w:r w:rsidRPr="00DC494B">
        <w:rPr>
          <w:lang w:val="en-GB"/>
        </w:rPr>
        <w:t xml:space="preserve">The maximum allocation of a grant for one local media start-up will be </w:t>
      </w:r>
      <w:r w:rsidR="0098623D" w:rsidRPr="004C00BD">
        <w:rPr>
          <w:b/>
          <w:bCs/>
          <w:lang w:val="en-GB"/>
        </w:rPr>
        <w:t>1</w:t>
      </w:r>
      <w:r w:rsidRPr="004C00BD">
        <w:rPr>
          <w:b/>
          <w:bCs/>
          <w:lang w:val="en-GB"/>
        </w:rPr>
        <w:t>0 000 EUR</w:t>
      </w:r>
      <w:r w:rsidRPr="00DC494B">
        <w:rPr>
          <w:lang w:val="en-GB"/>
        </w:rPr>
        <w:t xml:space="preserve">. </w:t>
      </w:r>
    </w:p>
    <w:p w14:paraId="41073F2C" w14:textId="77777777" w:rsidR="00460403" w:rsidRDefault="00460403" w:rsidP="0032747D">
      <w:pPr>
        <w:jc w:val="both"/>
        <w:rPr>
          <w:lang w:val="en-GB"/>
        </w:rPr>
      </w:pPr>
    </w:p>
    <w:p w14:paraId="51D973F5" w14:textId="77777777" w:rsidR="0018471B" w:rsidRPr="004609B6" w:rsidRDefault="005D0FA8" w:rsidP="00AD3E7B">
      <w:pPr>
        <w:pStyle w:val="Nadpis1"/>
      </w:pPr>
      <w:bookmarkStart w:id="16" w:name="_Toc65068720"/>
      <w:r>
        <w:t>4. Design of the a</w:t>
      </w:r>
      <w:r w:rsidR="0032747D" w:rsidRPr="004609B6">
        <w:t>ction and programme management</w:t>
      </w:r>
      <w:bookmarkEnd w:id="16"/>
    </w:p>
    <w:p w14:paraId="1E427059" w14:textId="4B4ED41C" w:rsidR="0018471B" w:rsidRPr="004609B6" w:rsidRDefault="0032747D">
      <w:pPr>
        <w:pStyle w:val="Nadpis2"/>
        <w:jc w:val="both"/>
        <w:rPr>
          <w:lang w:val="en-GB"/>
        </w:rPr>
      </w:pPr>
      <w:bookmarkStart w:id="17" w:name="_Toc65068721"/>
      <w:r w:rsidRPr="004609B6">
        <w:rPr>
          <w:lang w:val="en-GB"/>
        </w:rPr>
        <w:t>4.1</w:t>
      </w:r>
      <w:r w:rsidRPr="004609B6">
        <w:rPr>
          <w:lang w:val="en-GB"/>
        </w:rPr>
        <w:tab/>
      </w:r>
      <w:r w:rsidRPr="007A04FE">
        <w:rPr>
          <w:lang w:val="en-GB"/>
        </w:rPr>
        <w:t>Methods of implementation</w:t>
      </w:r>
      <w:bookmarkEnd w:id="17"/>
    </w:p>
    <w:p w14:paraId="6EDBCE5A" w14:textId="77777777" w:rsidR="003316F7" w:rsidRDefault="0032747D" w:rsidP="003A061C">
      <w:pPr>
        <w:pBdr>
          <w:top w:val="nil"/>
          <w:left w:val="nil"/>
          <w:bottom w:val="nil"/>
          <w:right w:val="nil"/>
          <w:between w:val="nil"/>
        </w:pBdr>
        <w:spacing w:after="120" w:line="259" w:lineRule="auto"/>
        <w:ind w:left="-11"/>
        <w:jc w:val="both"/>
        <w:rPr>
          <w:color w:val="000000"/>
          <w:lang w:val="en-GB"/>
        </w:rPr>
      </w:pPr>
      <w:r w:rsidRPr="004609B6">
        <w:rPr>
          <w:color w:val="000000"/>
          <w:lang w:val="en-GB"/>
        </w:rPr>
        <w:t xml:space="preserve">After the signature of the </w:t>
      </w:r>
      <w:r w:rsidR="000237AE" w:rsidRPr="004609B6">
        <w:rPr>
          <w:color w:val="000000"/>
          <w:lang w:val="en-GB"/>
        </w:rPr>
        <w:t>Co</w:t>
      </w:r>
      <w:r w:rsidR="000237AE">
        <w:rPr>
          <w:color w:val="000000"/>
          <w:lang w:val="en-GB"/>
        </w:rPr>
        <w:t>ntribution</w:t>
      </w:r>
      <w:r w:rsidR="000237AE" w:rsidRPr="004609B6">
        <w:rPr>
          <w:color w:val="000000"/>
          <w:lang w:val="en-GB"/>
        </w:rPr>
        <w:t xml:space="preserve"> </w:t>
      </w:r>
      <w:r w:rsidRPr="004609B6">
        <w:rPr>
          <w:color w:val="000000"/>
          <w:lang w:val="en-GB"/>
        </w:rPr>
        <w:t xml:space="preserve">Agreement with EU DEL </w:t>
      </w:r>
      <w:r w:rsidR="000237AE">
        <w:rPr>
          <w:color w:val="000000"/>
          <w:lang w:val="en-GB"/>
        </w:rPr>
        <w:t>Moldova</w:t>
      </w:r>
      <w:r w:rsidRPr="004609B6">
        <w:rPr>
          <w:color w:val="000000"/>
          <w:lang w:val="en-GB"/>
        </w:rPr>
        <w:t>, the SAIDC as</w:t>
      </w:r>
      <w:r w:rsidR="00D8095E">
        <w:rPr>
          <w:color w:val="000000"/>
          <w:lang w:val="en-GB"/>
        </w:rPr>
        <w:t xml:space="preserve"> the Lead partner will launch an </w:t>
      </w:r>
      <w:r w:rsidR="00D8095E" w:rsidRPr="00D8095E">
        <w:rPr>
          <w:b/>
          <w:color w:val="000000"/>
          <w:lang w:val="en-GB"/>
        </w:rPr>
        <w:t xml:space="preserve">open </w:t>
      </w:r>
      <w:r w:rsidRPr="00D8095E">
        <w:rPr>
          <w:b/>
          <w:color w:val="000000"/>
          <w:lang w:val="en-GB"/>
        </w:rPr>
        <w:t>call for proposals</w:t>
      </w:r>
      <w:r w:rsidRPr="004609B6">
        <w:rPr>
          <w:color w:val="000000"/>
          <w:lang w:val="en-GB"/>
        </w:rPr>
        <w:t xml:space="preserve"> for t</w:t>
      </w:r>
      <w:r w:rsidRPr="004609B6">
        <w:rPr>
          <w:lang w:val="en-GB"/>
        </w:rPr>
        <w:t>h</w:t>
      </w:r>
      <w:r w:rsidRPr="004609B6">
        <w:rPr>
          <w:color w:val="000000"/>
          <w:lang w:val="en-GB"/>
        </w:rPr>
        <w:t xml:space="preserve">e </w:t>
      </w:r>
      <w:r w:rsidR="00F87B0E">
        <w:rPr>
          <w:b/>
          <w:color w:val="000000"/>
          <w:lang w:val="en-GB"/>
        </w:rPr>
        <w:t>partner organization for implementation</w:t>
      </w:r>
      <w:r w:rsidRPr="004609B6">
        <w:rPr>
          <w:color w:val="000000"/>
          <w:lang w:val="en-GB"/>
        </w:rPr>
        <w:t xml:space="preserve">. </w:t>
      </w:r>
      <w:r w:rsidR="00D8095E">
        <w:rPr>
          <w:color w:val="000000"/>
          <w:lang w:val="en-GB"/>
        </w:rPr>
        <w:t xml:space="preserve">The </w:t>
      </w:r>
      <w:r w:rsidR="00D923AE">
        <w:rPr>
          <w:color w:val="000000"/>
          <w:lang w:val="en-GB"/>
        </w:rPr>
        <w:t>partner organization for implementation</w:t>
      </w:r>
      <w:r w:rsidR="00D8095E">
        <w:rPr>
          <w:color w:val="000000"/>
          <w:lang w:val="en-GB"/>
        </w:rPr>
        <w:t xml:space="preserve"> will be obliged to work with at least one partner organisation legally registered in the Republic of Moldova.</w:t>
      </w:r>
    </w:p>
    <w:p w14:paraId="35D9AA2F" w14:textId="124D1D4F" w:rsidR="003A061C" w:rsidRPr="005858AE" w:rsidRDefault="00917EE5" w:rsidP="003A061C">
      <w:pPr>
        <w:pBdr>
          <w:top w:val="nil"/>
          <w:left w:val="nil"/>
          <w:bottom w:val="nil"/>
          <w:right w:val="nil"/>
          <w:between w:val="nil"/>
        </w:pBdr>
        <w:spacing w:after="120" w:line="259" w:lineRule="auto"/>
        <w:ind w:left="-11"/>
        <w:jc w:val="both"/>
        <w:rPr>
          <w:color w:val="000000"/>
          <w:lang w:val="en-GB"/>
        </w:rPr>
      </w:pPr>
      <w:r>
        <w:rPr>
          <w:color w:val="000000"/>
          <w:lang w:val="en-GB"/>
        </w:rPr>
        <w:t xml:space="preserve">Taking into account the capacity and skills required for the implementation of this </w:t>
      </w:r>
      <w:r w:rsidRPr="005858AE">
        <w:rPr>
          <w:color w:val="000000"/>
          <w:lang w:val="en-GB"/>
        </w:rPr>
        <w:t>action</w:t>
      </w:r>
      <w:r w:rsidR="00C7427D" w:rsidRPr="005858AE">
        <w:rPr>
          <w:color w:val="000000"/>
          <w:lang w:val="en-GB"/>
        </w:rPr>
        <w:t xml:space="preserve"> </w:t>
      </w:r>
      <w:r w:rsidR="00C7427D" w:rsidRPr="005858AE">
        <w:rPr>
          <w:color w:val="1F497D"/>
        </w:rPr>
        <w:t xml:space="preserve">and following consultation process with EU MS, the Polish Solidarity Fund has been found suitable </w:t>
      </w:r>
      <w:r w:rsidR="004944A9" w:rsidRPr="005858AE">
        <w:rPr>
          <w:color w:val="1F497D"/>
        </w:rPr>
        <w:t xml:space="preserve">as it </w:t>
      </w:r>
      <w:r w:rsidRPr="005858AE">
        <w:rPr>
          <w:color w:val="000000"/>
          <w:lang w:val="en-GB"/>
        </w:rPr>
        <w:t>ha</w:t>
      </w:r>
      <w:r w:rsidR="004944A9" w:rsidRPr="005858AE">
        <w:rPr>
          <w:color w:val="000000"/>
          <w:lang w:val="en-GB"/>
        </w:rPr>
        <w:t>s</w:t>
      </w:r>
      <w:r w:rsidRPr="005858AE">
        <w:rPr>
          <w:color w:val="000000"/>
          <w:lang w:val="en-GB"/>
        </w:rPr>
        <w:t xml:space="preserve"> the necessary skills and </w:t>
      </w:r>
      <w:r w:rsidR="004944A9" w:rsidRPr="005858AE">
        <w:rPr>
          <w:color w:val="000000"/>
          <w:lang w:val="en-GB"/>
        </w:rPr>
        <w:t>has shown</w:t>
      </w:r>
      <w:r w:rsidRPr="005858AE">
        <w:rPr>
          <w:color w:val="000000"/>
          <w:lang w:val="en-GB"/>
        </w:rPr>
        <w:t xml:space="preserve"> relevant interest to take part in this action, as per Team Europe approach and involvement of EU MS agencies. </w:t>
      </w:r>
    </w:p>
    <w:p w14:paraId="378B1454" w14:textId="0D96B28F" w:rsidR="00544512" w:rsidRDefault="0032747D">
      <w:pPr>
        <w:pBdr>
          <w:top w:val="nil"/>
          <w:left w:val="nil"/>
          <w:bottom w:val="nil"/>
          <w:right w:val="nil"/>
          <w:between w:val="nil"/>
        </w:pBdr>
        <w:spacing w:after="120" w:line="259" w:lineRule="auto"/>
        <w:ind w:left="-11"/>
        <w:jc w:val="both"/>
        <w:rPr>
          <w:lang w:val="en-GB"/>
        </w:rPr>
      </w:pPr>
      <w:r w:rsidRPr="005858AE">
        <w:rPr>
          <w:color w:val="000000"/>
          <w:lang w:val="en-GB"/>
        </w:rPr>
        <w:t xml:space="preserve">At the </w:t>
      </w:r>
      <w:r w:rsidR="00D8095E" w:rsidRPr="005858AE">
        <w:rPr>
          <w:color w:val="000000"/>
          <w:lang w:val="en-GB"/>
        </w:rPr>
        <w:t xml:space="preserve">beginning of the Action, the SAIDC will launch an </w:t>
      </w:r>
      <w:r w:rsidRPr="005858AE">
        <w:rPr>
          <w:b/>
          <w:color w:val="000000"/>
          <w:lang w:val="en-GB"/>
        </w:rPr>
        <w:t>in</w:t>
      </w:r>
      <w:r w:rsidRPr="005858AE">
        <w:rPr>
          <w:b/>
          <w:lang w:val="en-GB"/>
        </w:rPr>
        <w:t>itial needs assessment</w:t>
      </w:r>
      <w:r w:rsidRPr="005858AE">
        <w:rPr>
          <w:lang w:val="en-GB"/>
        </w:rPr>
        <w:t xml:space="preserve"> process</w:t>
      </w:r>
      <w:r w:rsidR="00544512" w:rsidRPr="005858AE">
        <w:rPr>
          <w:lang w:val="en-GB"/>
        </w:rPr>
        <w:t xml:space="preserve">, which will </w:t>
      </w:r>
      <w:r w:rsidR="007A04FE" w:rsidRPr="005858AE">
        <w:rPr>
          <w:lang w:val="en-GB"/>
        </w:rPr>
        <w:t xml:space="preserve">be done within the scope of the Action, </w:t>
      </w:r>
      <w:r w:rsidR="00AB3740" w:rsidRPr="005858AE">
        <w:rPr>
          <w:lang w:val="en-GB"/>
        </w:rPr>
        <w:t>under the guidance</w:t>
      </w:r>
      <w:r w:rsidR="007A04FE" w:rsidRPr="005858AE">
        <w:rPr>
          <w:lang w:val="en-GB"/>
        </w:rPr>
        <w:t xml:space="preserve"> of the PSF</w:t>
      </w:r>
      <w:r w:rsidR="00AB3740" w:rsidRPr="005858AE">
        <w:rPr>
          <w:lang w:val="en-GB"/>
        </w:rPr>
        <w:t>, whose staff will carry out the assessment</w:t>
      </w:r>
      <w:r w:rsidR="00544512" w:rsidRPr="005858AE">
        <w:rPr>
          <w:lang w:val="en-GB"/>
        </w:rPr>
        <w:t>.</w:t>
      </w:r>
      <w:r w:rsidR="00C10883" w:rsidRPr="005858AE">
        <w:rPr>
          <w:lang w:val="en-GB"/>
        </w:rPr>
        <w:t xml:space="preserve"> </w:t>
      </w:r>
      <w:r w:rsidR="00AB3740" w:rsidRPr="005858AE">
        <w:t xml:space="preserve">The assessment aims to map the situation on the ground in Moldova, mainly in terms of the structure of the pool of potential beneficiaries, as well as the perceived and structural challenges that exist for the beneficiaries on the ground. </w:t>
      </w:r>
      <w:r w:rsidR="00C10883" w:rsidRPr="005858AE">
        <w:rPr>
          <w:lang w:val="en-GB"/>
        </w:rPr>
        <w:t xml:space="preserve">The involvement of PSF will </w:t>
      </w:r>
      <w:r w:rsidR="00C10883" w:rsidRPr="005858AE">
        <w:rPr>
          <w:lang w:val="en-GB"/>
        </w:rPr>
        <w:lastRenderedPageBreak/>
        <w:t>continue dur</w:t>
      </w:r>
      <w:r w:rsidR="00AB3740" w:rsidRPr="005858AE">
        <w:rPr>
          <w:lang w:val="en-GB"/>
        </w:rPr>
        <w:t>ing the project at expert level and in this capacity, PSF staff will act as subject-matter experts/lecturers for trainings within the project.</w:t>
      </w:r>
    </w:p>
    <w:p w14:paraId="7F9C251F" w14:textId="71D300C2" w:rsidR="00D8095E" w:rsidRDefault="0032747D">
      <w:pPr>
        <w:pBdr>
          <w:top w:val="nil"/>
          <w:left w:val="nil"/>
          <w:bottom w:val="nil"/>
          <w:right w:val="nil"/>
          <w:between w:val="nil"/>
        </w:pBdr>
        <w:spacing w:after="120" w:line="259" w:lineRule="auto"/>
        <w:ind w:left="-11"/>
        <w:jc w:val="both"/>
        <w:rPr>
          <w:lang w:val="en-GB"/>
        </w:rPr>
      </w:pPr>
      <w:r w:rsidRPr="004609B6">
        <w:rPr>
          <w:lang w:val="en-GB"/>
        </w:rPr>
        <w:t xml:space="preserve">The </w:t>
      </w:r>
      <w:r w:rsidRPr="00D8095E">
        <w:rPr>
          <w:b/>
          <w:lang w:val="en-GB"/>
        </w:rPr>
        <w:t>project beneficiaries</w:t>
      </w:r>
      <w:r w:rsidRPr="004609B6">
        <w:rPr>
          <w:lang w:val="en-GB"/>
        </w:rPr>
        <w:t xml:space="preserve"> </w:t>
      </w:r>
      <w:r w:rsidR="00D8095E">
        <w:rPr>
          <w:lang w:val="en-GB"/>
        </w:rPr>
        <w:t xml:space="preserve">(local media outlets) </w:t>
      </w:r>
      <w:r w:rsidRPr="004609B6">
        <w:rPr>
          <w:lang w:val="en-GB"/>
        </w:rPr>
        <w:t xml:space="preserve">will be </w:t>
      </w:r>
      <w:r w:rsidRPr="00D8095E">
        <w:rPr>
          <w:b/>
          <w:lang w:val="en-GB"/>
        </w:rPr>
        <w:t>selected through an open call</w:t>
      </w:r>
      <w:r w:rsidRPr="004609B6">
        <w:rPr>
          <w:lang w:val="en-GB"/>
        </w:rPr>
        <w:t xml:space="preserve"> for proposals published by the </w:t>
      </w:r>
      <w:r w:rsidR="00D923AE">
        <w:rPr>
          <w:lang w:val="en-GB"/>
        </w:rPr>
        <w:t>partner organization for implementation</w:t>
      </w:r>
      <w:r w:rsidRPr="004609B6">
        <w:rPr>
          <w:lang w:val="en-GB"/>
        </w:rPr>
        <w:t xml:space="preserve">. </w:t>
      </w:r>
      <w:r w:rsidR="00D8095E">
        <w:rPr>
          <w:lang w:val="en-GB"/>
        </w:rPr>
        <w:t xml:space="preserve">The </w:t>
      </w:r>
      <w:r w:rsidR="00D923AE">
        <w:rPr>
          <w:color w:val="000000"/>
          <w:lang w:val="en-GB"/>
        </w:rPr>
        <w:t>partner organization for implementation</w:t>
      </w:r>
      <w:r w:rsidRPr="004609B6">
        <w:rPr>
          <w:color w:val="000000"/>
          <w:lang w:val="en-GB"/>
        </w:rPr>
        <w:t xml:space="preserve"> </w:t>
      </w:r>
      <w:r w:rsidR="00D8095E">
        <w:rPr>
          <w:color w:val="000000"/>
          <w:lang w:val="en-GB"/>
        </w:rPr>
        <w:t>chosen b</w:t>
      </w:r>
      <w:r w:rsidR="000118F0">
        <w:rPr>
          <w:color w:val="000000"/>
          <w:lang w:val="en-GB"/>
        </w:rPr>
        <w:t>y</w:t>
      </w:r>
      <w:r w:rsidR="00D8095E">
        <w:rPr>
          <w:color w:val="000000"/>
          <w:lang w:val="en-GB"/>
        </w:rPr>
        <w:t xml:space="preserve"> the SAIDC </w:t>
      </w:r>
      <w:r w:rsidRPr="004609B6">
        <w:rPr>
          <w:color w:val="000000"/>
          <w:lang w:val="en-GB"/>
        </w:rPr>
        <w:t xml:space="preserve">will sign </w:t>
      </w:r>
      <w:r w:rsidRPr="00D8095E">
        <w:rPr>
          <w:b/>
          <w:color w:val="000000"/>
          <w:lang w:val="en-GB"/>
        </w:rPr>
        <w:t>sub-contracts</w:t>
      </w:r>
      <w:r w:rsidRPr="004609B6">
        <w:rPr>
          <w:color w:val="000000"/>
          <w:lang w:val="en-GB"/>
        </w:rPr>
        <w:t xml:space="preserve"> with the </w:t>
      </w:r>
      <w:r w:rsidRPr="00D8095E">
        <w:rPr>
          <w:b/>
          <w:color w:val="000000"/>
          <w:lang w:val="en-GB"/>
        </w:rPr>
        <w:t>identi</w:t>
      </w:r>
      <w:r w:rsidRPr="00D8095E">
        <w:rPr>
          <w:b/>
          <w:lang w:val="en-GB"/>
        </w:rPr>
        <w:t>fied</w:t>
      </w:r>
      <w:r w:rsidRPr="00D8095E">
        <w:rPr>
          <w:b/>
          <w:color w:val="000000"/>
          <w:lang w:val="en-GB"/>
        </w:rPr>
        <w:t xml:space="preserve"> media outlets</w:t>
      </w:r>
      <w:r w:rsidRPr="004609B6">
        <w:rPr>
          <w:lang w:val="en-GB"/>
        </w:rPr>
        <w:t xml:space="preserve">, covering their participation in the project, as well as the awarding of grants. </w:t>
      </w:r>
      <w:sdt>
        <w:sdtPr>
          <w:rPr>
            <w:lang w:val="en-GB"/>
          </w:rPr>
          <w:tag w:val="goog_rdk_53"/>
          <w:id w:val="1092360175"/>
          <w:showingPlcHdr/>
        </w:sdtPr>
        <w:sdtEndPr/>
        <w:sdtContent>
          <w:r w:rsidR="006A1B78">
            <w:rPr>
              <w:lang w:val="en-GB"/>
            </w:rPr>
            <w:t xml:space="preserve">     </w:t>
          </w:r>
        </w:sdtContent>
      </w:sdt>
    </w:p>
    <w:p w14:paraId="244907B5" w14:textId="0B667BE5" w:rsidR="0018471B" w:rsidRDefault="0032747D">
      <w:pPr>
        <w:pBdr>
          <w:top w:val="nil"/>
          <w:left w:val="nil"/>
          <w:bottom w:val="nil"/>
          <w:right w:val="nil"/>
          <w:between w:val="nil"/>
        </w:pBdr>
        <w:spacing w:after="120" w:line="259" w:lineRule="auto"/>
        <w:ind w:left="-11"/>
        <w:jc w:val="both"/>
        <w:rPr>
          <w:lang w:val="en-GB"/>
        </w:rPr>
      </w:pPr>
      <w:r w:rsidRPr="004609B6">
        <w:rPr>
          <w:lang w:val="en-GB"/>
        </w:rPr>
        <w:t xml:space="preserve">The </w:t>
      </w:r>
      <w:r w:rsidRPr="00D8095E">
        <w:rPr>
          <w:b/>
          <w:lang w:val="en-GB"/>
        </w:rPr>
        <w:t>cooperating mentors</w:t>
      </w:r>
      <w:r w:rsidR="008754F9">
        <w:rPr>
          <w:b/>
          <w:lang w:val="en-GB"/>
        </w:rPr>
        <w:t xml:space="preserve"> </w:t>
      </w:r>
      <w:r w:rsidRPr="00927235">
        <w:rPr>
          <w:lang w:val="en-GB"/>
        </w:rPr>
        <w:t xml:space="preserve">will be contracted </w:t>
      </w:r>
      <w:r w:rsidR="0098623D" w:rsidRPr="00927235">
        <w:rPr>
          <w:lang w:val="en-GB"/>
        </w:rPr>
        <w:t xml:space="preserve">by the </w:t>
      </w:r>
      <w:r w:rsidR="00D923AE">
        <w:rPr>
          <w:lang w:val="en-GB"/>
        </w:rPr>
        <w:t>partner organization for implementation</w:t>
      </w:r>
      <w:r w:rsidRPr="00927235">
        <w:rPr>
          <w:lang w:val="en-GB"/>
        </w:rPr>
        <w:t>,</w:t>
      </w:r>
      <w:r w:rsidRPr="004609B6">
        <w:rPr>
          <w:lang w:val="en-GB"/>
        </w:rPr>
        <w:t xml:space="preserve"> after the conclusion of an open call for their selection.</w:t>
      </w:r>
      <w:r w:rsidR="008754F9">
        <w:rPr>
          <w:lang w:val="en-GB"/>
        </w:rPr>
        <w:t xml:space="preserve"> Complete </w:t>
      </w:r>
      <w:r w:rsidR="008754F9" w:rsidRPr="00927235">
        <w:rPr>
          <w:b/>
          <w:lang w:val="en-GB"/>
        </w:rPr>
        <w:t>involvement of the experts</w:t>
      </w:r>
      <w:r w:rsidR="008754F9">
        <w:rPr>
          <w:lang w:val="en-GB"/>
        </w:rPr>
        <w:t xml:space="preserve"> will be managed directly by SAIDC</w:t>
      </w:r>
      <w:r w:rsidR="00927235">
        <w:rPr>
          <w:lang w:val="en-GB"/>
        </w:rPr>
        <w:t xml:space="preserve"> also through an open call</w:t>
      </w:r>
      <w:r w:rsidR="008754F9">
        <w:rPr>
          <w:lang w:val="en-GB"/>
        </w:rPr>
        <w:t xml:space="preserve">. </w:t>
      </w:r>
    </w:p>
    <w:p w14:paraId="75ABB5B0" w14:textId="40FDF40A" w:rsidR="00BA7A2A" w:rsidRPr="0016572A" w:rsidRDefault="00BA7A2A">
      <w:pPr>
        <w:pBdr>
          <w:top w:val="nil"/>
          <w:left w:val="nil"/>
          <w:bottom w:val="nil"/>
          <w:right w:val="nil"/>
          <w:between w:val="nil"/>
        </w:pBdr>
        <w:spacing w:after="120" w:line="259" w:lineRule="auto"/>
        <w:ind w:left="-11"/>
        <w:jc w:val="both"/>
        <w:rPr>
          <w:lang w:val="en-GB"/>
        </w:rPr>
      </w:pPr>
      <w:r w:rsidRPr="0016572A">
        <w:rPr>
          <w:lang w:val="en-GB"/>
        </w:rPr>
        <w:t>In terms of specific responsibilities and involvement of stakeholders, their participation is envisaged as follows:</w:t>
      </w:r>
    </w:p>
    <w:p w14:paraId="74CC9542" w14:textId="25942879" w:rsidR="00691C51" w:rsidRPr="0016572A" w:rsidRDefault="00BA7A2A" w:rsidP="00AD3E7B">
      <w:pPr>
        <w:pStyle w:val="Odsekzoznamu"/>
        <w:numPr>
          <w:ilvl w:val="0"/>
          <w:numId w:val="29"/>
        </w:numPr>
        <w:pBdr>
          <w:top w:val="nil"/>
          <w:left w:val="nil"/>
          <w:bottom w:val="nil"/>
          <w:right w:val="nil"/>
          <w:between w:val="nil"/>
        </w:pBdr>
        <w:spacing w:after="120" w:line="259" w:lineRule="auto"/>
        <w:jc w:val="both"/>
        <w:rPr>
          <w:lang w:val="en-GB"/>
        </w:rPr>
      </w:pPr>
      <w:r w:rsidRPr="0016572A">
        <w:rPr>
          <w:b/>
          <w:lang w:val="en-GB"/>
        </w:rPr>
        <w:t xml:space="preserve">SAIDC: </w:t>
      </w:r>
      <w:r w:rsidR="00691C51" w:rsidRPr="0016572A">
        <w:rPr>
          <w:lang w:val="en-GB"/>
        </w:rPr>
        <w:t xml:space="preserve">responsible for overall financial management vis-à-vis the donor, as well as for overall project coordination, </w:t>
      </w:r>
      <w:r w:rsidR="00F77DED" w:rsidRPr="0016572A">
        <w:rPr>
          <w:lang w:val="en-GB"/>
        </w:rPr>
        <w:t xml:space="preserve">evaluation, </w:t>
      </w:r>
      <w:r w:rsidR="00691C51" w:rsidRPr="0016572A">
        <w:rPr>
          <w:lang w:val="en-GB"/>
        </w:rPr>
        <w:t xml:space="preserve">selection of the partner organization for implementation and beneficiaries (jointly with partner organization for implementation), project monitoring and direct management of all contracted experts for trainings and workshops; </w:t>
      </w:r>
    </w:p>
    <w:p w14:paraId="5348BD30" w14:textId="53005400" w:rsidR="00691C51" w:rsidRPr="0016572A" w:rsidRDefault="00BA7A2A" w:rsidP="00AD3E7B">
      <w:pPr>
        <w:pStyle w:val="Odsekzoznamu"/>
        <w:numPr>
          <w:ilvl w:val="0"/>
          <w:numId w:val="29"/>
        </w:numPr>
        <w:pBdr>
          <w:top w:val="nil"/>
          <w:left w:val="nil"/>
          <w:bottom w:val="nil"/>
          <w:right w:val="nil"/>
          <w:between w:val="nil"/>
        </w:pBdr>
        <w:spacing w:after="120" w:line="259" w:lineRule="auto"/>
        <w:jc w:val="both"/>
        <w:rPr>
          <w:lang w:val="en-GB"/>
        </w:rPr>
      </w:pPr>
      <w:r w:rsidRPr="0016572A">
        <w:rPr>
          <w:b/>
          <w:lang w:val="en-GB"/>
        </w:rPr>
        <w:t>PSF:</w:t>
      </w:r>
      <w:r w:rsidR="00691C51" w:rsidRPr="0016572A">
        <w:rPr>
          <w:lang w:val="en-GB"/>
        </w:rPr>
        <w:t xml:space="preserve"> responsible for performing the initial needs assessment process, as well as </w:t>
      </w:r>
      <w:r w:rsidR="00CE2170">
        <w:rPr>
          <w:lang w:val="en-GB"/>
        </w:rPr>
        <w:t>recommending</w:t>
      </w:r>
      <w:r w:rsidR="00CE2170" w:rsidRPr="0016572A">
        <w:rPr>
          <w:lang w:val="en-GB"/>
        </w:rPr>
        <w:t xml:space="preserve"> </w:t>
      </w:r>
      <w:r w:rsidR="00691C51" w:rsidRPr="0016572A">
        <w:rPr>
          <w:lang w:val="en-GB"/>
        </w:rPr>
        <w:t>individual experts for trainings and workshops</w:t>
      </w:r>
      <w:r w:rsidR="009F6FAD" w:rsidRPr="0016572A">
        <w:rPr>
          <w:lang w:val="en-GB"/>
        </w:rPr>
        <w:t xml:space="preserve"> and providing expert guidance;</w:t>
      </w:r>
    </w:p>
    <w:p w14:paraId="7E10EC99" w14:textId="02307C2B" w:rsidR="00BA7A2A" w:rsidRPr="0016572A" w:rsidRDefault="00BA7A2A" w:rsidP="00AD3E7B">
      <w:pPr>
        <w:pStyle w:val="Odsekzoznamu"/>
        <w:numPr>
          <w:ilvl w:val="0"/>
          <w:numId w:val="29"/>
        </w:numPr>
        <w:pBdr>
          <w:top w:val="nil"/>
          <w:left w:val="nil"/>
          <w:bottom w:val="nil"/>
          <w:right w:val="nil"/>
          <w:between w:val="nil"/>
        </w:pBdr>
        <w:spacing w:after="120" w:line="259" w:lineRule="auto"/>
        <w:jc w:val="both"/>
        <w:rPr>
          <w:lang w:val="en-GB"/>
        </w:rPr>
      </w:pPr>
      <w:r w:rsidRPr="0016572A">
        <w:rPr>
          <w:b/>
          <w:lang w:val="en-GB"/>
        </w:rPr>
        <w:t>Partner organization for implementation (Slovak entity):</w:t>
      </w:r>
      <w:r w:rsidR="00691C51" w:rsidRPr="0016572A">
        <w:rPr>
          <w:lang w:val="en-GB"/>
        </w:rPr>
        <w:t xml:space="preserve"> responsible for the selection of beneficiaries (jointly with SAIDC), operation of the mentoring scheme, the small grants scheme, as well as the execution of the trainings, workshops and study visits. </w:t>
      </w:r>
    </w:p>
    <w:p w14:paraId="5308CC5D" w14:textId="77777777" w:rsidR="00BA7A2A" w:rsidRDefault="00BA7A2A">
      <w:pPr>
        <w:pBdr>
          <w:top w:val="nil"/>
          <w:left w:val="nil"/>
          <w:bottom w:val="nil"/>
          <w:right w:val="nil"/>
          <w:between w:val="nil"/>
        </w:pBdr>
        <w:spacing w:after="120" w:line="259" w:lineRule="auto"/>
        <w:ind w:left="-11"/>
        <w:jc w:val="both"/>
        <w:rPr>
          <w:lang w:val="en-GB"/>
        </w:rPr>
      </w:pPr>
    </w:p>
    <w:p w14:paraId="026C4E98" w14:textId="03E366C7" w:rsidR="0018471B" w:rsidRDefault="0032747D">
      <w:pPr>
        <w:pStyle w:val="Nadpis2"/>
        <w:jc w:val="both"/>
        <w:rPr>
          <w:lang w:val="en-GB"/>
        </w:rPr>
      </w:pPr>
      <w:bookmarkStart w:id="18" w:name="_Toc65068722"/>
      <w:r w:rsidRPr="004609B6">
        <w:rPr>
          <w:lang w:val="en-GB"/>
        </w:rPr>
        <w:t>4.2</w:t>
      </w:r>
      <w:r w:rsidRPr="004609B6">
        <w:rPr>
          <w:lang w:val="en-GB"/>
        </w:rPr>
        <w:tab/>
      </w:r>
      <w:r w:rsidRPr="007A04FE">
        <w:rPr>
          <w:lang w:val="en-GB"/>
        </w:rPr>
        <w:t>Programme management</w:t>
      </w:r>
      <w:bookmarkEnd w:id="18"/>
    </w:p>
    <w:p w14:paraId="45EA811D" w14:textId="77777777" w:rsidR="00133A27" w:rsidRPr="00133A27" w:rsidRDefault="00133A27" w:rsidP="00133A27">
      <w:pPr>
        <w:rPr>
          <w:lang w:val="en-GB"/>
        </w:rPr>
      </w:pPr>
    </w:p>
    <w:p w14:paraId="09390B81" w14:textId="268DB558" w:rsidR="00133A27" w:rsidRDefault="0032747D">
      <w:pPr>
        <w:keepNext/>
        <w:pBdr>
          <w:top w:val="nil"/>
          <w:left w:val="nil"/>
          <w:bottom w:val="nil"/>
          <w:right w:val="nil"/>
          <w:between w:val="nil"/>
        </w:pBdr>
        <w:spacing w:after="200"/>
        <w:jc w:val="both"/>
        <w:rPr>
          <w:i/>
          <w:color w:val="000000"/>
          <w:u w:val="single"/>
          <w:lang w:val="en-GB"/>
        </w:rPr>
      </w:pPr>
      <w:bookmarkStart w:id="19" w:name="_heading=h.26in1rg" w:colFirst="0" w:colLast="0"/>
      <w:bookmarkEnd w:id="19"/>
      <w:r w:rsidRPr="004609B6">
        <w:rPr>
          <w:i/>
          <w:color w:val="000000"/>
          <w:u w:val="single"/>
          <w:lang w:val="en-GB"/>
        </w:rPr>
        <w:t>Table: team overview</w:t>
      </w:r>
    </w:p>
    <w:tbl>
      <w:tblPr>
        <w:tblStyle w:val="6"/>
        <w:tblW w:w="906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696"/>
        <w:gridCol w:w="5722"/>
        <w:gridCol w:w="1642"/>
      </w:tblGrid>
      <w:tr w:rsidR="0018471B" w:rsidRPr="004609B6" w14:paraId="1DE8292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73C6B91" w14:textId="77777777" w:rsidR="0018471B" w:rsidRPr="004609B6" w:rsidRDefault="0032747D">
            <w:pPr>
              <w:pBdr>
                <w:top w:val="nil"/>
                <w:left w:val="nil"/>
                <w:bottom w:val="nil"/>
                <w:right w:val="nil"/>
                <w:between w:val="nil"/>
              </w:pBdr>
              <w:spacing w:after="120"/>
              <w:jc w:val="both"/>
              <w:rPr>
                <w:color w:val="000000"/>
                <w:sz w:val="22"/>
                <w:szCs w:val="22"/>
                <w:lang w:val="en-GB"/>
              </w:rPr>
            </w:pPr>
            <w:r w:rsidRPr="004609B6">
              <w:rPr>
                <w:b w:val="0"/>
                <w:color w:val="000000"/>
                <w:sz w:val="22"/>
                <w:szCs w:val="22"/>
                <w:lang w:val="en-GB"/>
              </w:rPr>
              <w:t>Staff (%)</w:t>
            </w:r>
          </w:p>
        </w:tc>
        <w:tc>
          <w:tcPr>
            <w:tcW w:w="5722" w:type="dxa"/>
          </w:tcPr>
          <w:p w14:paraId="73F76E58" w14:textId="77777777" w:rsidR="0018471B" w:rsidRPr="004609B6" w:rsidRDefault="0032747D">
            <w:pPr>
              <w:pBdr>
                <w:top w:val="nil"/>
                <w:left w:val="nil"/>
                <w:bottom w:val="nil"/>
                <w:right w:val="nil"/>
                <w:between w:val="nil"/>
              </w:pBdr>
              <w:spacing w:after="120"/>
              <w:jc w:val="both"/>
              <w:cnfStyle w:val="100000000000" w:firstRow="1" w:lastRow="0" w:firstColumn="0" w:lastColumn="0" w:oddVBand="0" w:evenVBand="0" w:oddHBand="0" w:evenHBand="0" w:firstRowFirstColumn="0" w:firstRowLastColumn="0" w:lastRowFirstColumn="0" w:lastRowLastColumn="0"/>
              <w:rPr>
                <w:color w:val="000000"/>
                <w:sz w:val="22"/>
                <w:szCs w:val="22"/>
                <w:lang w:val="en-GB"/>
              </w:rPr>
            </w:pPr>
            <w:r w:rsidRPr="004609B6">
              <w:rPr>
                <w:b w:val="0"/>
                <w:color w:val="000000"/>
                <w:sz w:val="22"/>
                <w:szCs w:val="22"/>
                <w:lang w:val="en-GB"/>
              </w:rPr>
              <w:t>Function, Tasks and Responsibilities</w:t>
            </w:r>
          </w:p>
        </w:tc>
        <w:tc>
          <w:tcPr>
            <w:tcW w:w="1642" w:type="dxa"/>
          </w:tcPr>
          <w:p w14:paraId="7651098C" w14:textId="77777777" w:rsidR="0018471B" w:rsidRPr="004609B6" w:rsidRDefault="0032747D">
            <w:pPr>
              <w:pBdr>
                <w:top w:val="nil"/>
                <w:left w:val="nil"/>
                <w:bottom w:val="nil"/>
                <w:right w:val="nil"/>
                <w:between w:val="nil"/>
              </w:pBdr>
              <w:spacing w:after="120"/>
              <w:jc w:val="both"/>
              <w:cnfStyle w:val="100000000000" w:firstRow="1" w:lastRow="0" w:firstColumn="0" w:lastColumn="0" w:oddVBand="0" w:evenVBand="0" w:oddHBand="0" w:evenHBand="0" w:firstRowFirstColumn="0" w:firstRowLastColumn="0" w:lastRowFirstColumn="0" w:lastRowLastColumn="0"/>
              <w:rPr>
                <w:color w:val="000000"/>
                <w:sz w:val="22"/>
                <w:szCs w:val="22"/>
                <w:lang w:val="en-GB"/>
              </w:rPr>
            </w:pPr>
            <w:r w:rsidRPr="004609B6">
              <w:rPr>
                <w:b w:val="0"/>
                <w:color w:val="000000"/>
                <w:sz w:val="22"/>
                <w:szCs w:val="22"/>
                <w:lang w:val="en-GB"/>
              </w:rPr>
              <w:t xml:space="preserve">Location </w:t>
            </w:r>
          </w:p>
        </w:tc>
      </w:tr>
      <w:tr w:rsidR="0018471B" w:rsidRPr="009F13CC" w14:paraId="1DC1ED0E" w14:textId="77777777">
        <w:tc>
          <w:tcPr>
            <w:cnfStyle w:val="001000000000" w:firstRow="0" w:lastRow="0" w:firstColumn="1" w:lastColumn="0" w:oddVBand="0" w:evenVBand="0" w:oddHBand="0" w:evenHBand="0" w:firstRowFirstColumn="0" w:firstRowLastColumn="0" w:lastRowFirstColumn="0" w:lastRowLastColumn="0"/>
            <w:tcW w:w="1696" w:type="dxa"/>
          </w:tcPr>
          <w:p w14:paraId="6E7EDF21" w14:textId="77777777" w:rsidR="0018471B" w:rsidRPr="009F13CC" w:rsidRDefault="0032747D">
            <w:pPr>
              <w:pBdr>
                <w:top w:val="nil"/>
                <w:left w:val="nil"/>
                <w:bottom w:val="nil"/>
                <w:right w:val="nil"/>
                <w:between w:val="nil"/>
              </w:pBdr>
              <w:spacing w:after="120"/>
              <w:jc w:val="both"/>
              <w:rPr>
                <w:color w:val="000000"/>
                <w:sz w:val="22"/>
                <w:szCs w:val="22"/>
                <w:lang w:val="en-GB"/>
              </w:rPr>
            </w:pPr>
            <w:r w:rsidRPr="009F13CC">
              <w:rPr>
                <w:b w:val="0"/>
                <w:sz w:val="22"/>
                <w:szCs w:val="22"/>
                <w:lang w:val="en-GB"/>
              </w:rPr>
              <w:t>100%</w:t>
            </w:r>
          </w:p>
        </w:tc>
        <w:tc>
          <w:tcPr>
            <w:tcW w:w="5722" w:type="dxa"/>
          </w:tcPr>
          <w:p w14:paraId="1442F6C4" w14:textId="7B6739F4" w:rsidR="0018471B" w:rsidRPr="009F13CC" w:rsidRDefault="0032747D" w:rsidP="00A21F46">
            <w:pPr>
              <w:pBdr>
                <w:top w:val="nil"/>
                <w:left w:val="nil"/>
                <w:bottom w:val="nil"/>
                <w:right w:val="nil"/>
                <w:between w:val="nil"/>
              </w:pBdr>
              <w:spacing w:after="120"/>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9F13CC">
              <w:rPr>
                <w:sz w:val="22"/>
                <w:szCs w:val="22"/>
                <w:lang w:val="en-GB"/>
              </w:rPr>
              <w:t xml:space="preserve">Project </w:t>
            </w:r>
            <w:r w:rsidR="00CE2170">
              <w:rPr>
                <w:sz w:val="22"/>
                <w:szCs w:val="22"/>
                <w:lang w:val="en-GB"/>
              </w:rPr>
              <w:t xml:space="preserve">and Financial </w:t>
            </w:r>
            <w:r w:rsidRPr="009F13CC">
              <w:rPr>
                <w:sz w:val="22"/>
                <w:szCs w:val="22"/>
                <w:lang w:val="en-GB"/>
              </w:rPr>
              <w:t xml:space="preserve">Coordinator </w:t>
            </w:r>
            <w:r w:rsidR="005F6EDA">
              <w:rPr>
                <w:sz w:val="22"/>
                <w:szCs w:val="22"/>
                <w:lang w:val="en-GB"/>
              </w:rPr>
              <w:t>–</w:t>
            </w:r>
            <w:r w:rsidR="00A21F46" w:rsidRPr="009F13CC">
              <w:rPr>
                <w:sz w:val="22"/>
                <w:szCs w:val="22"/>
                <w:lang w:val="en-GB"/>
              </w:rPr>
              <w:t xml:space="preserve"> SAIDC</w:t>
            </w:r>
            <w:r w:rsidR="00CE2170">
              <w:rPr>
                <w:rStyle w:val="Odkaznapoznmkupodiarou"/>
                <w:sz w:val="22"/>
                <w:szCs w:val="22"/>
                <w:lang w:val="en-GB"/>
              </w:rPr>
              <w:footnoteReference w:id="7"/>
            </w:r>
          </w:p>
        </w:tc>
        <w:tc>
          <w:tcPr>
            <w:tcW w:w="1642" w:type="dxa"/>
          </w:tcPr>
          <w:p w14:paraId="680187C1" w14:textId="3B05FEDC" w:rsidR="0018471B" w:rsidRPr="009F13CC" w:rsidRDefault="00A21F46">
            <w:pPr>
              <w:pBdr>
                <w:top w:val="nil"/>
                <w:left w:val="nil"/>
                <w:bottom w:val="nil"/>
                <w:right w:val="nil"/>
                <w:between w:val="nil"/>
              </w:pBdr>
              <w:spacing w:after="120"/>
              <w:jc w:val="both"/>
              <w:cnfStyle w:val="000000000000" w:firstRow="0" w:lastRow="0" w:firstColumn="0" w:lastColumn="0" w:oddVBand="0" w:evenVBand="0" w:oddHBand="0" w:evenHBand="0" w:firstRowFirstColumn="0" w:firstRowLastColumn="0" w:lastRowFirstColumn="0" w:lastRowLastColumn="0"/>
              <w:rPr>
                <w:color w:val="000000"/>
                <w:sz w:val="22"/>
                <w:szCs w:val="22"/>
                <w:lang w:val="en-GB"/>
              </w:rPr>
            </w:pPr>
            <w:r w:rsidRPr="009F13CC">
              <w:rPr>
                <w:sz w:val="22"/>
                <w:szCs w:val="22"/>
                <w:lang w:val="en-GB"/>
              </w:rPr>
              <w:t>Bratislava</w:t>
            </w:r>
          </w:p>
        </w:tc>
      </w:tr>
      <w:tr w:rsidR="00A21F46" w:rsidRPr="009F13CC" w14:paraId="154160C6" w14:textId="77777777">
        <w:tc>
          <w:tcPr>
            <w:cnfStyle w:val="001000000000" w:firstRow="0" w:lastRow="0" w:firstColumn="1" w:lastColumn="0" w:oddVBand="0" w:evenVBand="0" w:oddHBand="0" w:evenHBand="0" w:firstRowFirstColumn="0" w:firstRowLastColumn="0" w:lastRowFirstColumn="0" w:lastRowLastColumn="0"/>
            <w:tcW w:w="1696" w:type="dxa"/>
          </w:tcPr>
          <w:p w14:paraId="2920259E" w14:textId="16BD4D14" w:rsidR="00A21F46" w:rsidRPr="009F13CC" w:rsidRDefault="00A21F46">
            <w:pPr>
              <w:pBdr>
                <w:top w:val="nil"/>
                <w:left w:val="nil"/>
                <w:bottom w:val="nil"/>
                <w:right w:val="nil"/>
                <w:between w:val="nil"/>
              </w:pBdr>
              <w:spacing w:after="120"/>
              <w:jc w:val="both"/>
              <w:rPr>
                <w:b w:val="0"/>
                <w:sz w:val="22"/>
                <w:lang w:val="en-GB"/>
              </w:rPr>
            </w:pPr>
            <w:r w:rsidRPr="009F13CC">
              <w:rPr>
                <w:b w:val="0"/>
                <w:sz w:val="22"/>
                <w:lang w:val="en-GB"/>
              </w:rPr>
              <w:t>100%</w:t>
            </w:r>
          </w:p>
        </w:tc>
        <w:tc>
          <w:tcPr>
            <w:tcW w:w="5722" w:type="dxa"/>
          </w:tcPr>
          <w:p w14:paraId="514FDC23" w14:textId="1D0D2B78" w:rsidR="00A21F46" w:rsidRPr="009F13CC" w:rsidRDefault="00A21F46" w:rsidP="00A21F46">
            <w:pPr>
              <w:pBdr>
                <w:top w:val="nil"/>
                <w:left w:val="nil"/>
                <w:bottom w:val="nil"/>
                <w:right w:val="nil"/>
                <w:between w:val="nil"/>
              </w:pBdr>
              <w:spacing w:after="120"/>
              <w:jc w:val="both"/>
              <w:cnfStyle w:val="000000000000" w:firstRow="0" w:lastRow="0" w:firstColumn="0" w:lastColumn="0" w:oddVBand="0" w:evenVBand="0" w:oddHBand="0" w:evenHBand="0" w:firstRowFirstColumn="0" w:firstRowLastColumn="0" w:lastRowFirstColumn="0" w:lastRowLastColumn="0"/>
              <w:rPr>
                <w:sz w:val="22"/>
                <w:lang w:val="en-GB"/>
              </w:rPr>
            </w:pPr>
            <w:r w:rsidRPr="009F13CC">
              <w:rPr>
                <w:sz w:val="22"/>
                <w:lang w:val="en-GB"/>
              </w:rPr>
              <w:t>Project Manager – PO for implementation</w:t>
            </w:r>
          </w:p>
        </w:tc>
        <w:tc>
          <w:tcPr>
            <w:tcW w:w="1642" w:type="dxa"/>
          </w:tcPr>
          <w:p w14:paraId="7FBD1E53" w14:textId="3E2FAF9E" w:rsidR="00A21F46" w:rsidRPr="009F13CC" w:rsidRDefault="00A21F46">
            <w:pPr>
              <w:pBdr>
                <w:top w:val="nil"/>
                <w:left w:val="nil"/>
                <w:bottom w:val="nil"/>
                <w:right w:val="nil"/>
                <w:between w:val="nil"/>
              </w:pBdr>
              <w:spacing w:after="120"/>
              <w:jc w:val="both"/>
              <w:cnfStyle w:val="000000000000" w:firstRow="0" w:lastRow="0" w:firstColumn="0" w:lastColumn="0" w:oddVBand="0" w:evenVBand="0" w:oddHBand="0" w:evenHBand="0" w:firstRowFirstColumn="0" w:firstRowLastColumn="0" w:lastRowFirstColumn="0" w:lastRowLastColumn="0"/>
              <w:rPr>
                <w:sz w:val="22"/>
                <w:lang w:val="en-GB"/>
              </w:rPr>
            </w:pPr>
            <w:r w:rsidRPr="009F13CC">
              <w:rPr>
                <w:sz w:val="22"/>
                <w:lang w:val="en-GB"/>
              </w:rPr>
              <w:t>Chisinau</w:t>
            </w:r>
          </w:p>
        </w:tc>
      </w:tr>
      <w:tr w:rsidR="00927235" w:rsidRPr="009F13CC" w14:paraId="587A307E" w14:textId="77777777">
        <w:tc>
          <w:tcPr>
            <w:cnfStyle w:val="001000000000" w:firstRow="0" w:lastRow="0" w:firstColumn="1" w:lastColumn="0" w:oddVBand="0" w:evenVBand="0" w:oddHBand="0" w:evenHBand="0" w:firstRowFirstColumn="0" w:firstRowLastColumn="0" w:lastRowFirstColumn="0" w:lastRowLastColumn="0"/>
            <w:tcW w:w="1696" w:type="dxa"/>
          </w:tcPr>
          <w:p w14:paraId="479DCAF5" w14:textId="2BCAD7A1" w:rsidR="00927235" w:rsidRPr="009F13CC" w:rsidRDefault="00927235" w:rsidP="00927235">
            <w:pPr>
              <w:pBdr>
                <w:top w:val="nil"/>
                <w:left w:val="nil"/>
                <w:bottom w:val="nil"/>
                <w:right w:val="nil"/>
                <w:between w:val="nil"/>
              </w:pBdr>
              <w:spacing w:after="120"/>
              <w:jc w:val="both"/>
              <w:rPr>
                <w:b w:val="0"/>
                <w:lang w:val="en-GB"/>
              </w:rPr>
            </w:pPr>
            <w:r w:rsidRPr="009F13CC">
              <w:rPr>
                <w:b w:val="0"/>
                <w:sz w:val="22"/>
                <w:szCs w:val="22"/>
                <w:lang w:val="en-GB"/>
              </w:rPr>
              <w:t>100%</w:t>
            </w:r>
          </w:p>
        </w:tc>
        <w:tc>
          <w:tcPr>
            <w:tcW w:w="5722" w:type="dxa"/>
          </w:tcPr>
          <w:p w14:paraId="0B7FEA9B" w14:textId="40068013" w:rsidR="00927235" w:rsidRPr="009F13CC" w:rsidRDefault="00927235" w:rsidP="00927235">
            <w:pPr>
              <w:pBdr>
                <w:top w:val="nil"/>
                <w:left w:val="nil"/>
                <w:bottom w:val="nil"/>
                <w:right w:val="nil"/>
                <w:between w:val="nil"/>
              </w:pBdr>
              <w:spacing w:after="120"/>
              <w:jc w:val="both"/>
              <w:cnfStyle w:val="000000000000" w:firstRow="0" w:lastRow="0" w:firstColumn="0" w:lastColumn="0" w:oddVBand="0" w:evenVBand="0" w:oddHBand="0" w:evenHBand="0" w:firstRowFirstColumn="0" w:firstRowLastColumn="0" w:lastRowFirstColumn="0" w:lastRowLastColumn="0"/>
              <w:rPr>
                <w:lang w:val="en-GB"/>
              </w:rPr>
            </w:pPr>
            <w:r w:rsidRPr="009F13CC">
              <w:rPr>
                <w:sz w:val="22"/>
                <w:szCs w:val="22"/>
                <w:lang w:val="en-GB"/>
              </w:rPr>
              <w:t xml:space="preserve">Project Assistant - </w:t>
            </w:r>
            <w:r w:rsidR="00A21F46" w:rsidRPr="009F13CC">
              <w:rPr>
                <w:sz w:val="22"/>
                <w:szCs w:val="22"/>
                <w:lang w:val="en-GB"/>
              </w:rPr>
              <w:t>PO for implementation</w:t>
            </w:r>
          </w:p>
        </w:tc>
        <w:tc>
          <w:tcPr>
            <w:tcW w:w="1642" w:type="dxa"/>
          </w:tcPr>
          <w:p w14:paraId="4557E85E" w14:textId="720C046F" w:rsidR="00927235" w:rsidRPr="009F13CC" w:rsidRDefault="00927235" w:rsidP="00927235">
            <w:pPr>
              <w:pBdr>
                <w:top w:val="nil"/>
                <w:left w:val="nil"/>
                <w:bottom w:val="nil"/>
                <w:right w:val="nil"/>
                <w:between w:val="nil"/>
              </w:pBdr>
              <w:spacing w:after="120"/>
              <w:jc w:val="both"/>
              <w:cnfStyle w:val="000000000000" w:firstRow="0" w:lastRow="0" w:firstColumn="0" w:lastColumn="0" w:oddVBand="0" w:evenVBand="0" w:oddHBand="0" w:evenHBand="0" w:firstRowFirstColumn="0" w:firstRowLastColumn="0" w:lastRowFirstColumn="0" w:lastRowLastColumn="0"/>
              <w:rPr>
                <w:lang w:val="en-GB"/>
              </w:rPr>
            </w:pPr>
            <w:r w:rsidRPr="009F13CC">
              <w:rPr>
                <w:sz w:val="22"/>
                <w:szCs w:val="22"/>
                <w:lang w:val="en-GB"/>
              </w:rPr>
              <w:t>Chisinau</w:t>
            </w:r>
          </w:p>
        </w:tc>
      </w:tr>
      <w:tr w:rsidR="0018471B" w:rsidRPr="009F13CC" w14:paraId="14BD8D5A" w14:textId="77777777">
        <w:tc>
          <w:tcPr>
            <w:cnfStyle w:val="001000000000" w:firstRow="0" w:lastRow="0" w:firstColumn="1" w:lastColumn="0" w:oddVBand="0" w:evenVBand="0" w:oddHBand="0" w:evenHBand="0" w:firstRowFirstColumn="0" w:firstRowLastColumn="0" w:lastRowFirstColumn="0" w:lastRowLastColumn="0"/>
            <w:tcW w:w="1696" w:type="dxa"/>
          </w:tcPr>
          <w:p w14:paraId="33AFE1D1" w14:textId="6BE649F2" w:rsidR="0018471B" w:rsidRPr="009F13CC" w:rsidRDefault="00133A27">
            <w:pPr>
              <w:pBdr>
                <w:top w:val="nil"/>
                <w:left w:val="nil"/>
                <w:bottom w:val="nil"/>
                <w:right w:val="nil"/>
                <w:between w:val="nil"/>
              </w:pBdr>
              <w:spacing w:after="120"/>
              <w:jc w:val="both"/>
              <w:rPr>
                <w:color w:val="000000"/>
                <w:sz w:val="22"/>
                <w:szCs w:val="22"/>
                <w:lang w:val="en-GB"/>
              </w:rPr>
            </w:pPr>
            <w:r w:rsidRPr="009F13CC">
              <w:rPr>
                <w:b w:val="0"/>
                <w:sz w:val="22"/>
                <w:szCs w:val="22"/>
                <w:lang w:val="en-GB"/>
              </w:rPr>
              <w:t>75</w:t>
            </w:r>
            <w:r w:rsidR="0032747D" w:rsidRPr="009F13CC">
              <w:rPr>
                <w:b w:val="0"/>
                <w:sz w:val="22"/>
                <w:szCs w:val="22"/>
                <w:lang w:val="en-GB"/>
              </w:rPr>
              <w:t>%</w:t>
            </w:r>
          </w:p>
        </w:tc>
        <w:tc>
          <w:tcPr>
            <w:tcW w:w="5722" w:type="dxa"/>
          </w:tcPr>
          <w:p w14:paraId="7D76DD72" w14:textId="08E2D057" w:rsidR="0018471B" w:rsidRPr="009F13CC" w:rsidRDefault="0032747D" w:rsidP="00133A27">
            <w:pPr>
              <w:spacing w:after="120"/>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9F13CC">
              <w:rPr>
                <w:sz w:val="22"/>
                <w:szCs w:val="22"/>
                <w:lang w:val="en-GB"/>
              </w:rPr>
              <w:t xml:space="preserve">Financial Manager - </w:t>
            </w:r>
            <w:r w:rsidR="00D923AE" w:rsidRPr="009F13CC">
              <w:rPr>
                <w:sz w:val="22"/>
                <w:szCs w:val="22"/>
                <w:lang w:val="en-GB"/>
              </w:rPr>
              <w:t>PO for implementation</w:t>
            </w:r>
          </w:p>
        </w:tc>
        <w:tc>
          <w:tcPr>
            <w:tcW w:w="1642" w:type="dxa"/>
          </w:tcPr>
          <w:p w14:paraId="541A6C67" w14:textId="29597DDA" w:rsidR="0018471B" w:rsidRPr="009F13CC" w:rsidRDefault="0032747D" w:rsidP="00133A27">
            <w:pPr>
              <w:spacing w:after="120"/>
              <w:jc w:val="both"/>
              <w:cnfStyle w:val="000000000000" w:firstRow="0" w:lastRow="0" w:firstColumn="0" w:lastColumn="0" w:oddVBand="0" w:evenVBand="0" w:oddHBand="0" w:evenHBand="0" w:firstRowFirstColumn="0" w:firstRowLastColumn="0" w:lastRowFirstColumn="0" w:lastRowLastColumn="0"/>
              <w:rPr>
                <w:color w:val="000000"/>
                <w:sz w:val="22"/>
                <w:szCs w:val="22"/>
                <w:lang w:val="en-GB"/>
              </w:rPr>
            </w:pPr>
            <w:r w:rsidRPr="009F13CC">
              <w:rPr>
                <w:sz w:val="22"/>
                <w:szCs w:val="22"/>
                <w:lang w:val="en-GB"/>
              </w:rPr>
              <w:t>Bratislava</w:t>
            </w:r>
          </w:p>
        </w:tc>
      </w:tr>
      <w:tr w:rsidR="004456E5" w:rsidRPr="004609B6" w14:paraId="14C6836F" w14:textId="77777777">
        <w:tc>
          <w:tcPr>
            <w:cnfStyle w:val="001000000000" w:firstRow="0" w:lastRow="0" w:firstColumn="1" w:lastColumn="0" w:oddVBand="0" w:evenVBand="0" w:oddHBand="0" w:evenHBand="0" w:firstRowFirstColumn="0" w:firstRowLastColumn="0" w:lastRowFirstColumn="0" w:lastRowLastColumn="0"/>
            <w:tcW w:w="1696" w:type="dxa"/>
          </w:tcPr>
          <w:p w14:paraId="46E478AE" w14:textId="77777777" w:rsidR="004456E5" w:rsidRPr="009F13CC" w:rsidDel="004456E5" w:rsidRDefault="004456E5" w:rsidP="004456E5">
            <w:pPr>
              <w:pBdr>
                <w:top w:val="nil"/>
                <w:left w:val="nil"/>
                <w:bottom w:val="nil"/>
                <w:right w:val="nil"/>
                <w:between w:val="nil"/>
              </w:pBdr>
              <w:spacing w:after="120"/>
              <w:jc w:val="both"/>
              <w:rPr>
                <w:b w:val="0"/>
                <w:lang w:val="en-GB"/>
              </w:rPr>
            </w:pPr>
            <w:r w:rsidRPr="009F13CC">
              <w:rPr>
                <w:b w:val="0"/>
                <w:sz w:val="22"/>
                <w:szCs w:val="22"/>
                <w:lang w:val="en-GB"/>
              </w:rPr>
              <w:t>25%</w:t>
            </w:r>
          </w:p>
        </w:tc>
        <w:tc>
          <w:tcPr>
            <w:tcW w:w="5722" w:type="dxa"/>
          </w:tcPr>
          <w:p w14:paraId="45F693E3" w14:textId="0F8820F2" w:rsidR="004456E5" w:rsidRPr="009F13CC" w:rsidRDefault="004456E5" w:rsidP="004456E5">
            <w:pPr>
              <w:spacing w:after="120"/>
              <w:jc w:val="both"/>
              <w:cnfStyle w:val="000000000000" w:firstRow="0" w:lastRow="0" w:firstColumn="0" w:lastColumn="0" w:oddVBand="0" w:evenVBand="0" w:oddHBand="0" w:evenHBand="0" w:firstRowFirstColumn="0" w:firstRowLastColumn="0" w:lastRowFirstColumn="0" w:lastRowLastColumn="0"/>
              <w:rPr>
                <w:lang w:val="en-GB"/>
              </w:rPr>
            </w:pPr>
            <w:r w:rsidRPr="009F13CC">
              <w:rPr>
                <w:sz w:val="22"/>
                <w:szCs w:val="22"/>
                <w:lang w:val="en-GB"/>
              </w:rPr>
              <w:t xml:space="preserve">Communication Manager - </w:t>
            </w:r>
            <w:r w:rsidR="00D923AE" w:rsidRPr="009F13CC">
              <w:rPr>
                <w:sz w:val="22"/>
                <w:szCs w:val="22"/>
                <w:lang w:val="en-GB"/>
              </w:rPr>
              <w:t>PO for implementation</w:t>
            </w:r>
          </w:p>
        </w:tc>
        <w:tc>
          <w:tcPr>
            <w:tcW w:w="1642" w:type="dxa"/>
          </w:tcPr>
          <w:p w14:paraId="1F943BCA" w14:textId="77777777" w:rsidR="004456E5" w:rsidRPr="004609B6" w:rsidRDefault="004456E5" w:rsidP="004456E5">
            <w:pPr>
              <w:spacing w:after="120"/>
              <w:jc w:val="both"/>
              <w:cnfStyle w:val="000000000000" w:firstRow="0" w:lastRow="0" w:firstColumn="0" w:lastColumn="0" w:oddVBand="0" w:evenVBand="0" w:oddHBand="0" w:evenHBand="0" w:firstRowFirstColumn="0" w:firstRowLastColumn="0" w:lastRowFirstColumn="0" w:lastRowLastColumn="0"/>
              <w:rPr>
                <w:lang w:val="en-GB"/>
              </w:rPr>
            </w:pPr>
            <w:r w:rsidRPr="009F13CC">
              <w:rPr>
                <w:sz w:val="22"/>
                <w:szCs w:val="22"/>
                <w:lang w:val="en-GB"/>
              </w:rPr>
              <w:t>Bratislava</w:t>
            </w:r>
          </w:p>
        </w:tc>
      </w:tr>
    </w:tbl>
    <w:p w14:paraId="5A913783" w14:textId="77777777" w:rsidR="0018471B" w:rsidRPr="004609B6" w:rsidRDefault="0032747D">
      <w:pPr>
        <w:pStyle w:val="Nadpis2"/>
        <w:jc w:val="both"/>
        <w:rPr>
          <w:lang w:val="en-GB"/>
        </w:rPr>
      </w:pPr>
      <w:bookmarkStart w:id="20" w:name="_Toc65068723"/>
      <w:r w:rsidRPr="004609B6">
        <w:rPr>
          <w:lang w:val="en-GB"/>
        </w:rPr>
        <w:t>4.3</w:t>
      </w:r>
      <w:r w:rsidRPr="004609B6">
        <w:rPr>
          <w:lang w:val="en-GB"/>
        </w:rPr>
        <w:tab/>
      </w:r>
      <w:r w:rsidRPr="008A3092">
        <w:rPr>
          <w:lang w:val="en-GB"/>
        </w:rPr>
        <w:t>Main stakeholders and target</w:t>
      </w:r>
      <w:r w:rsidRPr="004609B6">
        <w:rPr>
          <w:lang w:val="en-GB"/>
        </w:rPr>
        <w:t xml:space="preserve"> beneficiaries</w:t>
      </w:r>
      <w:bookmarkEnd w:id="20"/>
    </w:p>
    <w:p w14:paraId="100B783B" w14:textId="77777777" w:rsidR="0018471B" w:rsidRPr="004609B6" w:rsidRDefault="0032747D">
      <w:pPr>
        <w:pBdr>
          <w:top w:val="nil"/>
          <w:left w:val="nil"/>
          <w:bottom w:val="nil"/>
          <w:right w:val="nil"/>
          <w:between w:val="nil"/>
        </w:pBdr>
        <w:spacing w:after="120" w:line="259" w:lineRule="auto"/>
        <w:ind w:left="-11"/>
        <w:jc w:val="both"/>
        <w:rPr>
          <w:b/>
          <w:sz w:val="24"/>
          <w:szCs w:val="24"/>
          <w:lang w:val="en-GB"/>
        </w:rPr>
      </w:pPr>
      <w:r w:rsidRPr="004609B6">
        <w:rPr>
          <w:b/>
          <w:color w:val="000000"/>
          <w:sz w:val="24"/>
          <w:szCs w:val="24"/>
          <w:lang w:val="en-GB"/>
        </w:rPr>
        <w:t>Main stakeholders</w:t>
      </w:r>
    </w:p>
    <w:p w14:paraId="23102888" w14:textId="77777777" w:rsidR="0018471B" w:rsidRPr="004609B6" w:rsidRDefault="0032747D" w:rsidP="007A04FE">
      <w:pPr>
        <w:numPr>
          <w:ilvl w:val="0"/>
          <w:numId w:val="1"/>
        </w:numPr>
        <w:pBdr>
          <w:top w:val="nil"/>
          <w:left w:val="nil"/>
          <w:bottom w:val="nil"/>
          <w:right w:val="nil"/>
          <w:between w:val="nil"/>
        </w:pBdr>
        <w:ind w:left="346" w:hanging="357"/>
        <w:jc w:val="both"/>
        <w:rPr>
          <w:color w:val="000000"/>
          <w:lang w:val="en-GB"/>
        </w:rPr>
      </w:pPr>
      <w:r w:rsidRPr="004609B6">
        <w:rPr>
          <w:lang w:val="en-GB"/>
        </w:rPr>
        <w:t>Local media outlets and local media initiatives (start-ups) in the Republic of Moldova,</w:t>
      </w:r>
    </w:p>
    <w:p w14:paraId="3DEFAC9E" w14:textId="77777777" w:rsidR="0018471B" w:rsidRPr="004609B6" w:rsidRDefault="0032747D" w:rsidP="007A04FE">
      <w:pPr>
        <w:numPr>
          <w:ilvl w:val="0"/>
          <w:numId w:val="1"/>
        </w:numPr>
        <w:pBdr>
          <w:top w:val="nil"/>
          <w:left w:val="nil"/>
          <w:bottom w:val="nil"/>
          <w:right w:val="nil"/>
          <w:between w:val="nil"/>
        </w:pBdr>
        <w:ind w:left="346" w:hanging="357"/>
        <w:jc w:val="both"/>
        <w:rPr>
          <w:color w:val="000000"/>
          <w:lang w:val="en-GB"/>
        </w:rPr>
      </w:pPr>
      <w:r w:rsidRPr="004609B6">
        <w:rPr>
          <w:lang w:val="en-GB"/>
        </w:rPr>
        <w:t>Cooperating mentors and experts,</w:t>
      </w:r>
    </w:p>
    <w:p w14:paraId="2EBE009E" w14:textId="77777777" w:rsidR="0018471B" w:rsidRPr="004609B6" w:rsidRDefault="0032747D" w:rsidP="007A04FE">
      <w:pPr>
        <w:numPr>
          <w:ilvl w:val="0"/>
          <w:numId w:val="1"/>
        </w:numPr>
        <w:ind w:left="346" w:hanging="357"/>
        <w:jc w:val="both"/>
        <w:rPr>
          <w:lang w:val="en-GB"/>
        </w:rPr>
      </w:pPr>
      <w:r w:rsidRPr="004609B6">
        <w:rPr>
          <w:lang w:val="en-GB"/>
        </w:rPr>
        <w:t>Industry representatives and professional associations,</w:t>
      </w:r>
    </w:p>
    <w:p w14:paraId="4A2A715C" w14:textId="77777777" w:rsidR="0018471B" w:rsidRPr="004609B6" w:rsidRDefault="0032747D" w:rsidP="007A04FE">
      <w:pPr>
        <w:numPr>
          <w:ilvl w:val="0"/>
          <w:numId w:val="1"/>
        </w:numPr>
        <w:pBdr>
          <w:top w:val="nil"/>
          <w:left w:val="nil"/>
          <w:bottom w:val="nil"/>
          <w:right w:val="nil"/>
          <w:between w:val="nil"/>
        </w:pBdr>
        <w:ind w:left="346" w:hanging="357"/>
        <w:jc w:val="both"/>
        <w:rPr>
          <w:color w:val="000000"/>
          <w:lang w:val="en-GB"/>
        </w:rPr>
      </w:pPr>
      <w:r w:rsidRPr="004609B6">
        <w:rPr>
          <w:lang w:val="en-GB"/>
        </w:rPr>
        <w:t>Journalists, including bloggers and social media activists,</w:t>
      </w:r>
    </w:p>
    <w:p w14:paraId="594BA698" w14:textId="77777777" w:rsidR="0018471B" w:rsidRPr="004609B6" w:rsidRDefault="0032747D" w:rsidP="007A04FE">
      <w:pPr>
        <w:numPr>
          <w:ilvl w:val="0"/>
          <w:numId w:val="1"/>
        </w:numPr>
        <w:pBdr>
          <w:top w:val="nil"/>
          <w:left w:val="nil"/>
          <w:bottom w:val="nil"/>
          <w:right w:val="nil"/>
          <w:between w:val="nil"/>
        </w:pBdr>
        <w:ind w:left="346" w:hanging="357"/>
        <w:jc w:val="both"/>
        <w:rPr>
          <w:color w:val="000000"/>
          <w:lang w:val="en-GB"/>
        </w:rPr>
      </w:pPr>
      <w:r w:rsidRPr="004609B6">
        <w:rPr>
          <w:lang w:val="en-GB"/>
        </w:rPr>
        <w:lastRenderedPageBreak/>
        <w:t xml:space="preserve">Regional media organisations, </w:t>
      </w:r>
    </w:p>
    <w:p w14:paraId="4642FCB2" w14:textId="77777777" w:rsidR="0018471B" w:rsidRPr="004609B6" w:rsidRDefault="0032747D" w:rsidP="007A04FE">
      <w:pPr>
        <w:numPr>
          <w:ilvl w:val="0"/>
          <w:numId w:val="1"/>
        </w:numPr>
        <w:pBdr>
          <w:top w:val="nil"/>
          <w:left w:val="nil"/>
          <w:bottom w:val="nil"/>
          <w:right w:val="nil"/>
          <w:between w:val="nil"/>
        </w:pBdr>
        <w:ind w:left="346" w:hanging="357"/>
        <w:jc w:val="both"/>
        <w:rPr>
          <w:color w:val="000000"/>
          <w:lang w:val="en-GB"/>
        </w:rPr>
      </w:pPr>
      <w:r w:rsidRPr="004609B6">
        <w:rPr>
          <w:lang w:val="en-GB"/>
        </w:rPr>
        <w:t>CSOs,</w:t>
      </w:r>
    </w:p>
    <w:p w14:paraId="12E50C96" w14:textId="5474C1BE" w:rsidR="0018471B" w:rsidRPr="004609B6" w:rsidRDefault="0032747D" w:rsidP="007A04FE">
      <w:pPr>
        <w:numPr>
          <w:ilvl w:val="0"/>
          <w:numId w:val="1"/>
        </w:numPr>
        <w:ind w:left="346" w:hanging="357"/>
        <w:jc w:val="both"/>
        <w:rPr>
          <w:lang w:val="en-GB"/>
        </w:rPr>
      </w:pPr>
      <w:r w:rsidRPr="004609B6">
        <w:rPr>
          <w:lang w:val="en-GB"/>
        </w:rPr>
        <w:t xml:space="preserve">Social media users within </w:t>
      </w:r>
      <w:r w:rsidR="005031A4">
        <w:rPr>
          <w:lang w:val="en-GB"/>
        </w:rPr>
        <w:t xml:space="preserve">the Republic of </w:t>
      </w:r>
      <w:r w:rsidRPr="004609B6">
        <w:rPr>
          <w:lang w:val="en-GB"/>
        </w:rPr>
        <w:t>Moldova,</w:t>
      </w:r>
    </w:p>
    <w:p w14:paraId="78209AC0" w14:textId="0DA09BC5" w:rsidR="0018471B" w:rsidRPr="004609B6" w:rsidRDefault="0032747D" w:rsidP="007A04FE">
      <w:pPr>
        <w:numPr>
          <w:ilvl w:val="0"/>
          <w:numId w:val="1"/>
        </w:numPr>
        <w:pBdr>
          <w:top w:val="nil"/>
          <w:left w:val="nil"/>
          <w:bottom w:val="nil"/>
          <w:right w:val="nil"/>
          <w:between w:val="nil"/>
        </w:pBdr>
        <w:ind w:left="346" w:hanging="357"/>
        <w:jc w:val="both"/>
        <w:rPr>
          <w:color w:val="000000"/>
          <w:lang w:val="en-GB"/>
        </w:rPr>
      </w:pPr>
      <w:r w:rsidRPr="004609B6">
        <w:rPr>
          <w:lang w:val="en-GB"/>
        </w:rPr>
        <w:t xml:space="preserve">Wider public within </w:t>
      </w:r>
      <w:r w:rsidR="005031A4">
        <w:rPr>
          <w:lang w:val="en-GB"/>
        </w:rPr>
        <w:t xml:space="preserve">the Republic of </w:t>
      </w:r>
      <w:r w:rsidRPr="004609B6">
        <w:rPr>
          <w:lang w:val="en-GB"/>
        </w:rPr>
        <w:t>Moldova,</w:t>
      </w:r>
    </w:p>
    <w:p w14:paraId="15DDA3CD" w14:textId="77777777" w:rsidR="0018471B" w:rsidRPr="004609B6" w:rsidRDefault="0032747D" w:rsidP="007A04FE">
      <w:pPr>
        <w:numPr>
          <w:ilvl w:val="0"/>
          <w:numId w:val="1"/>
        </w:numPr>
        <w:pBdr>
          <w:top w:val="nil"/>
          <w:left w:val="nil"/>
          <w:bottom w:val="nil"/>
          <w:right w:val="nil"/>
          <w:between w:val="nil"/>
        </w:pBdr>
        <w:ind w:left="346" w:hanging="357"/>
        <w:jc w:val="both"/>
        <w:rPr>
          <w:color w:val="000000"/>
          <w:lang w:val="en-GB"/>
        </w:rPr>
      </w:pPr>
      <w:r w:rsidRPr="004609B6">
        <w:rPr>
          <w:lang w:val="en-GB"/>
        </w:rPr>
        <w:t>Media outlets from EU MS and EU MS embassies.</w:t>
      </w:r>
    </w:p>
    <w:p w14:paraId="72E1A040" w14:textId="77777777" w:rsidR="0018471B" w:rsidRPr="004609B6" w:rsidRDefault="0018471B">
      <w:pPr>
        <w:pBdr>
          <w:top w:val="nil"/>
          <w:left w:val="nil"/>
          <w:bottom w:val="nil"/>
          <w:right w:val="nil"/>
          <w:between w:val="nil"/>
        </w:pBdr>
        <w:spacing w:after="120" w:line="259" w:lineRule="auto"/>
        <w:jc w:val="both"/>
        <w:rPr>
          <w:lang w:val="en-GB"/>
        </w:rPr>
      </w:pPr>
    </w:p>
    <w:p w14:paraId="54CD9A9B" w14:textId="77777777" w:rsidR="007A04FE" w:rsidRPr="004609B6" w:rsidRDefault="007A04FE" w:rsidP="007A04FE">
      <w:pPr>
        <w:pBdr>
          <w:top w:val="nil"/>
          <w:left w:val="nil"/>
          <w:bottom w:val="nil"/>
          <w:right w:val="nil"/>
          <w:between w:val="nil"/>
        </w:pBdr>
        <w:spacing w:after="120" w:line="259" w:lineRule="auto"/>
        <w:ind w:left="-11"/>
        <w:jc w:val="both"/>
        <w:rPr>
          <w:b/>
          <w:sz w:val="24"/>
          <w:szCs w:val="24"/>
          <w:lang w:val="en-GB"/>
        </w:rPr>
      </w:pPr>
      <w:r>
        <w:rPr>
          <w:b/>
          <w:color w:val="000000"/>
          <w:sz w:val="24"/>
          <w:szCs w:val="24"/>
          <w:lang w:val="en-GB"/>
        </w:rPr>
        <w:t>Target beneficiaries</w:t>
      </w:r>
    </w:p>
    <w:p w14:paraId="1776BACA" w14:textId="265592FC" w:rsidR="007A04FE" w:rsidRPr="007A04FE" w:rsidRDefault="007A04FE" w:rsidP="007A04FE">
      <w:pPr>
        <w:jc w:val="both"/>
        <w:rPr>
          <w:szCs w:val="20"/>
          <w:lang w:val="en-GB"/>
        </w:rPr>
      </w:pPr>
      <w:r w:rsidRPr="007A04FE">
        <w:rPr>
          <w:szCs w:val="20"/>
          <w:lang w:val="en-GB"/>
        </w:rPr>
        <w:t xml:space="preserve">Local media outlets from the </w:t>
      </w:r>
      <w:r w:rsidRPr="007A04FE">
        <w:rPr>
          <w:b/>
          <w:szCs w:val="20"/>
          <w:lang w:val="en-GB"/>
        </w:rPr>
        <w:t>northern, central and southern</w:t>
      </w:r>
      <w:r w:rsidRPr="007A04FE">
        <w:rPr>
          <w:szCs w:val="20"/>
          <w:lang w:val="en-GB"/>
        </w:rPr>
        <w:t xml:space="preserve"> </w:t>
      </w:r>
      <w:r w:rsidRPr="00927235">
        <w:rPr>
          <w:b/>
          <w:szCs w:val="20"/>
          <w:lang w:val="en-GB"/>
        </w:rPr>
        <w:t>regions</w:t>
      </w:r>
      <w:r w:rsidRPr="007A04FE">
        <w:rPr>
          <w:szCs w:val="20"/>
          <w:lang w:val="en-GB"/>
        </w:rPr>
        <w:t xml:space="preserve"> (including </w:t>
      </w:r>
      <w:r w:rsidR="00517417">
        <w:rPr>
          <w:szCs w:val="20"/>
          <w:lang w:val="en-GB"/>
        </w:rPr>
        <w:t xml:space="preserve">the EU focal regions of </w:t>
      </w:r>
      <w:proofErr w:type="spellStart"/>
      <w:r w:rsidR="00517417">
        <w:rPr>
          <w:szCs w:val="20"/>
          <w:lang w:val="en-GB"/>
        </w:rPr>
        <w:t>Cahul</w:t>
      </w:r>
      <w:proofErr w:type="spellEnd"/>
      <w:r w:rsidR="00517417">
        <w:rPr>
          <w:szCs w:val="20"/>
          <w:lang w:val="en-GB"/>
        </w:rPr>
        <w:t xml:space="preserve"> and </w:t>
      </w:r>
      <w:proofErr w:type="spellStart"/>
      <w:r w:rsidR="00517417">
        <w:rPr>
          <w:szCs w:val="20"/>
          <w:lang w:val="en-GB"/>
        </w:rPr>
        <w:t>Ungheni</w:t>
      </w:r>
      <w:proofErr w:type="spellEnd"/>
      <w:r w:rsidRPr="007A04FE">
        <w:rPr>
          <w:szCs w:val="20"/>
          <w:lang w:val="en-GB"/>
        </w:rPr>
        <w:t xml:space="preserve">). </w:t>
      </w:r>
    </w:p>
    <w:p w14:paraId="40E8A6BB" w14:textId="77777777" w:rsidR="007A04FE" w:rsidRPr="007A04FE" w:rsidRDefault="007A04FE" w:rsidP="007A04FE">
      <w:pPr>
        <w:jc w:val="both"/>
        <w:rPr>
          <w:szCs w:val="20"/>
          <w:lang w:val="en-GB"/>
        </w:rPr>
      </w:pPr>
    </w:p>
    <w:p w14:paraId="38513B7C" w14:textId="77777777" w:rsidR="007A04FE" w:rsidRPr="00517417" w:rsidRDefault="007A04FE" w:rsidP="007A04FE">
      <w:pPr>
        <w:jc w:val="both"/>
        <w:rPr>
          <w:szCs w:val="20"/>
          <w:lang w:val="en-GB"/>
        </w:rPr>
      </w:pPr>
      <w:r w:rsidRPr="00517417">
        <w:rPr>
          <w:szCs w:val="20"/>
          <w:lang w:val="en-GB"/>
        </w:rPr>
        <w:t xml:space="preserve">Target beneficiaries are divided into two main groups: </w:t>
      </w:r>
    </w:p>
    <w:p w14:paraId="1F63DEF0" w14:textId="77777777" w:rsidR="007A04FE" w:rsidRPr="00517417" w:rsidRDefault="007A04FE" w:rsidP="007A04FE">
      <w:pPr>
        <w:jc w:val="both"/>
        <w:rPr>
          <w:szCs w:val="20"/>
          <w:lang w:val="en-GB"/>
        </w:rPr>
      </w:pPr>
    </w:p>
    <w:p w14:paraId="556C5D53" w14:textId="77777777" w:rsidR="007A04FE" w:rsidRPr="00517417" w:rsidRDefault="007A04FE" w:rsidP="00AD3E7B">
      <w:pPr>
        <w:pStyle w:val="Odsekzoznamu"/>
        <w:numPr>
          <w:ilvl w:val="0"/>
          <w:numId w:val="27"/>
        </w:numPr>
        <w:jc w:val="both"/>
        <w:rPr>
          <w:szCs w:val="20"/>
          <w:lang w:val="en-GB"/>
        </w:rPr>
      </w:pPr>
      <w:r w:rsidRPr="00517417">
        <w:rPr>
          <w:b/>
          <w:szCs w:val="20"/>
          <w:lang w:val="en-GB"/>
        </w:rPr>
        <w:t>Local media start-ups</w:t>
      </w:r>
      <w:r w:rsidRPr="00517417">
        <w:rPr>
          <w:szCs w:val="20"/>
          <w:lang w:val="en-GB"/>
        </w:rPr>
        <w:t xml:space="preserve"> (starting initiatives)</w:t>
      </w:r>
    </w:p>
    <w:p w14:paraId="39452593" w14:textId="77777777" w:rsidR="007A04FE" w:rsidRPr="00517417" w:rsidRDefault="007A04FE" w:rsidP="00AD3E7B">
      <w:pPr>
        <w:pStyle w:val="Odsekzoznamu"/>
        <w:numPr>
          <w:ilvl w:val="0"/>
          <w:numId w:val="27"/>
        </w:numPr>
        <w:jc w:val="both"/>
        <w:rPr>
          <w:szCs w:val="20"/>
          <w:lang w:val="en-GB"/>
        </w:rPr>
      </w:pPr>
      <w:r w:rsidRPr="00517417">
        <w:rPr>
          <w:szCs w:val="20"/>
          <w:lang w:val="en-GB"/>
        </w:rPr>
        <w:t xml:space="preserve">Relatively </w:t>
      </w:r>
      <w:r w:rsidRPr="00517417">
        <w:rPr>
          <w:b/>
          <w:szCs w:val="20"/>
          <w:lang w:val="en-GB"/>
        </w:rPr>
        <w:t>well-established local media outlets</w:t>
      </w:r>
    </w:p>
    <w:p w14:paraId="2CBF4BE0" w14:textId="77777777" w:rsidR="007A04FE" w:rsidRPr="006A2339" w:rsidRDefault="007A04FE" w:rsidP="007A04FE">
      <w:pPr>
        <w:pStyle w:val="Odsekzoznamu"/>
        <w:jc w:val="both"/>
        <w:rPr>
          <w:szCs w:val="20"/>
          <w:highlight w:val="yellow"/>
          <w:lang w:val="en-GB"/>
        </w:rPr>
      </w:pPr>
    </w:p>
    <w:p w14:paraId="41CE9130" w14:textId="47420F8D" w:rsidR="007A04FE" w:rsidRPr="00BA7A2A" w:rsidRDefault="007A04FE" w:rsidP="007A04FE">
      <w:pPr>
        <w:jc w:val="both"/>
        <w:rPr>
          <w:szCs w:val="20"/>
          <w:lang w:val="en-GB"/>
        </w:rPr>
      </w:pPr>
      <w:r w:rsidRPr="00BA7A2A">
        <w:rPr>
          <w:szCs w:val="20"/>
          <w:lang w:val="en-GB"/>
        </w:rPr>
        <w:t xml:space="preserve">The Action will focus on the </w:t>
      </w:r>
      <w:r w:rsidR="009F6FAD">
        <w:rPr>
          <w:szCs w:val="20"/>
          <w:lang w:val="en-GB"/>
        </w:rPr>
        <w:t>three</w:t>
      </w:r>
      <w:r w:rsidR="009F6FAD" w:rsidRPr="00BA7A2A">
        <w:rPr>
          <w:szCs w:val="20"/>
          <w:lang w:val="en-GB"/>
        </w:rPr>
        <w:t xml:space="preserve"> </w:t>
      </w:r>
      <w:r w:rsidRPr="00BA7A2A">
        <w:rPr>
          <w:szCs w:val="20"/>
          <w:lang w:val="en-GB"/>
        </w:rPr>
        <w:t>categories = types of media</w:t>
      </w:r>
      <w:r w:rsidR="0016572A">
        <w:rPr>
          <w:szCs w:val="20"/>
          <w:lang w:val="en-GB"/>
        </w:rPr>
        <w:t>, within each group</w:t>
      </w:r>
      <w:r w:rsidRPr="00BA7A2A">
        <w:rPr>
          <w:szCs w:val="20"/>
          <w:lang w:val="en-GB"/>
        </w:rPr>
        <w:t xml:space="preserve">: </w:t>
      </w:r>
    </w:p>
    <w:p w14:paraId="2CA4BCD9" w14:textId="77777777" w:rsidR="007A04FE" w:rsidRPr="00BA7A2A" w:rsidRDefault="007A04FE" w:rsidP="007A04FE">
      <w:pPr>
        <w:jc w:val="both"/>
        <w:rPr>
          <w:szCs w:val="20"/>
          <w:lang w:val="en-GB"/>
        </w:rPr>
      </w:pPr>
    </w:p>
    <w:p w14:paraId="46EDA593" w14:textId="77777777" w:rsidR="007A04FE" w:rsidRPr="00BA7A2A" w:rsidRDefault="007A04FE" w:rsidP="00AD3E7B">
      <w:pPr>
        <w:pStyle w:val="Odsekzoznamu"/>
        <w:numPr>
          <w:ilvl w:val="0"/>
          <w:numId w:val="28"/>
        </w:numPr>
        <w:jc w:val="both"/>
        <w:rPr>
          <w:szCs w:val="20"/>
          <w:lang w:val="en-GB"/>
        </w:rPr>
      </w:pPr>
      <w:r w:rsidRPr="00BA7A2A">
        <w:rPr>
          <w:b/>
          <w:szCs w:val="20"/>
          <w:lang w:val="en-GB"/>
        </w:rPr>
        <w:t>Print</w:t>
      </w:r>
      <w:r w:rsidRPr="00BA7A2A">
        <w:rPr>
          <w:szCs w:val="20"/>
          <w:lang w:val="en-GB"/>
        </w:rPr>
        <w:t xml:space="preserve"> media/ newspapers;</w:t>
      </w:r>
    </w:p>
    <w:p w14:paraId="0F61D83C" w14:textId="77777777" w:rsidR="009F6FAD" w:rsidRPr="0016572A" w:rsidRDefault="007A04FE" w:rsidP="00AD3E7B">
      <w:pPr>
        <w:pStyle w:val="Odsekzoznamu"/>
        <w:numPr>
          <w:ilvl w:val="0"/>
          <w:numId w:val="28"/>
        </w:numPr>
        <w:jc w:val="both"/>
        <w:rPr>
          <w:szCs w:val="20"/>
          <w:lang w:val="en-GB"/>
        </w:rPr>
      </w:pPr>
      <w:r w:rsidRPr="0016572A">
        <w:rPr>
          <w:b/>
          <w:szCs w:val="20"/>
          <w:lang w:val="en-GB"/>
        </w:rPr>
        <w:t>Online</w:t>
      </w:r>
      <w:r w:rsidRPr="0016572A">
        <w:rPr>
          <w:szCs w:val="20"/>
          <w:lang w:val="en-GB"/>
        </w:rPr>
        <w:t xml:space="preserve"> media/online web portals/social media;</w:t>
      </w:r>
      <w:r w:rsidR="00BA7A2A" w:rsidRPr="0016572A">
        <w:rPr>
          <w:szCs w:val="20"/>
          <w:lang w:val="en-GB"/>
        </w:rPr>
        <w:t xml:space="preserve"> </w:t>
      </w:r>
    </w:p>
    <w:p w14:paraId="25F5E2F4" w14:textId="24FB0EF8" w:rsidR="007A04FE" w:rsidRPr="0016572A" w:rsidRDefault="009F6FAD" w:rsidP="00AD3E7B">
      <w:pPr>
        <w:pStyle w:val="Odsekzoznamu"/>
        <w:numPr>
          <w:ilvl w:val="0"/>
          <w:numId w:val="28"/>
        </w:numPr>
        <w:jc w:val="both"/>
        <w:rPr>
          <w:szCs w:val="20"/>
          <w:lang w:val="en-GB"/>
        </w:rPr>
      </w:pPr>
      <w:r w:rsidRPr="0016572A">
        <w:rPr>
          <w:szCs w:val="20"/>
          <w:lang w:val="en-GB"/>
        </w:rPr>
        <w:t>L</w:t>
      </w:r>
      <w:r w:rsidR="00BA7A2A" w:rsidRPr="0016572A">
        <w:rPr>
          <w:szCs w:val="20"/>
          <w:lang w:val="en-GB"/>
        </w:rPr>
        <w:t>ocal</w:t>
      </w:r>
      <w:r w:rsidR="00BA7A2A" w:rsidRPr="0016572A">
        <w:rPr>
          <w:b/>
          <w:szCs w:val="20"/>
          <w:lang w:val="en-GB"/>
        </w:rPr>
        <w:t xml:space="preserve"> TV channels</w:t>
      </w:r>
      <w:r w:rsidR="00BA7A2A" w:rsidRPr="0016572A">
        <w:rPr>
          <w:szCs w:val="20"/>
          <w:lang w:val="en-GB"/>
        </w:rPr>
        <w:t>.</w:t>
      </w:r>
    </w:p>
    <w:p w14:paraId="6510695B" w14:textId="77777777" w:rsidR="007A04FE" w:rsidRPr="007A04FE" w:rsidRDefault="007A04FE" w:rsidP="007A04FE">
      <w:pPr>
        <w:jc w:val="both"/>
        <w:rPr>
          <w:szCs w:val="20"/>
          <w:lang w:val="en-GB"/>
        </w:rPr>
      </w:pPr>
    </w:p>
    <w:p w14:paraId="41A6A32C" w14:textId="0E3FF5FB" w:rsidR="007A04FE" w:rsidRDefault="007A04FE" w:rsidP="007A04FE">
      <w:pPr>
        <w:jc w:val="both"/>
        <w:rPr>
          <w:szCs w:val="20"/>
          <w:lang w:val="en-GB"/>
        </w:rPr>
      </w:pPr>
      <w:r w:rsidRPr="007A04FE">
        <w:rPr>
          <w:szCs w:val="20"/>
          <w:lang w:val="en-GB"/>
        </w:rPr>
        <w:t xml:space="preserve">The target categories will include </w:t>
      </w:r>
      <w:r w:rsidRPr="00927235">
        <w:rPr>
          <w:b/>
          <w:szCs w:val="20"/>
          <w:lang w:val="en-GB"/>
        </w:rPr>
        <w:t xml:space="preserve">Romanian </w:t>
      </w:r>
      <w:r w:rsidR="00471DA4" w:rsidRPr="00927235">
        <w:rPr>
          <w:b/>
          <w:szCs w:val="20"/>
          <w:lang w:val="en-GB"/>
        </w:rPr>
        <w:t xml:space="preserve">and Russian </w:t>
      </w:r>
      <w:r w:rsidRPr="00927235">
        <w:rPr>
          <w:b/>
          <w:szCs w:val="20"/>
          <w:lang w:val="en-GB"/>
        </w:rPr>
        <w:t>language</w:t>
      </w:r>
      <w:r w:rsidRPr="007A04FE">
        <w:rPr>
          <w:szCs w:val="20"/>
          <w:lang w:val="en-GB"/>
        </w:rPr>
        <w:t xml:space="preserve"> media</w:t>
      </w:r>
      <w:r w:rsidR="00AC68AD">
        <w:rPr>
          <w:szCs w:val="20"/>
          <w:lang w:val="en-GB"/>
        </w:rPr>
        <w:t xml:space="preserve">. </w:t>
      </w:r>
    </w:p>
    <w:p w14:paraId="30CEA407" w14:textId="77777777" w:rsidR="00AC68AD" w:rsidRDefault="00AC68AD" w:rsidP="007A04FE">
      <w:pPr>
        <w:jc w:val="both"/>
        <w:rPr>
          <w:szCs w:val="20"/>
          <w:lang w:val="en-GB"/>
        </w:rPr>
      </w:pPr>
    </w:p>
    <w:p w14:paraId="0277809B" w14:textId="77777777" w:rsidR="00AC68AD" w:rsidRPr="00AC68AD" w:rsidRDefault="00AC68AD" w:rsidP="007A04FE">
      <w:pPr>
        <w:jc w:val="both"/>
        <w:rPr>
          <w:lang w:val="en-GB"/>
        </w:rPr>
      </w:pPr>
      <w:r w:rsidRPr="004609B6">
        <w:rPr>
          <w:lang w:val="en-GB"/>
        </w:rPr>
        <w:t>Indirect beneficiaries: people living in local communities for whom the local media is an i</w:t>
      </w:r>
      <w:r>
        <w:rPr>
          <w:lang w:val="en-GB"/>
        </w:rPr>
        <w:t>mportant source of information.</w:t>
      </w:r>
    </w:p>
    <w:p w14:paraId="3D8D688A" w14:textId="77777777" w:rsidR="0018471B" w:rsidRPr="007A04FE" w:rsidRDefault="0032747D">
      <w:pPr>
        <w:pStyle w:val="Nadpis2"/>
        <w:jc w:val="both"/>
        <w:rPr>
          <w:lang w:val="en-GB"/>
        </w:rPr>
      </w:pPr>
      <w:bookmarkStart w:id="21" w:name="_Toc65068724"/>
      <w:r w:rsidRPr="007A04FE">
        <w:rPr>
          <w:lang w:val="en-GB"/>
        </w:rPr>
        <w:t>4.4</w:t>
      </w:r>
      <w:r w:rsidRPr="007A04FE">
        <w:rPr>
          <w:lang w:val="en-GB"/>
        </w:rPr>
        <w:tab/>
        <w:t>Sustainability of the Action</w:t>
      </w:r>
      <w:bookmarkEnd w:id="21"/>
    </w:p>
    <w:p w14:paraId="74F052BE" w14:textId="514DD1CF" w:rsidR="00A90339" w:rsidRPr="007A04FE" w:rsidRDefault="0032747D" w:rsidP="007A04FE">
      <w:pPr>
        <w:jc w:val="both"/>
        <w:rPr>
          <w:lang w:val="en-GB"/>
        </w:rPr>
      </w:pPr>
      <w:r w:rsidRPr="007A04FE">
        <w:rPr>
          <w:lang w:val="en-GB"/>
        </w:rPr>
        <w:t>Sustainability is of uttermost importance. Therefore</w:t>
      </w:r>
      <w:r w:rsidR="007A04FE">
        <w:rPr>
          <w:lang w:val="en-GB"/>
        </w:rPr>
        <w:t>,</w:t>
      </w:r>
      <w:r w:rsidRPr="007A04FE">
        <w:rPr>
          <w:lang w:val="en-GB"/>
        </w:rPr>
        <w:t xml:space="preserve"> </w:t>
      </w:r>
      <w:r w:rsidR="007A04FE">
        <w:rPr>
          <w:lang w:val="en-GB"/>
        </w:rPr>
        <w:t xml:space="preserve">the Action will </w:t>
      </w:r>
      <w:r w:rsidRPr="007A04FE">
        <w:rPr>
          <w:lang w:val="en-GB"/>
        </w:rPr>
        <w:t xml:space="preserve">focus on a lower number </w:t>
      </w:r>
      <w:r w:rsidR="007A04FE">
        <w:rPr>
          <w:lang w:val="en-GB"/>
        </w:rPr>
        <w:t>of higher quality beneficiaries.</w:t>
      </w:r>
      <w:r w:rsidR="00A90339" w:rsidRPr="007A04FE">
        <w:rPr>
          <w:rFonts w:ascii="Calibri" w:eastAsia="Calibri" w:hAnsi="Calibri" w:cs="Calibri"/>
        </w:rPr>
        <w:t xml:space="preserve"> </w:t>
      </w:r>
      <w:r w:rsidR="00A90339" w:rsidRPr="007A04FE">
        <w:rPr>
          <w:lang w:val="en-GB"/>
        </w:rPr>
        <w:t>Empowering local media by building capacity and encouraging self-sustainability had prove</w:t>
      </w:r>
      <w:r w:rsidR="007A04FE">
        <w:rPr>
          <w:lang w:val="en-GB"/>
        </w:rPr>
        <w:t xml:space="preserve">n impact in all societies. </w:t>
      </w:r>
      <w:r w:rsidR="00927235">
        <w:rPr>
          <w:lang w:val="en-GB"/>
        </w:rPr>
        <w:t>Also</w:t>
      </w:r>
      <w:r w:rsidR="00A90339" w:rsidRPr="007A04FE">
        <w:rPr>
          <w:lang w:val="en-GB"/>
        </w:rPr>
        <w:t xml:space="preserve"> in times of crisis (such as current </w:t>
      </w:r>
      <w:r w:rsidR="00927235">
        <w:rPr>
          <w:lang w:val="en-GB"/>
        </w:rPr>
        <w:t>the pandemic</w:t>
      </w:r>
      <w:r w:rsidR="00A90339" w:rsidRPr="007A04FE">
        <w:rPr>
          <w:lang w:val="en-GB"/>
        </w:rPr>
        <w:t>), intensive mentoring and technical support to local media will be helpful to establ</w:t>
      </w:r>
      <w:r w:rsidR="007A04FE">
        <w:rPr>
          <w:lang w:val="en-GB"/>
        </w:rPr>
        <w:t xml:space="preserve">ish trust with their audiences </w:t>
      </w:r>
      <w:r w:rsidR="00A90339" w:rsidRPr="007A04FE">
        <w:rPr>
          <w:lang w:val="en-GB"/>
        </w:rPr>
        <w:t xml:space="preserve">and </w:t>
      </w:r>
      <w:r w:rsidR="007A04FE">
        <w:rPr>
          <w:lang w:val="en-GB"/>
        </w:rPr>
        <w:t>to reduce misinformation</w:t>
      </w:r>
      <w:r w:rsidR="00A90339" w:rsidRPr="007A04FE">
        <w:rPr>
          <w:lang w:val="en-GB"/>
        </w:rPr>
        <w:t xml:space="preserve"> in favour of efficient crisis management. The capacity and skills of project beneficiaries will </w:t>
      </w:r>
      <w:r w:rsidR="00927235">
        <w:rPr>
          <w:lang w:val="en-GB"/>
        </w:rPr>
        <w:t xml:space="preserve">be </w:t>
      </w:r>
      <w:r w:rsidR="00A90339" w:rsidRPr="007A04FE">
        <w:rPr>
          <w:lang w:val="en-GB"/>
        </w:rPr>
        <w:t>directly reflect</w:t>
      </w:r>
      <w:r w:rsidR="00927235">
        <w:rPr>
          <w:lang w:val="en-GB"/>
        </w:rPr>
        <w:t>ed</w:t>
      </w:r>
      <w:r w:rsidR="00A90339" w:rsidRPr="007A04FE">
        <w:rPr>
          <w:lang w:val="en-GB"/>
        </w:rPr>
        <w:t xml:space="preserve"> in the quality of media content they deliver. Finally, the project will have a positive impact on local communities who will benefit </w:t>
      </w:r>
      <w:r w:rsidR="00927235">
        <w:rPr>
          <w:lang w:val="en-GB"/>
        </w:rPr>
        <w:t>from</w:t>
      </w:r>
      <w:r w:rsidR="00A90339" w:rsidRPr="007A04FE">
        <w:rPr>
          <w:lang w:val="en-GB"/>
        </w:rPr>
        <w:t xml:space="preserve"> better media content, while local businesses will be able to reach more consumers through local media channels advertising.</w:t>
      </w:r>
    </w:p>
    <w:p w14:paraId="42A34759" w14:textId="77777777" w:rsidR="00A90339" w:rsidRPr="004609B6" w:rsidRDefault="00A90339">
      <w:pPr>
        <w:rPr>
          <w:highlight w:val="yellow"/>
          <w:lang w:val="en-GB"/>
        </w:rPr>
      </w:pPr>
    </w:p>
    <w:p w14:paraId="62A2EAAA" w14:textId="7DA20D4A" w:rsidR="006A61B7" w:rsidRDefault="0032747D" w:rsidP="007331BC">
      <w:pPr>
        <w:pStyle w:val="Nadpis2"/>
        <w:jc w:val="both"/>
        <w:rPr>
          <w:lang w:val="en-GB"/>
        </w:rPr>
      </w:pPr>
      <w:bookmarkStart w:id="22" w:name="_Toc65068725"/>
      <w:r w:rsidRPr="007A04FE">
        <w:rPr>
          <w:lang w:val="en-GB"/>
        </w:rPr>
        <w:t>4.5</w:t>
      </w:r>
      <w:r w:rsidRPr="007A04FE">
        <w:rPr>
          <w:lang w:val="en-GB"/>
        </w:rPr>
        <w:tab/>
        <w:t>Complementarity, synergy and other relevant actions</w:t>
      </w:r>
      <w:bookmarkEnd w:id="22"/>
      <w:r w:rsidR="009C3380">
        <w:rPr>
          <w:lang w:val="en-GB"/>
        </w:rPr>
        <w:t xml:space="preserve"> </w:t>
      </w:r>
    </w:p>
    <w:p w14:paraId="4EA96BD0" w14:textId="0A1325EA" w:rsidR="007331BC" w:rsidRDefault="007331BC" w:rsidP="006A61B7">
      <w:pPr>
        <w:pStyle w:val="Odsekzoznamu"/>
        <w:tabs>
          <w:tab w:val="left" w:pos="343"/>
        </w:tabs>
        <w:ind w:left="59"/>
        <w:jc w:val="both"/>
        <w:rPr>
          <w:lang w:val="en-GB"/>
        </w:rPr>
      </w:pPr>
      <w:r>
        <w:rPr>
          <w:lang w:val="en-GB"/>
        </w:rPr>
        <w:t>Implementation of the Action will be closely coordinated with other donors and relevant actors in the area to ensure complementarity and synergies and prevent any possible overlap</w:t>
      </w:r>
      <w:r w:rsidR="002F4B68">
        <w:rPr>
          <w:lang w:val="en-GB"/>
        </w:rPr>
        <w:t>, as well as with EU funded projects which provide support to local media, as is the case of the “Strategic communications and support to media project”.</w:t>
      </w:r>
    </w:p>
    <w:p w14:paraId="0CFF2D34" w14:textId="47FD4D90" w:rsidR="007331BC" w:rsidRDefault="007331BC" w:rsidP="006A61B7">
      <w:pPr>
        <w:pStyle w:val="Odsekzoznamu"/>
        <w:tabs>
          <w:tab w:val="left" w:pos="343"/>
        </w:tabs>
        <w:ind w:left="59"/>
        <w:jc w:val="both"/>
        <w:rPr>
          <w:lang w:val="en-GB"/>
        </w:rPr>
      </w:pPr>
      <w:r w:rsidRPr="007331BC">
        <w:rPr>
          <w:lang w:val="en-GB"/>
        </w:rPr>
        <w:t xml:space="preserve">Because media development support has traditionally been dependent on grants, not business solutions, and is delivered in the form of isolated projects rather than joined-up initiatives, a solution to this problem continues to elude the donor community. Analysing the opportunities and grants the Moldovan mass-media has received </w:t>
      </w:r>
      <w:r>
        <w:rPr>
          <w:lang w:val="en-GB"/>
        </w:rPr>
        <w:t>in</w:t>
      </w:r>
      <w:r w:rsidRPr="007331BC">
        <w:rPr>
          <w:lang w:val="en-GB"/>
        </w:rPr>
        <w:t xml:space="preserve"> 2020, the most active donor was the US Embassy through the "Media Development Program". There are many </w:t>
      </w:r>
      <w:r w:rsidR="002F4B68">
        <w:rPr>
          <w:lang w:val="en-GB"/>
        </w:rPr>
        <w:t xml:space="preserve">other </w:t>
      </w:r>
      <w:r w:rsidRPr="007331BC">
        <w:rPr>
          <w:lang w:val="en-GB"/>
        </w:rPr>
        <w:t>smaller grants</w:t>
      </w:r>
      <w:r>
        <w:rPr>
          <w:lang w:val="en-GB"/>
        </w:rPr>
        <w:t xml:space="preserve"> coming from various donors (</w:t>
      </w:r>
      <w:proofErr w:type="spellStart"/>
      <w:r>
        <w:rPr>
          <w:lang w:val="en-GB"/>
        </w:rPr>
        <w:t>UKAid</w:t>
      </w:r>
      <w:proofErr w:type="spellEnd"/>
      <w:r>
        <w:rPr>
          <w:lang w:val="en-GB"/>
        </w:rPr>
        <w:t xml:space="preserve"> </w:t>
      </w:r>
      <w:r w:rsidRPr="007331BC">
        <w:rPr>
          <w:lang w:val="en-GB"/>
        </w:rPr>
        <w:t xml:space="preserve">or funds managed by UNDP). Media are also actively supported by NED and EED. </w:t>
      </w:r>
      <w:proofErr w:type="spellStart"/>
      <w:r w:rsidRPr="007331BC">
        <w:rPr>
          <w:lang w:val="en-GB"/>
        </w:rPr>
        <w:t>Internews</w:t>
      </w:r>
      <w:proofErr w:type="spellEnd"/>
      <w:r w:rsidRPr="007331BC">
        <w:rPr>
          <w:lang w:val="en-GB"/>
        </w:rPr>
        <w:t xml:space="preserve"> in partnership with Freedom House and the Independent Journalism Centre-Mo</w:t>
      </w:r>
      <w:r>
        <w:rPr>
          <w:lang w:val="en-GB"/>
        </w:rPr>
        <w:t xml:space="preserve">ldova run a 5-year (2017-2022) </w:t>
      </w:r>
      <w:r w:rsidRPr="007331BC">
        <w:rPr>
          <w:lang w:val="en-GB"/>
        </w:rPr>
        <w:t xml:space="preserve">Media Enabling Democracy, Inclusion and </w:t>
      </w:r>
      <w:r w:rsidRPr="007331BC">
        <w:rPr>
          <w:lang w:val="en-GB"/>
        </w:rPr>
        <w:lastRenderedPageBreak/>
        <w:t xml:space="preserve">Accountability in Moldova program that focuses on development of an independent, professional media. </w:t>
      </w:r>
    </w:p>
    <w:p w14:paraId="47C8205A" w14:textId="77777777" w:rsidR="007331BC" w:rsidRDefault="007331BC" w:rsidP="006A61B7">
      <w:pPr>
        <w:pStyle w:val="Odsekzoznamu"/>
        <w:tabs>
          <w:tab w:val="left" w:pos="343"/>
        </w:tabs>
        <w:ind w:left="59"/>
        <w:jc w:val="both"/>
        <w:rPr>
          <w:lang w:val="en-GB"/>
        </w:rPr>
      </w:pPr>
    </w:p>
    <w:p w14:paraId="1F116CC1" w14:textId="117B71C4" w:rsidR="006A61B7" w:rsidRDefault="006A61B7" w:rsidP="006A61B7">
      <w:pPr>
        <w:pStyle w:val="Odsekzoznamu"/>
        <w:tabs>
          <w:tab w:val="left" w:pos="343"/>
        </w:tabs>
        <w:ind w:left="59"/>
        <w:jc w:val="both"/>
      </w:pPr>
      <w:r w:rsidRPr="006A61B7">
        <w:rPr>
          <w:lang w:val="en-GB"/>
        </w:rPr>
        <w:t xml:space="preserve">Sweden provides support to </w:t>
      </w:r>
      <w:r>
        <w:t>Association of J</w:t>
      </w:r>
      <w:r w:rsidRPr="00631AFD">
        <w:t>ournalists in Environment and Eco-tourism, approx. 400k Euro during 2020-2022</w:t>
      </w:r>
      <w:r>
        <w:t xml:space="preserve">. There is also a </w:t>
      </w:r>
      <w:r w:rsidRPr="00631AFD">
        <w:t>joint US-Sweden-GB support for MEDIACOR – (1) infrastructure for content creation, (2) capacity building for technical staff (engin</w:t>
      </w:r>
      <w:r w:rsidR="00927235">
        <w:t>eers sound, image specialists),</w:t>
      </w:r>
      <w:proofErr w:type="gramStart"/>
      <w:r w:rsidR="00927235">
        <w:t xml:space="preserve"> </w:t>
      </w:r>
      <w:r w:rsidRPr="00631AFD">
        <w:t>3) facilities for content creation</w:t>
      </w:r>
      <w:proofErr w:type="gramEnd"/>
      <w:r w:rsidRPr="00631AFD">
        <w:t>. All these under premises of State University of Moldova. During 2020, approx. budget for refurbishment of the MEDIACOR buildings and facilities will be $900,000.</w:t>
      </w:r>
      <w:r>
        <w:t xml:space="preserve"> Moreover, Swedish MFA provided e</w:t>
      </w:r>
      <w:r w:rsidRPr="00631AFD">
        <w:t>mer</w:t>
      </w:r>
      <w:r>
        <w:t>gency support for media outlets</w:t>
      </w:r>
      <w:r w:rsidRPr="00631AFD">
        <w:t>, approx. 200k EUR, during May – December 2020</w:t>
      </w:r>
      <w:r>
        <w:t xml:space="preserve"> and a c</w:t>
      </w:r>
      <w:r w:rsidRPr="00631AFD">
        <w:t>ontinuation of mid-term support for media development thr</w:t>
      </w:r>
      <w:r>
        <w:t xml:space="preserve">ough </w:t>
      </w:r>
      <w:proofErr w:type="spellStart"/>
      <w:r>
        <w:t>Internews</w:t>
      </w:r>
      <w:proofErr w:type="spellEnd"/>
      <w:r>
        <w:t>, 2020-2022 (tbc).</w:t>
      </w:r>
    </w:p>
    <w:p w14:paraId="7A85D84A" w14:textId="77777777" w:rsidR="006A61B7" w:rsidRDefault="006A61B7" w:rsidP="006A61B7">
      <w:pPr>
        <w:pStyle w:val="Odsekzoznamu"/>
        <w:tabs>
          <w:tab w:val="left" w:pos="343"/>
        </w:tabs>
        <w:ind w:left="59"/>
        <w:jc w:val="both"/>
      </w:pPr>
    </w:p>
    <w:p w14:paraId="7BC78737" w14:textId="77777777" w:rsidR="006A61B7" w:rsidRPr="00631AFD" w:rsidRDefault="006A61B7" w:rsidP="006A61B7">
      <w:pPr>
        <w:tabs>
          <w:tab w:val="left" w:pos="343"/>
        </w:tabs>
        <w:jc w:val="both"/>
      </w:pPr>
      <w:r>
        <w:t xml:space="preserve">The Netherlands supports </w:t>
      </w:r>
      <w:proofErr w:type="spellStart"/>
      <w:r>
        <w:t>Internews</w:t>
      </w:r>
      <w:proofErr w:type="spellEnd"/>
      <w:r>
        <w:t xml:space="preserve"> project (2019-2021), direct beneficiaries Newsmaker </w:t>
      </w:r>
      <w:r w:rsidRPr="00D11318">
        <w:t>(support for the Romanian version)</w:t>
      </w:r>
      <w:r>
        <w:t xml:space="preserve"> and SP newspaper + media literacy component for Russian speakers. Other projects in the pipeline are with TV8 (3 years project), Moldova.org (1 year project) and SP newspaper (1 year project).</w:t>
      </w:r>
    </w:p>
    <w:p w14:paraId="309B3E65" w14:textId="77777777" w:rsidR="006A61B7" w:rsidRDefault="006A61B7">
      <w:pPr>
        <w:rPr>
          <w:lang w:val="en-GB"/>
        </w:rPr>
      </w:pPr>
    </w:p>
    <w:p w14:paraId="4EB57471" w14:textId="5FF33134" w:rsidR="0018471B" w:rsidRPr="007A04FE" w:rsidRDefault="0032747D">
      <w:pPr>
        <w:pStyle w:val="Nadpis2"/>
        <w:jc w:val="both"/>
        <w:rPr>
          <w:lang w:val="en-GB"/>
        </w:rPr>
      </w:pPr>
      <w:bookmarkStart w:id="23" w:name="_Toc65068726"/>
      <w:r w:rsidRPr="007A04FE">
        <w:rPr>
          <w:lang w:val="en-GB"/>
        </w:rPr>
        <w:t>4.6</w:t>
      </w:r>
      <w:r w:rsidRPr="007A04FE">
        <w:rPr>
          <w:lang w:val="en-GB"/>
        </w:rPr>
        <w:tab/>
      </w:r>
      <w:sdt>
        <w:sdtPr>
          <w:rPr>
            <w:lang w:val="en-GB"/>
          </w:rPr>
          <w:tag w:val="goog_rdk_57"/>
          <w:id w:val="284779472"/>
          <w:showingPlcHdr/>
        </w:sdtPr>
        <w:sdtEndPr/>
        <w:sdtContent>
          <w:r w:rsidR="00517417">
            <w:rPr>
              <w:lang w:val="en-GB"/>
            </w:rPr>
            <w:t xml:space="preserve">     </w:t>
          </w:r>
        </w:sdtContent>
      </w:sdt>
      <w:r w:rsidRPr="007A04FE">
        <w:rPr>
          <w:lang w:val="en-GB"/>
        </w:rPr>
        <w:t>Cross-cutting issues</w:t>
      </w:r>
      <w:bookmarkEnd w:id="23"/>
    </w:p>
    <w:p w14:paraId="22410565" w14:textId="77777777" w:rsidR="006A61B7" w:rsidRDefault="006A61B7" w:rsidP="004E4F10">
      <w:pPr>
        <w:jc w:val="both"/>
        <w:rPr>
          <w:lang w:val="en-GB"/>
        </w:rPr>
      </w:pPr>
      <w:r>
        <w:rPr>
          <w:lang w:val="en-GB"/>
        </w:rPr>
        <w:t xml:space="preserve">The project will contribute directly to </w:t>
      </w:r>
      <w:r w:rsidRPr="008C7C66">
        <w:rPr>
          <w:b/>
          <w:lang w:val="en-GB"/>
        </w:rPr>
        <w:t>SDG 5</w:t>
      </w:r>
      <w:r>
        <w:rPr>
          <w:lang w:val="en-GB"/>
        </w:rPr>
        <w:t xml:space="preserve"> - Gender equality: </w:t>
      </w:r>
      <w:r w:rsidRPr="006A61B7">
        <w:rPr>
          <w:lang w:val="en-GB"/>
        </w:rPr>
        <w:t>Achieve gender equality and empower all women and girls</w:t>
      </w:r>
      <w:r w:rsidR="00AE4D6D">
        <w:rPr>
          <w:lang w:val="en-GB"/>
        </w:rPr>
        <w:t xml:space="preserve"> and to </w:t>
      </w:r>
      <w:r w:rsidR="00AE4D6D" w:rsidRPr="008C7C66">
        <w:rPr>
          <w:b/>
          <w:lang w:val="en-GB"/>
        </w:rPr>
        <w:t>SDG 16</w:t>
      </w:r>
      <w:r w:rsidR="00AE4D6D">
        <w:rPr>
          <w:lang w:val="en-GB"/>
        </w:rPr>
        <w:t xml:space="preserve"> - Peace, justice and strong institutions, target 16.10: </w:t>
      </w:r>
      <w:r w:rsidR="00AE4D6D" w:rsidRPr="00AE4D6D">
        <w:rPr>
          <w:lang w:val="en-GB"/>
        </w:rPr>
        <w:t>Ensure public access to information and protect fundamental freedoms, in accordance with national legislati</w:t>
      </w:r>
      <w:r w:rsidR="00AE4D6D">
        <w:rPr>
          <w:lang w:val="en-GB"/>
        </w:rPr>
        <w:t xml:space="preserve">on and international agreements. </w:t>
      </w:r>
    </w:p>
    <w:p w14:paraId="3378AE36" w14:textId="77777777" w:rsidR="006A61B7" w:rsidRDefault="006A61B7" w:rsidP="004E4F10">
      <w:pPr>
        <w:jc w:val="both"/>
        <w:rPr>
          <w:lang w:val="en-GB"/>
        </w:rPr>
      </w:pPr>
    </w:p>
    <w:p w14:paraId="37C02223" w14:textId="2FA870DE" w:rsidR="0018471B" w:rsidRDefault="00C120D3" w:rsidP="004E4F10">
      <w:pPr>
        <w:jc w:val="both"/>
        <w:rPr>
          <w:lang w:val="en-GB"/>
        </w:rPr>
      </w:pPr>
      <w:r>
        <w:rPr>
          <w:lang w:val="en-GB"/>
        </w:rPr>
        <w:t xml:space="preserve">During the project implementation, the </w:t>
      </w:r>
      <w:r w:rsidR="00927235">
        <w:rPr>
          <w:lang w:val="en-GB"/>
        </w:rPr>
        <w:t>Steering C</w:t>
      </w:r>
      <w:r>
        <w:rPr>
          <w:lang w:val="en-GB"/>
        </w:rPr>
        <w:t xml:space="preserve">ommittee, the partners, as well as the </w:t>
      </w:r>
      <w:r w:rsidR="00D923AE">
        <w:rPr>
          <w:lang w:val="en-GB"/>
        </w:rPr>
        <w:t>partner organization for implementation</w:t>
      </w:r>
      <w:r>
        <w:rPr>
          <w:lang w:val="en-GB"/>
        </w:rPr>
        <w:t xml:space="preserve"> will ensure the prevention of gender-based discrimination in all project activities.</w:t>
      </w:r>
      <w:r w:rsidR="001330EE">
        <w:rPr>
          <w:lang w:val="en-GB"/>
        </w:rPr>
        <w:t xml:space="preserve"> An important aspect in terms of gender equality is also the personnel </w:t>
      </w:r>
      <w:r w:rsidR="008C7C66">
        <w:rPr>
          <w:lang w:val="en-GB"/>
        </w:rPr>
        <w:t>composition;</w:t>
      </w:r>
      <w:r w:rsidR="001330EE">
        <w:rPr>
          <w:lang w:val="en-GB"/>
        </w:rPr>
        <w:t xml:space="preserve"> therefore, attention will be paid to the gender equality and equal representation of women and men in the project team, the beneficiaries, as well as in the mentoring and expert teams.</w:t>
      </w:r>
    </w:p>
    <w:p w14:paraId="60EA6E5B" w14:textId="722FDB72" w:rsidR="0018471B" w:rsidRPr="004609B6" w:rsidRDefault="0032747D" w:rsidP="00AD3E7B">
      <w:pPr>
        <w:pStyle w:val="Nadpis1"/>
        <w:numPr>
          <w:ilvl w:val="0"/>
          <w:numId w:val="26"/>
        </w:numPr>
      </w:pPr>
      <w:bookmarkStart w:id="24" w:name="_Toc65068727"/>
      <w:r w:rsidRPr="004609B6">
        <w:t>Risks and assumptions</w:t>
      </w:r>
      <w:bookmarkEnd w:id="24"/>
      <w:r w:rsidRPr="004609B6">
        <w:t xml:space="preserve"> </w:t>
      </w:r>
    </w:p>
    <w:tbl>
      <w:tblPr>
        <w:tblStyle w:val="5"/>
        <w:tblW w:w="9314" w:type="dxa"/>
        <w:tblInd w:w="-5" w:type="dxa"/>
        <w:tblLayout w:type="fixed"/>
        <w:tblLook w:val="0000" w:firstRow="0" w:lastRow="0" w:firstColumn="0" w:lastColumn="0" w:noHBand="0" w:noVBand="0"/>
      </w:tblPr>
      <w:tblGrid>
        <w:gridCol w:w="3657"/>
        <w:gridCol w:w="1305"/>
        <w:gridCol w:w="4352"/>
      </w:tblGrid>
      <w:tr w:rsidR="0018471B" w:rsidRPr="004609B6" w14:paraId="0963D9F8" w14:textId="77777777">
        <w:tc>
          <w:tcPr>
            <w:tcW w:w="3657" w:type="dxa"/>
            <w:tcBorders>
              <w:top w:val="single" w:sz="4" w:space="0" w:color="000000"/>
              <w:left w:val="single" w:sz="4" w:space="0" w:color="000000"/>
              <w:bottom w:val="single" w:sz="4" w:space="0" w:color="000000"/>
            </w:tcBorders>
            <w:shd w:val="clear" w:color="auto" w:fill="F2F2F2"/>
          </w:tcPr>
          <w:p w14:paraId="1C988A81" w14:textId="77777777" w:rsidR="0018471B" w:rsidRPr="004609B6" w:rsidRDefault="0032747D">
            <w:pPr>
              <w:jc w:val="both"/>
              <w:rPr>
                <w:b/>
                <w:lang w:val="en-GB"/>
              </w:rPr>
            </w:pPr>
            <w:r w:rsidRPr="004609B6">
              <w:rPr>
                <w:b/>
                <w:lang w:val="en-GB"/>
              </w:rPr>
              <w:t>Risks</w:t>
            </w:r>
          </w:p>
        </w:tc>
        <w:tc>
          <w:tcPr>
            <w:tcW w:w="1305" w:type="dxa"/>
            <w:tcBorders>
              <w:top w:val="single" w:sz="4" w:space="0" w:color="000000"/>
              <w:left w:val="single" w:sz="4" w:space="0" w:color="000000"/>
              <w:bottom w:val="single" w:sz="4" w:space="0" w:color="000000"/>
            </w:tcBorders>
            <w:shd w:val="clear" w:color="auto" w:fill="F2F2F2"/>
          </w:tcPr>
          <w:p w14:paraId="23062A7E" w14:textId="77777777" w:rsidR="0018471B" w:rsidRPr="004609B6" w:rsidRDefault="0032747D">
            <w:pPr>
              <w:jc w:val="both"/>
              <w:rPr>
                <w:b/>
                <w:lang w:val="en-GB"/>
              </w:rPr>
            </w:pPr>
            <w:r w:rsidRPr="004609B6">
              <w:rPr>
                <w:b/>
                <w:lang w:val="en-GB"/>
              </w:rPr>
              <w:t>Risk level (H/M/L)</w:t>
            </w:r>
          </w:p>
        </w:tc>
        <w:tc>
          <w:tcPr>
            <w:tcW w:w="4352" w:type="dxa"/>
            <w:tcBorders>
              <w:top w:val="single" w:sz="4" w:space="0" w:color="000000"/>
              <w:left w:val="single" w:sz="4" w:space="0" w:color="000000"/>
              <w:bottom w:val="single" w:sz="4" w:space="0" w:color="000000"/>
              <w:right w:val="single" w:sz="4" w:space="0" w:color="000000"/>
            </w:tcBorders>
            <w:shd w:val="clear" w:color="auto" w:fill="F2F2F2"/>
          </w:tcPr>
          <w:p w14:paraId="3E98DD05" w14:textId="77777777" w:rsidR="0018471B" w:rsidRPr="004609B6" w:rsidRDefault="0032747D">
            <w:pPr>
              <w:jc w:val="both"/>
              <w:rPr>
                <w:b/>
                <w:lang w:val="en-GB"/>
              </w:rPr>
            </w:pPr>
            <w:r w:rsidRPr="004609B6">
              <w:rPr>
                <w:b/>
                <w:lang w:val="en-GB"/>
              </w:rPr>
              <w:t>Mitigating measures</w:t>
            </w:r>
          </w:p>
        </w:tc>
      </w:tr>
      <w:tr w:rsidR="0018471B" w:rsidRPr="004609B6" w14:paraId="63305B0C" w14:textId="77777777">
        <w:trPr>
          <w:trHeight w:val="595"/>
        </w:trPr>
        <w:tc>
          <w:tcPr>
            <w:tcW w:w="3657" w:type="dxa"/>
            <w:tcBorders>
              <w:top w:val="single" w:sz="4" w:space="0" w:color="000000"/>
              <w:left w:val="single" w:sz="4" w:space="0" w:color="000000"/>
              <w:bottom w:val="single" w:sz="4" w:space="0" w:color="000000"/>
            </w:tcBorders>
            <w:shd w:val="clear" w:color="auto" w:fill="auto"/>
          </w:tcPr>
          <w:p w14:paraId="56ADA7B4" w14:textId="77777777" w:rsidR="0018471B" w:rsidRPr="004609B6" w:rsidRDefault="0032747D">
            <w:pPr>
              <w:jc w:val="both"/>
              <w:rPr>
                <w:lang w:val="en-GB"/>
              </w:rPr>
            </w:pPr>
            <w:r w:rsidRPr="004609B6">
              <w:rPr>
                <w:lang w:val="en-GB"/>
              </w:rPr>
              <w:t>COVID-19/epidemiological situation</w:t>
            </w:r>
          </w:p>
        </w:tc>
        <w:tc>
          <w:tcPr>
            <w:tcW w:w="1305" w:type="dxa"/>
            <w:tcBorders>
              <w:top w:val="single" w:sz="4" w:space="0" w:color="000000"/>
              <w:left w:val="single" w:sz="4" w:space="0" w:color="000000"/>
              <w:bottom w:val="single" w:sz="4" w:space="0" w:color="000000"/>
            </w:tcBorders>
            <w:shd w:val="clear" w:color="auto" w:fill="auto"/>
            <w:vAlign w:val="center"/>
          </w:tcPr>
          <w:p w14:paraId="5F078F76" w14:textId="77777777" w:rsidR="0018471B" w:rsidRPr="004609B6" w:rsidRDefault="0032747D">
            <w:pPr>
              <w:jc w:val="center"/>
              <w:rPr>
                <w:lang w:val="en-GB"/>
              </w:rPr>
            </w:pPr>
            <w:r w:rsidRPr="004609B6">
              <w:rPr>
                <w:lang w:val="en-GB"/>
              </w:rPr>
              <w:t>H</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14:paraId="4017915C" w14:textId="77777777" w:rsidR="0018471B" w:rsidRPr="004609B6" w:rsidRDefault="0032747D">
            <w:pPr>
              <w:jc w:val="both"/>
              <w:rPr>
                <w:lang w:val="en-GB"/>
              </w:rPr>
            </w:pPr>
            <w:r w:rsidRPr="004609B6">
              <w:rPr>
                <w:lang w:val="en-GB"/>
              </w:rPr>
              <w:t>Organise some activities online</w:t>
            </w:r>
          </w:p>
        </w:tc>
      </w:tr>
      <w:tr w:rsidR="0018471B" w:rsidRPr="004609B6" w14:paraId="3769EF89" w14:textId="77777777">
        <w:trPr>
          <w:trHeight w:val="803"/>
        </w:trPr>
        <w:tc>
          <w:tcPr>
            <w:tcW w:w="3657" w:type="dxa"/>
            <w:tcBorders>
              <w:top w:val="single" w:sz="4" w:space="0" w:color="000000"/>
              <w:left w:val="single" w:sz="4" w:space="0" w:color="000000"/>
              <w:bottom w:val="single" w:sz="4" w:space="0" w:color="000000"/>
            </w:tcBorders>
            <w:shd w:val="clear" w:color="auto" w:fill="auto"/>
          </w:tcPr>
          <w:p w14:paraId="5121D963" w14:textId="77777777" w:rsidR="0018471B" w:rsidRPr="004609B6" w:rsidRDefault="0032747D">
            <w:pPr>
              <w:jc w:val="both"/>
              <w:rPr>
                <w:lang w:val="en-GB"/>
              </w:rPr>
            </w:pPr>
            <w:r w:rsidRPr="004609B6">
              <w:rPr>
                <w:lang w:val="en-GB"/>
              </w:rPr>
              <w:t xml:space="preserve">Systematic issues related to the financial sustainability of local media continue. </w:t>
            </w:r>
          </w:p>
        </w:tc>
        <w:tc>
          <w:tcPr>
            <w:tcW w:w="1305" w:type="dxa"/>
            <w:tcBorders>
              <w:top w:val="single" w:sz="4" w:space="0" w:color="000000"/>
              <w:left w:val="single" w:sz="4" w:space="0" w:color="000000"/>
              <w:bottom w:val="single" w:sz="4" w:space="0" w:color="000000"/>
            </w:tcBorders>
            <w:shd w:val="clear" w:color="auto" w:fill="auto"/>
            <w:vAlign w:val="center"/>
          </w:tcPr>
          <w:p w14:paraId="1A9D98BD" w14:textId="77777777" w:rsidR="0018471B" w:rsidRPr="004609B6" w:rsidRDefault="0032747D">
            <w:pPr>
              <w:jc w:val="center"/>
              <w:rPr>
                <w:lang w:val="en-GB"/>
              </w:rPr>
            </w:pPr>
            <w:r w:rsidRPr="004609B6">
              <w:rPr>
                <w:lang w:val="en-GB"/>
              </w:rPr>
              <w:t>H</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14:paraId="2AF9421C" w14:textId="77777777" w:rsidR="0018471B" w:rsidRPr="004609B6" w:rsidRDefault="0032747D">
            <w:pPr>
              <w:jc w:val="both"/>
              <w:rPr>
                <w:lang w:val="en-GB"/>
              </w:rPr>
            </w:pPr>
            <w:r w:rsidRPr="004609B6">
              <w:rPr>
                <w:lang w:val="en-GB"/>
              </w:rPr>
              <w:t xml:space="preserve">Mobilisation of development partners and international organisations for financing of local media. </w:t>
            </w:r>
          </w:p>
        </w:tc>
      </w:tr>
      <w:tr w:rsidR="0018471B" w:rsidRPr="004609B6" w14:paraId="4BB4E965" w14:textId="77777777">
        <w:trPr>
          <w:trHeight w:val="2098"/>
        </w:trPr>
        <w:tc>
          <w:tcPr>
            <w:tcW w:w="3657" w:type="dxa"/>
            <w:tcBorders>
              <w:top w:val="single" w:sz="4" w:space="0" w:color="000000"/>
              <w:left w:val="single" w:sz="4" w:space="0" w:color="000000"/>
              <w:bottom w:val="single" w:sz="4" w:space="0" w:color="000000"/>
            </w:tcBorders>
            <w:shd w:val="clear" w:color="auto" w:fill="auto"/>
          </w:tcPr>
          <w:p w14:paraId="7617198E" w14:textId="77777777" w:rsidR="0018471B" w:rsidRPr="004609B6" w:rsidRDefault="0032747D">
            <w:pPr>
              <w:jc w:val="both"/>
              <w:rPr>
                <w:lang w:val="en-GB"/>
              </w:rPr>
            </w:pPr>
            <w:r w:rsidRPr="004609B6">
              <w:rPr>
                <w:lang w:val="en-GB"/>
              </w:rPr>
              <w:t xml:space="preserve">Systematic issues related to the dependence and reliability of local media outlets on foreign development partners and international organisations continue. Inability to generate own income and become independent and self-sufficient. </w:t>
            </w:r>
          </w:p>
        </w:tc>
        <w:tc>
          <w:tcPr>
            <w:tcW w:w="1305" w:type="dxa"/>
            <w:tcBorders>
              <w:top w:val="single" w:sz="4" w:space="0" w:color="000000"/>
              <w:left w:val="single" w:sz="4" w:space="0" w:color="000000"/>
              <w:bottom w:val="single" w:sz="4" w:space="0" w:color="000000"/>
            </w:tcBorders>
            <w:shd w:val="clear" w:color="auto" w:fill="auto"/>
            <w:vAlign w:val="center"/>
          </w:tcPr>
          <w:p w14:paraId="6F3C6507" w14:textId="77777777" w:rsidR="0018471B" w:rsidRPr="004609B6" w:rsidRDefault="0032747D">
            <w:pPr>
              <w:jc w:val="center"/>
              <w:rPr>
                <w:lang w:val="en-GB"/>
              </w:rPr>
            </w:pPr>
            <w:r w:rsidRPr="004609B6">
              <w:rPr>
                <w:lang w:val="en-GB"/>
              </w:rPr>
              <w:t>H</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14:paraId="7AFCB4E7" w14:textId="77777777" w:rsidR="0018471B" w:rsidRPr="004609B6" w:rsidRDefault="0032747D">
            <w:pPr>
              <w:jc w:val="both"/>
              <w:rPr>
                <w:lang w:val="en-GB"/>
              </w:rPr>
            </w:pPr>
            <w:r w:rsidRPr="004609B6">
              <w:rPr>
                <w:lang w:val="en-GB"/>
              </w:rPr>
              <w:t xml:space="preserve">Encourage the diversification of revenue streams and alternative sources of income (advertising, sponsorship, crowdfunding, paywall/paid content, subscriptions, memberships, </w:t>
            </w:r>
            <w:r w:rsidR="005D0FA8" w:rsidRPr="005D0FA8">
              <w:rPr>
                <w:lang w:val="en-GB"/>
              </w:rPr>
              <w:t>loans</w:t>
            </w:r>
            <w:r w:rsidRPr="004609B6">
              <w:rPr>
                <w:lang w:val="en-GB"/>
              </w:rPr>
              <w:t>, etc.)</w:t>
            </w:r>
          </w:p>
        </w:tc>
      </w:tr>
      <w:tr w:rsidR="0018471B" w:rsidRPr="004609B6" w14:paraId="764C3383" w14:textId="77777777">
        <w:trPr>
          <w:trHeight w:val="1399"/>
        </w:trPr>
        <w:tc>
          <w:tcPr>
            <w:tcW w:w="3657" w:type="dxa"/>
            <w:tcBorders>
              <w:top w:val="single" w:sz="4" w:space="0" w:color="000000"/>
              <w:left w:val="single" w:sz="4" w:space="0" w:color="000000"/>
              <w:bottom w:val="single" w:sz="4" w:space="0" w:color="000000"/>
            </w:tcBorders>
            <w:shd w:val="clear" w:color="auto" w:fill="auto"/>
          </w:tcPr>
          <w:p w14:paraId="766A9BAF" w14:textId="77777777" w:rsidR="0018471B" w:rsidRPr="004609B6" w:rsidRDefault="0032747D">
            <w:pPr>
              <w:jc w:val="both"/>
              <w:rPr>
                <w:lang w:val="en-GB"/>
              </w:rPr>
            </w:pPr>
            <w:r w:rsidRPr="004609B6">
              <w:rPr>
                <w:lang w:val="en-GB"/>
              </w:rPr>
              <w:lastRenderedPageBreak/>
              <w:t>Systematic issues related to the low capacity of media outlets to absorb business development skills and software and use it after the end of the Action</w:t>
            </w:r>
          </w:p>
        </w:tc>
        <w:tc>
          <w:tcPr>
            <w:tcW w:w="1305" w:type="dxa"/>
            <w:tcBorders>
              <w:top w:val="single" w:sz="4" w:space="0" w:color="000000"/>
              <w:left w:val="single" w:sz="4" w:space="0" w:color="000000"/>
              <w:bottom w:val="single" w:sz="4" w:space="0" w:color="000000"/>
            </w:tcBorders>
            <w:shd w:val="clear" w:color="auto" w:fill="auto"/>
            <w:vAlign w:val="center"/>
          </w:tcPr>
          <w:p w14:paraId="72E37A2A" w14:textId="66FE339D" w:rsidR="0018471B" w:rsidRPr="004609B6" w:rsidRDefault="003A061C">
            <w:pPr>
              <w:jc w:val="center"/>
              <w:rPr>
                <w:lang w:val="en-GB"/>
              </w:rPr>
            </w:pPr>
            <w:r>
              <w:rPr>
                <w:lang w:val="en-GB"/>
              </w:rPr>
              <w:t>M</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14:paraId="1BD28530" w14:textId="77777777" w:rsidR="0018471B" w:rsidRPr="004609B6" w:rsidRDefault="0032747D">
            <w:pPr>
              <w:jc w:val="both"/>
              <w:rPr>
                <w:lang w:val="en-GB"/>
              </w:rPr>
            </w:pPr>
            <w:r w:rsidRPr="004609B6">
              <w:rPr>
                <w:lang w:val="en-GB"/>
              </w:rPr>
              <w:t xml:space="preserve">Work with a lower number of quality media outlets that display signs of capacity and have a relatively higher number of staff members. </w:t>
            </w:r>
          </w:p>
        </w:tc>
      </w:tr>
      <w:tr w:rsidR="0018471B" w:rsidRPr="004609B6" w14:paraId="08EF60DD" w14:textId="77777777">
        <w:trPr>
          <w:trHeight w:val="855"/>
        </w:trPr>
        <w:tc>
          <w:tcPr>
            <w:tcW w:w="3657" w:type="dxa"/>
            <w:tcBorders>
              <w:top w:val="single" w:sz="4" w:space="0" w:color="000000"/>
              <w:left w:val="single" w:sz="4" w:space="0" w:color="000000"/>
              <w:bottom w:val="single" w:sz="4" w:space="0" w:color="000000"/>
            </w:tcBorders>
            <w:shd w:val="clear" w:color="auto" w:fill="FFFFFF"/>
          </w:tcPr>
          <w:p w14:paraId="646127D1" w14:textId="77777777" w:rsidR="0018471B" w:rsidRPr="004609B6" w:rsidRDefault="0032747D">
            <w:pPr>
              <w:jc w:val="both"/>
              <w:rPr>
                <w:lang w:val="en-GB"/>
              </w:rPr>
            </w:pPr>
            <w:r w:rsidRPr="004609B6">
              <w:rPr>
                <w:lang w:val="en-GB"/>
              </w:rPr>
              <w:t>Employee turnover/fluctuation and related loss of expertise</w:t>
            </w:r>
          </w:p>
        </w:tc>
        <w:tc>
          <w:tcPr>
            <w:tcW w:w="1305" w:type="dxa"/>
            <w:tcBorders>
              <w:top w:val="single" w:sz="4" w:space="0" w:color="000000"/>
              <w:left w:val="single" w:sz="4" w:space="0" w:color="000000"/>
              <w:bottom w:val="single" w:sz="4" w:space="0" w:color="000000"/>
            </w:tcBorders>
            <w:shd w:val="clear" w:color="auto" w:fill="FFFFFF"/>
            <w:vAlign w:val="center"/>
          </w:tcPr>
          <w:p w14:paraId="7E41673F" w14:textId="77777777" w:rsidR="0018471B" w:rsidRPr="004609B6" w:rsidRDefault="0032747D">
            <w:pPr>
              <w:jc w:val="center"/>
              <w:rPr>
                <w:lang w:val="en-GB"/>
              </w:rPr>
            </w:pPr>
            <w:r w:rsidRPr="004609B6">
              <w:rPr>
                <w:lang w:val="en-GB"/>
              </w:rPr>
              <w:t>M</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Pr>
          <w:p w14:paraId="2E22D26D" w14:textId="77777777" w:rsidR="0018471B" w:rsidRPr="004609B6" w:rsidRDefault="0032747D">
            <w:pPr>
              <w:jc w:val="both"/>
              <w:rPr>
                <w:lang w:val="en-GB"/>
              </w:rPr>
            </w:pPr>
            <w:r w:rsidRPr="004609B6">
              <w:rPr>
                <w:lang w:val="en-GB"/>
              </w:rPr>
              <w:t>Encourage staff development, more sustainable financing and longer-term employment contracts (job stability).</w:t>
            </w:r>
          </w:p>
        </w:tc>
      </w:tr>
      <w:tr w:rsidR="0018471B" w:rsidRPr="004609B6" w14:paraId="2D9E921B" w14:textId="77777777">
        <w:trPr>
          <w:trHeight w:val="1380"/>
        </w:trPr>
        <w:tc>
          <w:tcPr>
            <w:tcW w:w="3657" w:type="dxa"/>
            <w:tcBorders>
              <w:top w:val="single" w:sz="4" w:space="0" w:color="000000"/>
              <w:left w:val="single" w:sz="4" w:space="0" w:color="000000"/>
              <w:bottom w:val="single" w:sz="4" w:space="0" w:color="000000"/>
            </w:tcBorders>
            <w:shd w:val="clear" w:color="auto" w:fill="auto"/>
          </w:tcPr>
          <w:p w14:paraId="6263B9C7" w14:textId="74150B25" w:rsidR="0018471B" w:rsidRPr="004609B6" w:rsidRDefault="0032747D">
            <w:pPr>
              <w:jc w:val="both"/>
              <w:rPr>
                <w:lang w:val="en-GB"/>
              </w:rPr>
            </w:pPr>
            <w:r w:rsidRPr="004609B6">
              <w:rPr>
                <w:lang w:val="en-GB"/>
              </w:rPr>
              <w:t xml:space="preserve">Political </w:t>
            </w:r>
            <w:r w:rsidR="008A47BF">
              <w:rPr>
                <w:lang w:val="en-GB"/>
              </w:rPr>
              <w:t xml:space="preserve">context </w:t>
            </w:r>
          </w:p>
        </w:tc>
        <w:tc>
          <w:tcPr>
            <w:tcW w:w="1305" w:type="dxa"/>
            <w:tcBorders>
              <w:top w:val="single" w:sz="4" w:space="0" w:color="000000"/>
              <w:left w:val="single" w:sz="4" w:space="0" w:color="000000"/>
              <w:bottom w:val="single" w:sz="4" w:space="0" w:color="000000"/>
            </w:tcBorders>
            <w:shd w:val="clear" w:color="auto" w:fill="auto"/>
            <w:vAlign w:val="center"/>
          </w:tcPr>
          <w:p w14:paraId="26DAE9AD" w14:textId="77777777" w:rsidR="0018471B" w:rsidRPr="004609B6" w:rsidRDefault="0032747D">
            <w:pPr>
              <w:jc w:val="center"/>
              <w:rPr>
                <w:lang w:val="en-GB"/>
              </w:rPr>
            </w:pPr>
            <w:r w:rsidRPr="004609B6">
              <w:rPr>
                <w:lang w:val="en-GB"/>
              </w:rPr>
              <w:t>M</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14:paraId="37435848" w14:textId="77777777" w:rsidR="0018471B" w:rsidRPr="004609B6" w:rsidRDefault="0032747D">
            <w:pPr>
              <w:jc w:val="both"/>
              <w:rPr>
                <w:lang w:val="en-GB"/>
              </w:rPr>
            </w:pPr>
            <w:r w:rsidRPr="004609B6">
              <w:rPr>
                <w:lang w:val="en-GB"/>
              </w:rPr>
              <w:t>Encourage the increasing independence of editorial process, by diversifying sources of income, as well as by increasing the professionalization of the staff.</w:t>
            </w:r>
          </w:p>
        </w:tc>
      </w:tr>
      <w:tr w:rsidR="0018471B" w:rsidRPr="004609B6" w14:paraId="2C06362D" w14:textId="77777777">
        <w:trPr>
          <w:trHeight w:val="580"/>
        </w:trPr>
        <w:tc>
          <w:tcPr>
            <w:tcW w:w="3657" w:type="dxa"/>
            <w:tcBorders>
              <w:top w:val="single" w:sz="4" w:space="0" w:color="000000"/>
              <w:left w:val="single" w:sz="4" w:space="0" w:color="000000"/>
              <w:bottom w:val="single" w:sz="4" w:space="0" w:color="000000"/>
            </w:tcBorders>
            <w:shd w:val="clear" w:color="auto" w:fill="FFFFFF"/>
          </w:tcPr>
          <w:p w14:paraId="3757E861" w14:textId="77777777" w:rsidR="0018471B" w:rsidRPr="004609B6" w:rsidRDefault="0032747D">
            <w:pPr>
              <w:jc w:val="both"/>
              <w:rPr>
                <w:lang w:val="en-GB"/>
              </w:rPr>
            </w:pPr>
            <w:r w:rsidRPr="004609B6">
              <w:rPr>
                <w:lang w:val="en-GB"/>
              </w:rPr>
              <w:t>Changes in legislative landscape and regulation of the media</w:t>
            </w:r>
          </w:p>
        </w:tc>
        <w:tc>
          <w:tcPr>
            <w:tcW w:w="1305" w:type="dxa"/>
            <w:tcBorders>
              <w:top w:val="single" w:sz="4" w:space="0" w:color="000000"/>
              <w:left w:val="single" w:sz="4" w:space="0" w:color="000000"/>
              <w:bottom w:val="single" w:sz="4" w:space="0" w:color="000000"/>
            </w:tcBorders>
            <w:shd w:val="clear" w:color="auto" w:fill="FFFFFF"/>
            <w:vAlign w:val="center"/>
          </w:tcPr>
          <w:p w14:paraId="427AB185" w14:textId="77777777" w:rsidR="0018471B" w:rsidRPr="004609B6" w:rsidRDefault="0032747D">
            <w:pPr>
              <w:jc w:val="center"/>
              <w:rPr>
                <w:lang w:val="en-GB"/>
              </w:rPr>
            </w:pPr>
            <w:r w:rsidRPr="004609B6">
              <w:rPr>
                <w:lang w:val="en-GB"/>
              </w:rPr>
              <w:t>L</w:t>
            </w:r>
          </w:p>
        </w:tc>
        <w:tc>
          <w:tcPr>
            <w:tcW w:w="4352" w:type="dxa"/>
            <w:tcBorders>
              <w:top w:val="single" w:sz="4" w:space="0" w:color="000000"/>
              <w:left w:val="single" w:sz="4" w:space="0" w:color="000000"/>
              <w:bottom w:val="single" w:sz="4" w:space="0" w:color="000000"/>
              <w:right w:val="single" w:sz="4" w:space="0" w:color="000000"/>
            </w:tcBorders>
            <w:shd w:val="clear" w:color="auto" w:fill="FFFFFF"/>
          </w:tcPr>
          <w:p w14:paraId="77F924D0" w14:textId="77777777" w:rsidR="0018471B" w:rsidRPr="004609B6" w:rsidRDefault="0032747D">
            <w:pPr>
              <w:jc w:val="both"/>
              <w:rPr>
                <w:lang w:val="en-GB"/>
              </w:rPr>
            </w:pPr>
            <w:r w:rsidRPr="004609B6">
              <w:rPr>
                <w:lang w:val="en-GB"/>
              </w:rPr>
              <w:t>Soft power of the international (development) partners</w:t>
            </w:r>
          </w:p>
        </w:tc>
      </w:tr>
    </w:tbl>
    <w:p w14:paraId="18A8B1B5" w14:textId="1E247AC0" w:rsidR="0052452F" w:rsidRDefault="0052452F" w:rsidP="00D56364">
      <w:pPr>
        <w:pStyle w:val="Nadpis1"/>
        <w:numPr>
          <w:ilvl w:val="0"/>
          <w:numId w:val="0"/>
        </w:numPr>
      </w:pPr>
      <w:bookmarkStart w:id="25" w:name="_Toc65068728"/>
    </w:p>
    <w:p w14:paraId="05592482" w14:textId="1FF77E96" w:rsidR="0018471B" w:rsidRPr="004609B6" w:rsidRDefault="0032747D" w:rsidP="00AD3E7B">
      <w:pPr>
        <w:pStyle w:val="Nadpis1"/>
        <w:numPr>
          <w:ilvl w:val="0"/>
          <w:numId w:val="26"/>
        </w:numPr>
      </w:pPr>
      <w:r w:rsidRPr="005D0FA8">
        <w:t>Programme governance (</w:t>
      </w:r>
      <w:r w:rsidRPr="004609B6">
        <w:t>steering structure)</w:t>
      </w:r>
      <w:bookmarkEnd w:id="25"/>
      <w:r w:rsidRPr="004609B6">
        <w:t xml:space="preserve"> </w:t>
      </w:r>
    </w:p>
    <w:p w14:paraId="164EE9F6" w14:textId="77777777" w:rsidR="008C7C66" w:rsidRDefault="008C7C66">
      <w:pPr>
        <w:spacing w:before="120" w:after="120"/>
        <w:jc w:val="both"/>
        <w:rPr>
          <w:b/>
          <w:lang w:val="en-GB"/>
        </w:rPr>
      </w:pPr>
    </w:p>
    <w:p w14:paraId="47DA3FA1" w14:textId="10E0ACB9" w:rsidR="0018471B" w:rsidRPr="004609B6" w:rsidRDefault="0032747D">
      <w:pPr>
        <w:spacing w:before="120" w:after="120"/>
        <w:jc w:val="both"/>
        <w:rPr>
          <w:lang w:val="en-GB"/>
        </w:rPr>
      </w:pPr>
      <w:r w:rsidRPr="008C7C66">
        <w:rPr>
          <w:b/>
          <w:lang w:val="en-GB"/>
        </w:rPr>
        <w:t>Members</w:t>
      </w:r>
      <w:r w:rsidR="00C74798" w:rsidRPr="008C7C66">
        <w:rPr>
          <w:b/>
          <w:lang w:val="en-GB"/>
        </w:rPr>
        <w:t xml:space="preserve"> of</w:t>
      </w:r>
      <w:r w:rsidRPr="008C7C66">
        <w:rPr>
          <w:b/>
          <w:lang w:val="en-GB"/>
        </w:rPr>
        <w:t xml:space="preserve"> the</w:t>
      </w:r>
      <w:r w:rsidRPr="00C74798">
        <w:rPr>
          <w:lang w:val="en-GB"/>
        </w:rPr>
        <w:t xml:space="preserve"> </w:t>
      </w:r>
      <w:r w:rsidRPr="00C74798">
        <w:rPr>
          <w:b/>
          <w:lang w:val="en-GB"/>
        </w:rPr>
        <w:t>Steering Committee</w:t>
      </w:r>
      <w:r w:rsidRPr="004609B6">
        <w:rPr>
          <w:lang w:val="en-GB"/>
        </w:rPr>
        <w:t>:</w:t>
      </w:r>
    </w:p>
    <w:p w14:paraId="2997C665" w14:textId="71483CBF" w:rsidR="008C7C66" w:rsidRDefault="0032747D" w:rsidP="00AD3E7B">
      <w:pPr>
        <w:numPr>
          <w:ilvl w:val="0"/>
          <w:numId w:val="25"/>
        </w:numPr>
        <w:spacing w:before="120" w:after="120"/>
        <w:jc w:val="both"/>
        <w:rPr>
          <w:lang w:val="en-GB"/>
        </w:rPr>
      </w:pPr>
      <w:r w:rsidRPr="004609B6">
        <w:rPr>
          <w:lang w:val="en-GB"/>
        </w:rPr>
        <w:t>Director</w:t>
      </w:r>
      <w:r w:rsidR="008C7C66">
        <w:rPr>
          <w:lang w:val="en-GB"/>
        </w:rPr>
        <w:t>, SAIDC, (a</w:t>
      </w:r>
      <w:r w:rsidR="002B1E98">
        <w:rPr>
          <w:lang w:val="en-GB"/>
        </w:rPr>
        <w:t>cting as C</w:t>
      </w:r>
      <w:r w:rsidR="008C7C66">
        <w:rPr>
          <w:lang w:val="en-GB"/>
        </w:rPr>
        <w:t>hair of the Steering Committee);</w:t>
      </w:r>
    </w:p>
    <w:p w14:paraId="5433C59B" w14:textId="37AF6B46" w:rsidR="008C7C66" w:rsidRDefault="008C7C66" w:rsidP="00AD3E7B">
      <w:pPr>
        <w:numPr>
          <w:ilvl w:val="0"/>
          <w:numId w:val="25"/>
        </w:numPr>
        <w:spacing w:before="120" w:after="120"/>
        <w:jc w:val="both"/>
        <w:rPr>
          <w:lang w:val="en-GB"/>
        </w:rPr>
      </w:pPr>
      <w:r>
        <w:rPr>
          <w:lang w:val="en-GB"/>
        </w:rPr>
        <w:t xml:space="preserve">Representative from the </w:t>
      </w:r>
      <w:r w:rsidR="00D923AE">
        <w:rPr>
          <w:lang w:val="en-GB"/>
        </w:rPr>
        <w:t>partner organization for implementation</w:t>
      </w:r>
      <w:r>
        <w:rPr>
          <w:lang w:val="en-GB"/>
        </w:rPr>
        <w:t>;</w:t>
      </w:r>
    </w:p>
    <w:p w14:paraId="69AC8CC7" w14:textId="1BCF58E4" w:rsidR="008C7C66" w:rsidRDefault="00B1158F" w:rsidP="00AD3E7B">
      <w:pPr>
        <w:numPr>
          <w:ilvl w:val="0"/>
          <w:numId w:val="25"/>
        </w:numPr>
        <w:spacing w:before="120" w:after="120"/>
        <w:jc w:val="both"/>
        <w:rPr>
          <w:lang w:val="en-GB"/>
        </w:rPr>
      </w:pPr>
      <w:r>
        <w:rPr>
          <w:lang w:val="en-GB"/>
        </w:rPr>
        <w:t xml:space="preserve">Representative from the </w:t>
      </w:r>
      <w:r w:rsidR="0032747D" w:rsidRPr="008C7C66">
        <w:rPr>
          <w:lang w:val="en-GB"/>
        </w:rPr>
        <w:t>Delegation of the European Union to the Republic of Moldova</w:t>
      </w:r>
      <w:r w:rsidR="008C7C66" w:rsidRPr="008C7C66">
        <w:rPr>
          <w:lang w:val="en-GB"/>
        </w:rPr>
        <w:t>;</w:t>
      </w:r>
    </w:p>
    <w:p w14:paraId="08BC0D1A" w14:textId="0082BB43" w:rsidR="0018471B" w:rsidRDefault="008C7C66" w:rsidP="00AD3E7B">
      <w:pPr>
        <w:numPr>
          <w:ilvl w:val="0"/>
          <w:numId w:val="25"/>
        </w:numPr>
        <w:spacing w:before="120" w:after="120"/>
        <w:jc w:val="both"/>
        <w:rPr>
          <w:lang w:val="en-GB"/>
        </w:rPr>
      </w:pPr>
      <w:r>
        <w:rPr>
          <w:lang w:val="en-GB"/>
        </w:rPr>
        <w:t xml:space="preserve">Representative </w:t>
      </w:r>
      <w:r w:rsidR="002F4B68">
        <w:rPr>
          <w:lang w:val="en-GB"/>
        </w:rPr>
        <w:t xml:space="preserve">of relevant local partners in the Republic of Moldova </w:t>
      </w:r>
      <w:r w:rsidR="002F4B68" w:rsidRPr="00AD3E7B">
        <w:rPr>
          <w:b/>
          <w:lang w:val="en-GB"/>
        </w:rPr>
        <w:t xml:space="preserve">(indicative) </w:t>
      </w:r>
    </w:p>
    <w:p w14:paraId="07E78243" w14:textId="2D3A59B2" w:rsidR="008C7C66" w:rsidRPr="008C7C66" w:rsidRDefault="008C7C66" w:rsidP="00AD3E7B">
      <w:pPr>
        <w:numPr>
          <w:ilvl w:val="0"/>
          <w:numId w:val="25"/>
        </w:numPr>
        <w:spacing w:before="120" w:after="120"/>
        <w:jc w:val="both"/>
        <w:rPr>
          <w:lang w:val="en-GB"/>
        </w:rPr>
      </w:pPr>
      <w:r>
        <w:rPr>
          <w:lang w:val="en-GB"/>
        </w:rPr>
        <w:t>R</w:t>
      </w:r>
      <w:r w:rsidRPr="008C7C66">
        <w:rPr>
          <w:lang w:val="en-GB"/>
        </w:rPr>
        <w:t xml:space="preserve">epresentative of the </w:t>
      </w:r>
      <w:r w:rsidR="002F4B68">
        <w:rPr>
          <w:lang w:val="en-GB"/>
        </w:rPr>
        <w:t xml:space="preserve">relevant stakeholders from the </w:t>
      </w:r>
      <w:r w:rsidRPr="008C7C66">
        <w:rPr>
          <w:lang w:val="en-GB"/>
        </w:rPr>
        <w:t>media community</w:t>
      </w:r>
      <w:r>
        <w:rPr>
          <w:lang w:val="en-GB"/>
        </w:rPr>
        <w:t xml:space="preserve"> in </w:t>
      </w:r>
      <w:r w:rsidR="00824AAA">
        <w:rPr>
          <w:lang w:val="en-GB"/>
        </w:rPr>
        <w:t xml:space="preserve">the Republic of </w:t>
      </w:r>
      <w:r>
        <w:rPr>
          <w:lang w:val="en-GB"/>
        </w:rPr>
        <w:t xml:space="preserve">Moldova </w:t>
      </w:r>
      <w:r w:rsidR="002F4B68" w:rsidRPr="00AD3E7B">
        <w:rPr>
          <w:b/>
          <w:lang w:val="en-GB"/>
        </w:rPr>
        <w:t>(indicative)</w:t>
      </w:r>
      <w:r w:rsidR="002F4B68">
        <w:rPr>
          <w:lang w:val="en-GB"/>
        </w:rPr>
        <w:t xml:space="preserve"> </w:t>
      </w:r>
    </w:p>
    <w:p w14:paraId="53549EC1" w14:textId="78A93525" w:rsidR="008C7C66" w:rsidRPr="009F13CC" w:rsidRDefault="008C7C66" w:rsidP="00AD3E7B">
      <w:pPr>
        <w:pStyle w:val="Odsekzoznamu"/>
        <w:numPr>
          <w:ilvl w:val="0"/>
          <w:numId w:val="25"/>
        </w:numPr>
        <w:spacing w:before="120" w:after="120"/>
        <w:jc w:val="both"/>
        <w:rPr>
          <w:lang w:val="en-GB"/>
        </w:rPr>
      </w:pPr>
      <w:r w:rsidRPr="009F13CC">
        <w:rPr>
          <w:lang w:val="en-GB"/>
        </w:rPr>
        <w:t xml:space="preserve">Representative from the </w:t>
      </w:r>
      <w:r w:rsidR="0032747D" w:rsidRPr="009F13CC">
        <w:rPr>
          <w:lang w:val="en-GB"/>
        </w:rPr>
        <w:t>Polish Solidarity Fund</w:t>
      </w:r>
      <w:r w:rsidR="00517417" w:rsidRPr="009F13CC">
        <w:rPr>
          <w:lang w:val="en-GB"/>
        </w:rPr>
        <w:t xml:space="preserve"> (observer status)</w:t>
      </w:r>
      <w:r w:rsidRPr="009F13CC">
        <w:rPr>
          <w:lang w:val="en-GB"/>
        </w:rPr>
        <w:t>.</w:t>
      </w:r>
    </w:p>
    <w:p w14:paraId="0E68BAAA" w14:textId="77777777" w:rsidR="00517417" w:rsidRDefault="00517417" w:rsidP="00517417">
      <w:pPr>
        <w:pStyle w:val="Odsekzoznamu"/>
        <w:spacing w:before="120" w:after="120"/>
        <w:jc w:val="both"/>
        <w:rPr>
          <w:lang w:val="en-GB"/>
        </w:rPr>
      </w:pPr>
    </w:p>
    <w:p w14:paraId="31BBBDAF" w14:textId="2489934E" w:rsidR="0018471B" w:rsidRPr="004609B6" w:rsidRDefault="0032747D">
      <w:pPr>
        <w:spacing w:before="120" w:after="120" w:line="276" w:lineRule="auto"/>
        <w:jc w:val="both"/>
        <w:rPr>
          <w:b/>
          <w:lang w:val="en-GB"/>
        </w:rPr>
      </w:pPr>
      <w:r w:rsidRPr="004609B6">
        <w:rPr>
          <w:b/>
          <w:lang w:val="en-GB"/>
        </w:rPr>
        <w:t>Mandate and Responsibilities</w:t>
      </w:r>
    </w:p>
    <w:p w14:paraId="0A68C2A3" w14:textId="77777777" w:rsidR="0018471B" w:rsidRPr="004609B6" w:rsidRDefault="0032747D">
      <w:pPr>
        <w:spacing w:before="120" w:after="120"/>
        <w:jc w:val="both"/>
        <w:rPr>
          <w:lang w:val="en-GB"/>
        </w:rPr>
      </w:pPr>
      <w:r w:rsidRPr="004609B6">
        <w:rPr>
          <w:lang w:val="en-GB"/>
        </w:rPr>
        <w:t>Essentially, the Steering Committee (SC) shall play a significant role in providing strategic direction, guidance, oversight and monitoring of the project during the implementation period. Specifically, the SC shall be expected to perform the following functions:</w:t>
      </w:r>
    </w:p>
    <w:p w14:paraId="6FFF9571" w14:textId="77777777" w:rsidR="0018471B" w:rsidRPr="008C7C66" w:rsidRDefault="0032747D" w:rsidP="00AD3E7B">
      <w:pPr>
        <w:numPr>
          <w:ilvl w:val="0"/>
          <w:numId w:val="3"/>
        </w:numPr>
        <w:spacing w:before="120"/>
        <w:jc w:val="both"/>
        <w:rPr>
          <w:b/>
          <w:lang w:val="en-GB"/>
        </w:rPr>
      </w:pPr>
      <w:r w:rsidRPr="008C7C66">
        <w:rPr>
          <w:b/>
          <w:lang w:val="en-GB"/>
        </w:rPr>
        <w:t>Project Supervision</w:t>
      </w:r>
    </w:p>
    <w:p w14:paraId="3B151307" w14:textId="77777777" w:rsidR="0018471B" w:rsidRPr="004609B6" w:rsidRDefault="0032747D" w:rsidP="00AD3E7B">
      <w:pPr>
        <w:numPr>
          <w:ilvl w:val="1"/>
          <w:numId w:val="3"/>
        </w:numPr>
        <w:jc w:val="both"/>
        <w:rPr>
          <w:lang w:val="en-GB"/>
        </w:rPr>
      </w:pPr>
      <w:r w:rsidRPr="004609B6">
        <w:rPr>
          <w:lang w:val="en-GB"/>
        </w:rPr>
        <w:t>The SC shall ensure the proper functioning of the project, to improve its implementation, monitoring and to guide strategic choices, and ensure delivery of the project objectives;</w:t>
      </w:r>
    </w:p>
    <w:p w14:paraId="3287BA80" w14:textId="77777777" w:rsidR="0018471B" w:rsidRPr="004609B6" w:rsidRDefault="0032747D" w:rsidP="00AD3E7B">
      <w:pPr>
        <w:numPr>
          <w:ilvl w:val="1"/>
          <w:numId w:val="3"/>
        </w:numPr>
        <w:jc w:val="both"/>
        <w:rPr>
          <w:lang w:val="en-GB"/>
        </w:rPr>
      </w:pPr>
      <w:r w:rsidRPr="004609B6">
        <w:rPr>
          <w:lang w:val="en-GB"/>
        </w:rPr>
        <w:t>The SC shall provide advice on the project budget;</w:t>
      </w:r>
    </w:p>
    <w:p w14:paraId="1C0A9ADE" w14:textId="77777777" w:rsidR="0018471B" w:rsidRPr="004609B6" w:rsidRDefault="0032747D" w:rsidP="00AD3E7B">
      <w:pPr>
        <w:numPr>
          <w:ilvl w:val="1"/>
          <w:numId w:val="3"/>
        </w:numPr>
        <w:jc w:val="both"/>
        <w:rPr>
          <w:lang w:val="en-GB"/>
        </w:rPr>
      </w:pPr>
      <w:r w:rsidRPr="004609B6">
        <w:rPr>
          <w:lang w:val="en-GB"/>
        </w:rPr>
        <w:t>The SC shall contribute to identifying and monitoring potential risks and the priorities in the project – where most attention should be focused and ensure adherence to timelines;</w:t>
      </w:r>
    </w:p>
    <w:p w14:paraId="5DE3EC5F" w14:textId="40145EC2" w:rsidR="0018471B" w:rsidRDefault="0032747D" w:rsidP="00AD3E7B">
      <w:pPr>
        <w:numPr>
          <w:ilvl w:val="1"/>
          <w:numId w:val="3"/>
        </w:numPr>
        <w:jc w:val="both"/>
        <w:rPr>
          <w:lang w:val="en-GB"/>
        </w:rPr>
      </w:pPr>
      <w:r w:rsidRPr="004609B6">
        <w:rPr>
          <w:lang w:val="en-GB"/>
        </w:rPr>
        <w:t>The SC shall monitor the consistency and sustainability of the project, and mobilize, according to the project implementation plan, the strategic actors needed for successful project implementation.</w:t>
      </w:r>
    </w:p>
    <w:p w14:paraId="68840F8B" w14:textId="77777777" w:rsidR="008C7C66" w:rsidRPr="004609B6" w:rsidRDefault="008C7C66" w:rsidP="008C7C66">
      <w:pPr>
        <w:ind w:left="1440"/>
        <w:jc w:val="both"/>
        <w:rPr>
          <w:lang w:val="en-GB"/>
        </w:rPr>
      </w:pPr>
    </w:p>
    <w:p w14:paraId="0BEFDB6C" w14:textId="77777777" w:rsidR="0018471B" w:rsidRPr="008C7C66" w:rsidRDefault="0032747D" w:rsidP="00AD3E7B">
      <w:pPr>
        <w:numPr>
          <w:ilvl w:val="0"/>
          <w:numId w:val="3"/>
        </w:numPr>
        <w:jc w:val="both"/>
        <w:rPr>
          <w:b/>
          <w:lang w:val="en-GB"/>
        </w:rPr>
      </w:pPr>
      <w:r w:rsidRPr="008C7C66">
        <w:rPr>
          <w:b/>
          <w:lang w:val="en-GB"/>
        </w:rPr>
        <w:t>Project Monitoring and Evaluation</w:t>
      </w:r>
    </w:p>
    <w:p w14:paraId="0BC168B9" w14:textId="77777777" w:rsidR="0018471B" w:rsidRPr="004609B6" w:rsidRDefault="0032747D" w:rsidP="00AD3E7B">
      <w:pPr>
        <w:numPr>
          <w:ilvl w:val="1"/>
          <w:numId w:val="3"/>
        </w:numPr>
        <w:jc w:val="both"/>
        <w:rPr>
          <w:lang w:val="en-GB"/>
        </w:rPr>
      </w:pPr>
      <w:r w:rsidRPr="004609B6">
        <w:rPr>
          <w:lang w:val="en-GB"/>
        </w:rPr>
        <w:t>The SC shall oversee the overall monitoring of the project;</w:t>
      </w:r>
    </w:p>
    <w:p w14:paraId="15DB3450" w14:textId="77777777" w:rsidR="0018471B" w:rsidRPr="004609B6" w:rsidRDefault="0032747D" w:rsidP="00AD3E7B">
      <w:pPr>
        <w:numPr>
          <w:ilvl w:val="1"/>
          <w:numId w:val="3"/>
        </w:numPr>
        <w:jc w:val="both"/>
        <w:rPr>
          <w:lang w:val="en-GB"/>
        </w:rPr>
      </w:pPr>
      <w:r w:rsidRPr="004609B6">
        <w:rPr>
          <w:lang w:val="en-GB"/>
        </w:rPr>
        <w:t>Propose changes to the project scope, budget and timelines;</w:t>
      </w:r>
    </w:p>
    <w:p w14:paraId="15728FE5" w14:textId="77777777" w:rsidR="0018471B" w:rsidRPr="004609B6" w:rsidRDefault="0032747D" w:rsidP="00AD3E7B">
      <w:pPr>
        <w:numPr>
          <w:ilvl w:val="1"/>
          <w:numId w:val="3"/>
        </w:numPr>
        <w:jc w:val="both"/>
        <w:rPr>
          <w:lang w:val="en-GB"/>
        </w:rPr>
      </w:pPr>
      <w:r w:rsidRPr="004609B6">
        <w:rPr>
          <w:lang w:val="en-GB"/>
        </w:rPr>
        <w:t>The SC shall monitor compliance of the quality of activities and work plan, and provide, if necessary, recommendations in terms of corrective actions;</w:t>
      </w:r>
    </w:p>
    <w:p w14:paraId="67070BD2" w14:textId="77777777" w:rsidR="0018471B" w:rsidRPr="004609B6" w:rsidRDefault="0032747D" w:rsidP="00AD3E7B">
      <w:pPr>
        <w:numPr>
          <w:ilvl w:val="1"/>
          <w:numId w:val="3"/>
        </w:numPr>
        <w:jc w:val="both"/>
        <w:rPr>
          <w:lang w:val="en-GB"/>
        </w:rPr>
      </w:pPr>
      <w:r w:rsidRPr="004609B6">
        <w:rPr>
          <w:lang w:val="en-GB"/>
        </w:rPr>
        <w:t>After reviewing activity reports and action plans, they will verify compliance of achievements against the objectives pursued by the project;</w:t>
      </w:r>
    </w:p>
    <w:p w14:paraId="145D6A02" w14:textId="77777777" w:rsidR="0018471B" w:rsidRPr="004609B6" w:rsidRDefault="0032747D" w:rsidP="00AD3E7B">
      <w:pPr>
        <w:numPr>
          <w:ilvl w:val="1"/>
          <w:numId w:val="3"/>
        </w:numPr>
        <w:spacing w:after="360"/>
        <w:jc w:val="both"/>
        <w:rPr>
          <w:lang w:val="en-GB"/>
        </w:rPr>
      </w:pPr>
      <w:r w:rsidRPr="004609B6">
        <w:rPr>
          <w:lang w:val="en-GB"/>
        </w:rPr>
        <w:t>The SC shall ensure the development of an assessment report resulting from monitoring meetings and continuous assessments.</w:t>
      </w:r>
    </w:p>
    <w:p w14:paraId="5EB885B9" w14:textId="07AF2857" w:rsidR="0018471B" w:rsidRPr="006D4844" w:rsidRDefault="0032747D">
      <w:pPr>
        <w:spacing w:before="120" w:after="120"/>
        <w:jc w:val="both"/>
        <w:rPr>
          <w:lang w:val="en-GB"/>
        </w:rPr>
      </w:pPr>
      <w:r w:rsidRPr="004609B6">
        <w:rPr>
          <w:lang w:val="en-GB"/>
        </w:rPr>
        <w:t xml:space="preserve">The </w:t>
      </w:r>
      <w:r w:rsidRPr="002B1E98">
        <w:rPr>
          <w:b/>
          <w:lang w:val="en-GB"/>
        </w:rPr>
        <w:t xml:space="preserve">Chair of the </w:t>
      </w:r>
      <w:r w:rsidR="002B1E98">
        <w:rPr>
          <w:b/>
          <w:lang w:val="en-GB"/>
        </w:rPr>
        <w:t>SC</w:t>
      </w:r>
      <w:r w:rsidRPr="004609B6">
        <w:rPr>
          <w:lang w:val="en-GB"/>
        </w:rPr>
        <w:t xml:space="preserve"> shall be responsible for: (</w:t>
      </w:r>
      <w:proofErr w:type="spellStart"/>
      <w:r w:rsidRPr="004609B6">
        <w:rPr>
          <w:lang w:val="en-GB"/>
        </w:rPr>
        <w:t>i</w:t>
      </w:r>
      <w:proofErr w:type="spellEnd"/>
      <w:r w:rsidRPr="004609B6">
        <w:rPr>
          <w:lang w:val="en-GB"/>
        </w:rPr>
        <w:t xml:space="preserve">) developing and setting the agenda for </w:t>
      </w:r>
      <w:r w:rsidR="002B1E98">
        <w:rPr>
          <w:lang w:val="en-GB"/>
        </w:rPr>
        <w:t>SC</w:t>
      </w:r>
      <w:r w:rsidRPr="004609B6">
        <w:rPr>
          <w:lang w:val="en-GB"/>
        </w:rPr>
        <w:t xml:space="preserve"> meetings; and (ii) determining the time, place and frequency of </w:t>
      </w:r>
      <w:r w:rsidR="002B1E98">
        <w:rPr>
          <w:lang w:val="en-GB"/>
        </w:rPr>
        <w:t>SC</w:t>
      </w:r>
      <w:r w:rsidRPr="004609B6">
        <w:rPr>
          <w:lang w:val="en-GB"/>
        </w:rPr>
        <w:t xml:space="preserve"> meetings. </w:t>
      </w:r>
      <w:r w:rsidR="006D4844" w:rsidRPr="009F13CC">
        <w:rPr>
          <w:rFonts w:eastAsia="Times New Roman"/>
          <w:bCs/>
        </w:rPr>
        <w:t xml:space="preserve">The SC shall be expected to meet virtually on a bi-annual basis. </w:t>
      </w:r>
    </w:p>
    <w:p w14:paraId="67EEF07B" w14:textId="59D2F7E3" w:rsidR="0018471B" w:rsidRPr="004609B6" w:rsidRDefault="0032747D">
      <w:pPr>
        <w:spacing w:before="120" w:after="120"/>
        <w:jc w:val="both"/>
        <w:rPr>
          <w:lang w:val="en-GB"/>
        </w:rPr>
      </w:pPr>
      <w:r w:rsidRPr="004609B6">
        <w:rPr>
          <w:lang w:val="en-GB"/>
        </w:rPr>
        <w:t>The quorum for SC meetings shall be simple majority of the membership of the Committee. As far as possible, decisions of the SC shall be by consensus. However, where it is not possible to achieve consensus, a decision shall be taken by the major vote of members present and voting. Members who abstain from voting shall be considered as not taking part in the vote. In the case of a tie, the Chair shall have a casting vote.</w:t>
      </w:r>
      <w:r w:rsidR="0052452F">
        <w:rPr>
          <w:lang w:val="en-GB"/>
        </w:rPr>
        <w:t xml:space="preserve"> </w:t>
      </w:r>
    </w:p>
    <w:p w14:paraId="548C9C90" w14:textId="14886A93" w:rsidR="0018471B" w:rsidRPr="004609B6" w:rsidRDefault="0032747D">
      <w:pPr>
        <w:spacing w:before="120" w:after="120"/>
        <w:jc w:val="both"/>
        <w:rPr>
          <w:lang w:val="en-GB"/>
        </w:rPr>
      </w:pPr>
      <w:r w:rsidRPr="004609B6">
        <w:rPr>
          <w:lang w:val="en-GB"/>
        </w:rPr>
        <w:t>All Minutes and actions from meetings shall be submitted to its Members for approval.</w:t>
      </w:r>
    </w:p>
    <w:p w14:paraId="315F2026" w14:textId="2EE394EC" w:rsidR="0018471B" w:rsidRPr="004609B6" w:rsidRDefault="008E149B" w:rsidP="00AD3E7B">
      <w:pPr>
        <w:pStyle w:val="Nadpis1"/>
      </w:pPr>
      <w:bookmarkStart w:id="26" w:name="_Toc65068729"/>
      <w:r>
        <w:t xml:space="preserve">7. </w:t>
      </w:r>
      <w:r w:rsidR="0032747D" w:rsidRPr="004609B6">
        <w:t>Monitoring and evaluation, reporting, audit</w:t>
      </w:r>
      <w:bookmarkEnd w:id="26"/>
    </w:p>
    <w:p w14:paraId="2961117F" w14:textId="73D96F26" w:rsidR="0018471B" w:rsidRDefault="0032747D">
      <w:pPr>
        <w:pStyle w:val="Nadpis2"/>
        <w:jc w:val="both"/>
        <w:rPr>
          <w:lang w:val="en-GB"/>
        </w:rPr>
      </w:pPr>
      <w:bookmarkStart w:id="27" w:name="_Toc65068730"/>
      <w:r w:rsidRPr="005D0FA8">
        <w:rPr>
          <w:lang w:val="en-GB"/>
        </w:rPr>
        <w:t xml:space="preserve">7.1 </w:t>
      </w:r>
      <w:r w:rsidRPr="005D0FA8">
        <w:rPr>
          <w:lang w:val="en-GB"/>
        </w:rPr>
        <w:tab/>
        <w:t>Results-based monitoring system</w:t>
      </w:r>
      <w:bookmarkEnd w:id="27"/>
      <w:r w:rsidRPr="005D0FA8">
        <w:rPr>
          <w:lang w:val="en-GB"/>
        </w:rPr>
        <w:t xml:space="preserve"> </w:t>
      </w:r>
    </w:p>
    <w:p w14:paraId="5B5FDABD" w14:textId="16AA2B62" w:rsidR="00BC781D" w:rsidRDefault="00BC781D" w:rsidP="00A21F46">
      <w:pPr>
        <w:jc w:val="both"/>
        <w:rPr>
          <w:lang w:val="en-GB"/>
        </w:rPr>
      </w:pPr>
      <w:r w:rsidRPr="0052452F">
        <w:rPr>
          <w:lang w:val="en-GB"/>
        </w:rPr>
        <w:t xml:space="preserve">SAIDC is committed to monitoring and evaluating the project activities transparently and systematically, while continuously identifying room for improvement. </w:t>
      </w:r>
      <w:r w:rsidR="003D51F3" w:rsidRPr="0052452F">
        <w:t xml:space="preserve">The </w:t>
      </w:r>
      <w:proofErr w:type="spellStart"/>
      <w:r w:rsidR="003D51F3" w:rsidRPr="0052452F">
        <w:t>Logframe</w:t>
      </w:r>
      <w:proofErr w:type="spellEnd"/>
      <w:r w:rsidR="003D51F3" w:rsidRPr="0052452F">
        <w:t xml:space="preserve"> </w:t>
      </w:r>
      <w:r w:rsidR="00836325" w:rsidRPr="0052452F">
        <w:t xml:space="preserve">matrix </w:t>
      </w:r>
      <w:r w:rsidR="003D51F3" w:rsidRPr="0052452F">
        <w:t>and Indicative work plan/Timeline will serve as</w:t>
      </w:r>
      <w:r w:rsidR="0052452F">
        <w:t xml:space="preserve"> the</w:t>
      </w:r>
      <w:r w:rsidR="003D51F3" w:rsidRPr="0052452F">
        <w:t xml:space="preserve"> basis for monitoring and evaluation of the progress in achieving the expected results. </w:t>
      </w:r>
      <w:r w:rsidRPr="0052452F">
        <w:rPr>
          <w:lang w:val="en-GB"/>
        </w:rPr>
        <w:t>The monitoring will be carried out according to the established practices of internal oversight used by SAIDC in its development projects, using a combinatio</w:t>
      </w:r>
      <w:r w:rsidR="009C3380" w:rsidRPr="0052452F">
        <w:rPr>
          <w:lang w:val="en-GB"/>
        </w:rPr>
        <w:t xml:space="preserve">n of regular reporting (interim/progress </w:t>
      </w:r>
      <w:r w:rsidRPr="0052452F">
        <w:rPr>
          <w:lang w:val="en-GB"/>
        </w:rPr>
        <w:t xml:space="preserve">reports and final report, both narrative and financial), as well as monitoring visits in regular intervals (as planned in the </w:t>
      </w:r>
      <w:proofErr w:type="spellStart"/>
      <w:r w:rsidRPr="0052452F">
        <w:rPr>
          <w:lang w:val="en-GB"/>
        </w:rPr>
        <w:t>Logframe</w:t>
      </w:r>
      <w:proofErr w:type="spellEnd"/>
      <w:r w:rsidRPr="0052452F">
        <w:rPr>
          <w:lang w:val="en-GB"/>
        </w:rPr>
        <w:t xml:space="preserve"> matrix), which will produce separate monitoring reports. Both the PSF and the partner organization for implementation will report to SAIDC in this manner.</w:t>
      </w:r>
      <w:r w:rsidR="00C020D6">
        <w:rPr>
          <w:lang w:val="en-GB"/>
        </w:rPr>
        <w:t xml:space="preserve"> </w:t>
      </w:r>
      <w:r w:rsidR="00886F03">
        <w:rPr>
          <w:lang w:val="en-GB"/>
        </w:rPr>
        <w:t xml:space="preserve">The </w:t>
      </w:r>
      <w:r w:rsidR="00C020D6">
        <w:rPr>
          <w:lang w:val="en-GB"/>
        </w:rPr>
        <w:t>F</w:t>
      </w:r>
      <w:r w:rsidR="00886F03">
        <w:rPr>
          <w:lang w:val="en-GB"/>
        </w:rPr>
        <w:t>inal E</w:t>
      </w:r>
      <w:r w:rsidR="00C020D6">
        <w:rPr>
          <w:lang w:val="en-GB"/>
        </w:rPr>
        <w:t xml:space="preserve">valuation </w:t>
      </w:r>
      <w:r w:rsidR="00886F03">
        <w:rPr>
          <w:lang w:val="en-GB"/>
        </w:rPr>
        <w:t>will be done</w:t>
      </w:r>
      <w:r w:rsidR="00836325">
        <w:rPr>
          <w:lang w:val="en-GB"/>
        </w:rPr>
        <w:t xml:space="preserve"> after the completion </w:t>
      </w:r>
      <w:r w:rsidR="00886F03">
        <w:rPr>
          <w:lang w:val="en-GB"/>
        </w:rPr>
        <w:t xml:space="preserve">of the </w:t>
      </w:r>
      <w:r w:rsidR="00836325">
        <w:rPr>
          <w:lang w:val="en-GB"/>
        </w:rPr>
        <w:t xml:space="preserve">Action´s </w:t>
      </w:r>
      <w:r w:rsidR="00886F03">
        <w:rPr>
          <w:lang w:val="en-GB"/>
        </w:rPr>
        <w:t>implementation</w:t>
      </w:r>
      <w:r w:rsidR="00836325">
        <w:rPr>
          <w:lang w:val="en-GB"/>
        </w:rPr>
        <w:t xml:space="preserve"> phase</w:t>
      </w:r>
      <w:r w:rsidR="00886F03">
        <w:rPr>
          <w:lang w:val="en-GB"/>
        </w:rPr>
        <w:t xml:space="preserve">. </w:t>
      </w:r>
      <w:r w:rsidR="009F6FAD">
        <w:rPr>
          <w:lang w:val="en-GB"/>
        </w:rPr>
        <w:t xml:space="preserve">This </w:t>
      </w:r>
      <w:proofErr w:type="spellStart"/>
      <w:r w:rsidR="009F6FAD">
        <w:rPr>
          <w:lang w:val="en-GB"/>
        </w:rPr>
        <w:t>evalutation</w:t>
      </w:r>
      <w:proofErr w:type="spellEnd"/>
      <w:r w:rsidR="009F6FAD">
        <w:rPr>
          <w:lang w:val="en-GB"/>
        </w:rPr>
        <w:t xml:space="preserve"> will be conducted by an external evaluator contracted by SAIDC and in line with established OECD DAC evaluation criteria.</w:t>
      </w:r>
    </w:p>
    <w:p w14:paraId="642078DE" w14:textId="5BE63542" w:rsidR="006D4844" w:rsidRDefault="006D4844" w:rsidP="00A21F46">
      <w:pPr>
        <w:jc w:val="both"/>
        <w:rPr>
          <w:lang w:val="en-GB"/>
        </w:rPr>
      </w:pPr>
    </w:p>
    <w:p w14:paraId="41FAC8F2" w14:textId="3A2EFAB4" w:rsidR="00C020D6" w:rsidRPr="0052452F" w:rsidRDefault="003D51F3" w:rsidP="00A21F46">
      <w:pPr>
        <w:jc w:val="both"/>
      </w:pPr>
      <w:r>
        <w:t xml:space="preserve">Monitoring and evaluations might be pursued </w:t>
      </w:r>
      <w:r w:rsidR="006D4844">
        <w:t>by the European Commission</w:t>
      </w:r>
      <w:r>
        <w:t xml:space="preserve"> (EC).</w:t>
      </w:r>
      <w:r w:rsidR="006D4844">
        <w:t xml:space="preserve"> </w:t>
      </w:r>
      <w:r>
        <w:t>These would</w:t>
      </w:r>
      <w:r w:rsidR="006D4844">
        <w:t xml:space="preserve"> be carried out with </w:t>
      </w:r>
      <w:r>
        <w:t xml:space="preserve">the support </w:t>
      </w:r>
      <w:r w:rsidR="006D4844">
        <w:t>of extern</w:t>
      </w:r>
      <w:r w:rsidR="00C020D6">
        <w:t xml:space="preserve">al experts </w:t>
      </w:r>
      <w:r>
        <w:t>recruited by the EC</w:t>
      </w:r>
      <w:r w:rsidR="006D4844">
        <w:t>. The</w:t>
      </w:r>
      <w:r>
        <w:t xml:space="preserve"> related costs </w:t>
      </w:r>
      <w:r w:rsidR="006D4844">
        <w:t>are not included in the budget of the Action</w:t>
      </w:r>
      <w:r>
        <w:t>.</w:t>
      </w:r>
    </w:p>
    <w:p w14:paraId="62AFAC27" w14:textId="650E3D7C" w:rsidR="00C020D6" w:rsidRDefault="00C020D6" w:rsidP="00A21F46">
      <w:pPr>
        <w:jc w:val="both"/>
      </w:pPr>
    </w:p>
    <w:p w14:paraId="33CC2288" w14:textId="77777777" w:rsidR="00C020D6" w:rsidRPr="00BC781D" w:rsidRDefault="00C020D6" w:rsidP="00A21F46">
      <w:pPr>
        <w:jc w:val="both"/>
        <w:rPr>
          <w:lang w:val="en-GB"/>
        </w:rPr>
      </w:pPr>
    </w:p>
    <w:p w14:paraId="0BE8F7C0" w14:textId="77777777" w:rsidR="0018471B" w:rsidRPr="004609B6" w:rsidRDefault="0032747D">
      <w:pPr>
        <w:pStyle w:val="Nadpis2"/>
        <w:jc w:val="both"/>
        <w:rPr>
          <w:lang w:val="en-GB"/>
        </w:rPr>
      </w:pPr>
      <w:bookmarkStart w:id="28" w:name="_Toc65068731"/>
      <w:r w:rsidRPr="004609B6">
        <w:rPr>
          <w:lang w:val="en-GB"/>
        </w:rPr>
        <w:t xml:space="preserve">7.2 </w:t>
      </w:r>
      <w:r w:rsidRPr="004609B6">
        <w:rPr>
          <w:lang w:val="en-GB"/>
        </w:rPr>
        <w:tab/>
        <w:t>Reporting</w:t>
      </w:r>
      <w:bookmarkEnd w:id="28"/>
    </w:p>
    <w:p w14:paraId="03754696" w14:textId="104265A6" w:rsidR="0018471B" w:rsidRPr="004609B6" w:rsidRDefault="003F3A47">
      <w:pPr>
        <w:jc w:val="both"/>
        <w:rPr>
          <w:lang w:val="en-GB"/>
        </w:rPr>
      </w:pPr>
      <w:r w:rsidRPr="004609B6">
        <w:rPr>
          <w:lang w:val="en-GB"/>
        </w:rPr>
        <w:t>The SAIDC will provide the</w:t>
      </w:r>
      <w:r w:rsidR="0032747D" w:rsidRPr="004609B6">
        <w:rPr>
          <w:lang w:val="en-GB"/>
        </w:rPr>
        <w:t xml:space="preserve"> </w:t>
      </w:r>
      <w:r w:rsidRPr="004609B6">
        <w:rPr>
          <w:lang w:val="en-GB"/>
        </w:rPr>
        <w:t>Contracting Authority</w:t>
      </w:r>
      <w:r w:rsidR="0032747D" w:rsidRPr="004609B6">
        <w:rPr>
          <w:lang w:val="en-GB"/>
        </w:rPr>
        <w:t xml:space="preserve"> </w:t>
      </w:r>
      <w:r w:rsidR="002B1E98">
        <w:rPr>
          <w:lang w:val="en-GB"/>
        </w:rPr>
        <w:t xml:space="preserve">(EU DEL) </w:t>
      </w:r>
      <w:r w:rsidR="0032747D" w:rsidRPr="004609B6">
        <w:rPr>
          <w:lang w:val="en-GB"/>
        </w:rPr>
        <w:t>with full information on the implementation o</w:t>
      </w:r>
      <w:r w:rsidR="002B1E98">
        <w:rPr>
          <w:lang w:val="en-GB"/>
        </w:rPr>
        <w:t xml:space="preserve">f the project, in the form of </w:t>
      </w:r>
      <w:r w:rsidR="0032747D" w:rsidRPr="004609B6">
        <w:rPr>
          <w:lang w:val="en-GB"/>
        </w:rPr>
        <w:t>progress report</w:t>
      </w:r>
      <w:r w:rsidR="002B1E98">
        <w:rPr>
          <w:lang w:val="en-GB"/>
        </w:rPr>
        <w:t>s</w:t>
      </w:r>
      <w:r w:rsidR="0032747D" w:rsidRPr="004609B6">
        <w:rPr>
          <w:lang w:val="en-GB"/>
        </w:rPr>
        <w:t xml:space="preserve"> and a final report. These reports shall consist of a narrative part and a financial part. Ev</w:t>
      </w:r>
      <w:r w:rsidR="002B1E98">
        <w:rPr>
          <w:lang w:val="en-GB"/>
        </w:rPr>
        <w:t>ery report (progress or final)</w:t>
      </w:r>
      <w:r w:rsidR="0032747D" w:rsidRPr="004609B6">
        <w:rPr>
          <w:lang w:val="en-GB"/>
        </w:rPr>
        <w:t xml:space="preserve"> will provide a complete and comprehensive account of all the relevant aspects of the implementation of project activities for the relevant reporting period, as measured by the corresponding indicators.</w:t>
      </w:r>
    </w:p>
    <w:p w14:paraId="4521A70F" w14:textId="77777777" w:rsidR="0018471B" w:rsidRPr="004609B6" w:rsidRDefault="0018471B">
      <w:pPr>
        <w:jc w:val="both"/>
        <w:rPr>
          <w:lang w:val="en-GB"/>
        </w:rPr>
      </w:pPr>
    </w:p>
    <w:p w14:paraId="3712B7A0" w14:textId="27CA9667" w:rsidR="0018471B" w:rsidRPr="004609B6" w:rsidRDefault="0032747D">
      <w:pPr>
        <w:jc w:val="both"/>
        <w:rPr>
          <w:lang w:val="en-GB"/>
        </w:rPr>
      </w:pPr>
      <w:r w:rsidRPr="004609B6">
        <w:rPr>
          <w:lang w:val="en-GB"/>
        </w:rPr>
        <w:lastRenderedPageBreak/>
        <w:t>The progress report and the final report shall include a summary and context of the project, project results/outputs achieved, as measured by their corresponding indicators, information on the activities carried out during the reporting period and any difficulties in implementation, information on the implementation of visibility and communication/dissemination, as well as information on financial management of the project, in the form of financial report.</w:t>
      </w:r>
    </w:p>
    <w:p w14:paraId="641B5269" w14:textId="77777777" w:rsidR="0018471B" w:rsidRPr="004609B6" w:rsidRDefault="0032747D">
      <w:pPr>
        <w:pStyle w:val="Nadpis2"/>
        <w:jc w:val="both"/>
        <w:rPr>
          <w:lang w:val="en-GB"/>
        </w:rPr>
      </w:pPr>
      <w:bookmarkStart w:id="29" w:name="_Toc65068732"/>
      <w:r w:rsidRPr="004609B6">
        <w:rPr>
          <w:lang w:val="en-GB"/>
        </w:rPr>
        <w:t xml:space="preserve">7.3 </w:t>
      </w:r>
      <w:r w:rsidRPr="004609B6">
        <w:rPr>
          <w:lang w:val="en-GB"/>
        </w:rPr>
        <w:tab/>
        <w:t>Auditing</w:t>
      </w:r>
      <w:bookmarkEnd w:id="29"/>
    </w:p>
    <w:p w14:paraId="07356575" w14:textId="1C1D4129" w:rsidR="00C20CF2" w:rsidRPr="004609B6" w:rsidRDefault="0032747D">
      <w:pPr>
        <w:jc w:val="both"/>
        <w:rPr>
          <w:lang w:val="en-GB"/>
        </w:rPr>
      </w:pPr>
      <w:r w:rsidRPr="004609B6">
        <w:rPr>
          <w:lang w:val="en-GB"/>
        </w:rPr>
        <w:t xml:space="preserve">The SAIDC may perform the control </w:t>
      </w:r>
      <w:r w:rsidR="002B1E98">
        <w:rPr>
          <w:lang w:val="en-GB"/>
        </w:rPr>
        <w:t xml:space="preserve">(expenditure review) </w:t>
      </w:r>
      <w:r w:rsidRPr="004609B6">
        <w:rPr>
          <w:lang w:val="en-GB"/>
        </w:rPr>
        <w:t xml:space="preserve">or auditing of the funds spent. </w:t>
      </w:r>
    </w:p>
    <w:p w14:paraId="2681EEC8" w14:textId="77777777" w:rsidR="00C20CF2" w:rsidRPr="004609B6" w:rsidRDefault="00C20CF2">
      <w:pPr>
        <w:jc w:val="both"/>
        <w:rPr>
          <w:lang w:val="en-GB"/>
        </w:rPr>
      </w:pPr>
    </w:p>
    <w:p w14:paraId="61B227C0" w14:textId="77777777" w:rsidR="0018471B" w:rsidRPr="004609B6" w:rsidRDefault="0032747D">
      <w:pPr>
        <w:jc w:val="both"/>
        <w:rPr>
          <w:lang w:val="en-GB"/>
        </w:rPr>
      </w:pPr>
      <w:r w:rsidRPr="004609B6">
        <w:rPr>
          <w:lang w:val="en-GB"/>
        </w:rPr>
        <w:t xml:space="preserve">The auditing, any imposition and enforcement of sanctions for breaches of financial discipline shall be governed by a regulated regime in EU legal acts </w:t>
      </w:r>
      <w:sdt>
        <w:sdtPr>
          <w:rPr>
            <w:lang w:val="en-GB"/>
          </w:rPr>
          <w:tag w:val="goog_rdk_58"/>
          <w:id w:val="-478384886"/>
        </w:sdtPr>
        <w:sdtEndPr/>
        <w:sdtContent/>
      </w:sdt>
      <w:r w:rsidRPr="004609B6">
        <w:rPr>
          <w:lang w:val="en-GB"/>
        </w:rPr>
        <w:t>and Slovak legislation. The authorized persons to perform financial control and auditing are in particular:</w:t>
      </w:r>
    </w:p>
    <w:p w14:paraId="0AABDA54" w14:textId="77777777" w:rsidR="0018471B" w:rsidRPr="004609B6" w:rsidRDefault="0018471B">
      <w:pPr>
        <w:jc w:val="both"/>
        <w:rPr>
          <w:lang w:val="en-GB"/>
        </w:rPr>
      </w:pPr>
    </w:p>
    <w:p w14:paraId="7DE3795E" w14:textId="77777777" w:rsidR="0018471B" w:rsidRPr="004609B6" w:rsidRDefault="0032747D">
      <w:pPr>
        <w:jc w:val="both"/>
        <w:rPr>
          <w:lang w:val="en-GB"/>
        </w:rPr>
      </w:pPr>
      <w:r w:rsidRPr="004609B6">
        <w:rPr>
          <w:lang w:val="en-GB"/>
        </w:rPr>
        <w:t xml:space="preserve">a. </w:t>
      </w:r>
      <w:r w:rsidR="00C20CF2" w:rsidRPr="004609B6">
        <w:rPr>
          <w:lang w:val="en-GB"/>
        </w:rPr>
        <w:t xml:space="preserve">The </w:t>
      </w:r>
      <w:r w:rsidRPr="004609B6">
        <w:rPr>
          <w:lang w:val="en-GB"/>
        </w:rPr>
        <w:t>SAIDC and its authorized persons,</w:t>
      </w:r>
    </w:p>
    <w:p w14:paraId="1AB3F579" w14:textId="77777777" w:rsidR="004C3624" w:rsidRDefault="004C3624">
      <w:pPr>
        <w:jc w:val="both"/>
        <w:rPr>
          <w:lang w:val="en-GB"/>
        </w:rPr>
      </w:pPr>
      <w:r>
        <w:rPr>
          <w:lang w:val="en-GB"/>
        </w:rPr>
        <w:t>b</w:t>
      </w:r>
      <w:r w:rsidR="0032747D" w:rsidRPr="004609B6">
        <w:rPr>
          <w:lang w:val="en-GB"/>
        </w:rPr>
        <w:t>. The plenipotentiaries of the European Commission and the European Court of Auditors</w:t>
      </w:r>
      <w:proofErr w:type="gramStart"/>
      <w:r w:rsidR="0032747D" w:rsidRPr="004609B6">
        <w:rPr>
          <w:lang w:val="en-GB"/>
        </w:rPr>
        <w:t>,</w:t>
      </w:r>
      <w:proofErr w:type="gramEnd"/>
      <w:r w:rsidR="0032747D" w:rsidRPr="004609B6">
        <w:rPr>
          <w:lang w:val="en-GB"/>
        </w:rPr>
        <w:br/>
      </w:r>
      <w:r>
        <w:rPr>
          <w:lang w:val="en-GB"/>
        </w:rPr>
        <w:t>c</w:t>
      </w:r>
      <w:r w:rsidR="0032747D" w:rsidRPr="004609B6">
        <w:rPr>
          <w:lang w:val="en-GB"/>
        </w:rPr>
        <w:t>. Persons invited by the above authorities in accordance with the relevant legislation</w:t>
      </w:r>
      <w:r>
        <w:rPr>
          <w:lang w:val="en-GB"/>
        </w:rPr>
        <w:t>,</w:t>
      </w:r>
    </w:p>
    <w:p w14:paraId="04DCF336" w14:textId="77777777" w:rsidR="0018471B" w:rsidRPr="004609B6" w:rsidRDefault="004C3624">
      <w:pPr>
        <w:jc w:val="both"/>
        <w:rPr>
          <w:lang w:val="en-GB"/>
        </w:rPr>
      </w:pPr>
      <w:r>
        <w:rPr>
          <w:lang w:val="en-GB"/>
        </w:rPr>
        <w:t xml:space="preserve">d. </w:t>
      </w:r>
      <w:r w:rsidR="004E4F10">
        <w:rPr>
          <w:lang w:val="en-GB"/>
        </w:rPr>
        <w:t>I</w:t>
      </w:r>
      <w:r>
        <w:rPr>
          <w:lang w:val="en-GB"/>
        </w:rPr>
        <w:t>ndependent audit</w:t>
      </w:r>
      <w:r w:rsidR="004E4F10">
        <w:rPr>
          <w:lang w:val="en-GB"/>
        </w:rPr>
        <w:t>ing body.</w:t>
      </w:r>
    </w:p>
    <w:p w14:paraId="2B6B0056" w14:textId="77777777" w:rsidR="0018471B" w:rsidRPr="004609B6" w:rsidRDefault="0018471B">
      <w:pPr>
        <w:jc w:val="both"/>
        <w:rPr>
          <w:lang w:val="en-GB"/>
        </w:rPr>
      </w:pPr>
    </w:p>
    <w:p w14:paraId="42F8B30A" w14:textId="040886E8" w:rsidR="0018471B" w:rsidRDefault="0032747D">
      <w:pPr>
        <w:jc w:val="both"/>
        <w:rPr>
          <w:lang w:val="en-GB"/>
        </w:rPr>
      </w:pPr>
      <w:r w:rsidRPr="004609B6">
        <w:rPr>
          <w:lang w:val="en-GB"/>
        </w:rPr>
        <w:t xml:space="preserve">The SAIDC will enable the performance of control/audit by authorized persons in accordance with the </w:t>
      </w:r>
      <w:r w:rsidR="00C20CF2" w:rsidRPr="004609B6">
        <w:rPr>
          <w:lang w:val="en-GB"/>
        </w:rPr>
        <w:t xml:space="preserve">EU legal acts </w:t>
      </w:r>
      <w:sdt>
        <w:sdtPr>
          <w:rPr>
            <w:lang w:val="en-GB"/>
          </w:rPr>
          <w:tag w:val="goog_rdk_58"/>
          <w:id w:val="-178979798"/>
        </w:sdtPr>
        <w:sdtEndPr/>
        <w:sdtContent/>
      </w:sdt>
      <w:r w:rsidR="00C20CF2" w:rsidRPr="004609B6">
        <w:rPr>
          <w:lang w:val="en-GB"/>
        </w:rPr>
        <w:t xml:space="preserve">and Slovak legislation </w:t>
      </w:r>
      <w:r w:rsidRPr="004609B6">
        <w:rPr>
          <w:lang w:val="en-GB"/>
        </w:rPr>
        <w:t>and will create the necessary and appropriate conditions for the employees of the entities performing the audit to carry out the control/audit properly and in a timely manner and provide them with the necessary cooperation and all requested information and documents regarding assistance under this project. During any inspection/audit, the SAIDC shall prove in particular the legitimacy of the expenses incurred and compliance with the conditions for granting assistance. The SAIDC will immediately take measures to remedy the identified deficiencies referred to in the inspection/audit report within the time limit set by the persons authorized to perform it.</w:t>
      </w:r>
    </w:p>
    <w:p w14:paraId="562C1A97" w14:textId="584C708C" w:rsidR="002B1E98" w:rsidRDefault="002B1E98">
      <w:pPr>
        <w:jc w:val="both"/>
        <w:rPr>
          <w:lang w:val="en-GB"/>
        </w:rPr>
      </w:pPr>
    </w:p>
    <w:p w14:paraId="0786812E" w14:textId="44BFA7B3" w:rsidR="002B1E98" w:rsidRPr="004609B6" w:rsidRDefault="002B1E98">
      <w:pPr>
        <w:jc w:val="both"/>
        <w:rPr>
          <w:lang w:val="en-GB"/>
        </w:rPr>
      </w:pPr>
      <w:r>
        <w:rPr>
          <w:lang w:val="en-GB"/>
        </w:rPr>
        <w:t>After the completion of the Action, the SAIDC plans to contract an external independent auditing body to conduct an expenditure review of the spent funds.</w:t>
      </w:r>
    </w:p>
    <w:p w14:paraId="59F971A1" w14:textId="74296F70" w:rsidR="0018471B" w:rsidRPr="004609B6" w:rsidRDefault="0040579A" w:rsidP="00AD3E7B">
      <w:pPr>
        <w:pStyle w:val="Nadpis1"/>
      </w:pPr>
      <w:bookmarkStart w:id="30" w:name="_Toc65068733"/>
      <w:r>
        <w:t xml:space="preserve">8. </w:t>
      </w:r>
      <w:r w:rsidR="0032747D" w:rsidRPr="004609B6">
        <w:t>Communication and visibility</w:t>
      </w:r>
      <w:bookmarkEnd w:id="30"/>
    </w:p>
    <w:p w14:paraId="51891603" w14:textId="0E09ADFC" w:rsidR="0018471B" w:rsidRDefault="0032747D">
      <w:pPr>
        <w:spacing w:before="480" w:after="120"/>
        <w:jc w:val="both"/>
        <w:rPr>
          <w:lang w:val="en-GB"/>
        </w:rPr>
      </w:pPr>
      <w:r w:rsidRPr="004609B6">
        <w:rPr>
          <w:lang w:val="en-GB"/>
        </w:rPr>
        <w:t xml:space="preserve">All partners and stakeholders will follow a Communication and Visibility Plan (Annex VI of the Contribution Agreement). In accordance with the European Commission’s Communication and Visibility Requirements of 2018, this plan outlines means in which the Action will raise awareness about its achievements and positive impacts attained with the EU funding. The information about the benefits of the Action will be spread through </w:t>
      </w:r>
      <w:r w:rsidRPr="00C120D3">
        <w:rPr>
          <w:lang w:val="en-GB"/>
        </w:rPr>
        <w:t>promotion events</w:t>
      </w:r>
      <w:r w:rsidRPr="004609B6">
        <w:rPr>
          <w:lang w:val="en-GB"/>
        </w:rPr>
        <w:t>. The websites of the participating partners will note the EU support for this Action.</w:t>
      </w:r>
      <w:r w:rsidR="002D2646">
        <w:rPr>
          <w:lang w:val="en-GB"/>
        </w:rPr>
        <w:t xml:space="preserve"> Specific attention will be paid to the promotion of “Team Europe” approach and initiatives</w:t>
      </w:r>
      <w:r w:rsidR="00614778">
        <w:rPr>
          <w:lang w:val="en-GB"/>
        </w:rPr>
        <w:t xml:space="preserve"> (using the appropriate social media designations, etc.)</w:t>
      </w:r>
      <w:r w:rsidR="002D2646">
        <w:rPr>
          <w:lang w:val="en-GB"/>
        </w:rPr>
        <w:t>, combining forces with other EU member states active in development projects in the Republic of Moldova.</w:t>
      </w:r>
    </w:p>
    <w:p w14:paraId="131E59D8" w14:textId="77777777" w:rsidR="0018471B" w:rsidRPr="004609B6" w:rsidRDefault="0032747D">
      <w:pPr>
        <w:jc w:val="both"/>
        <w:rPr>
          <w:lang w:val="en-GB"/>
        </w:rPr>
      </w:pPr>
      <w:r w:rsidRPr="004609B6">
        <w:rPr>
          <w:lang w:val="en-GB"/>
        </w:rPr>
        <w:t>The objective of the dissemination activities in this project is to share its results with stakeholders and to ensure participation, input and potential future cooperation. The target audiences for the dissemination activities are grouped into the following categories:</w:t>
      </w:r>
    </w:p>
    <w:p w14:paraId="0E696466" w14:textId="77777777" w:rsidR="0018471B" w:rsidRPr="004609B6" w:rsidRDefault="0018471B">
      <w:pPr>
        <w:jc w:val="both"/>
        <w:rPr>
          <w:lang w:val="en-GB"/>
        </w:rPr>
      </w:pPr>
    </w:p>
    <w:p w14:paraId="7C3D67FB" w14:textId="77777777" w:rsidR="00C20CF2" w:rsidRPr="004609B6" w:rsidRDefault="0032747D">
      <w:pPr>
        <w:jc w:val="both"/>
        <w:rPr>
          <w:lang w:val="en-GB"/>
        </w:rPr>
      </w:pPr>
      <w:r w:rsidRPr="004609B6">
        <w:rPr>
          <w:b/>
          <w:lang w:val="en-GB"/>
        </w:rPr>
        <w:t>a) Policy-makers:</w:t>
      </w:r>
      <w:r w:rsidRPr="004609B6">
        <w:rPr>
          <w:lang w:val="en-GB"/>
        </w:rPr>
        <w:t xml:space="preserve"> European, national, regional and/or local entities responsible for policy development in related areas. </w:t>
      </w:r>
    </w:p>
    <w:p w14:paraId="5ACAFA99" w14:textId="77777777" w:rsidR="00C20CF2" w:rsidRPr="004609B6" w:rsidRDefault="00C20CF2">
      <w:pPr>
        <w:jc w:val="both"/>
        <w:rPr>
          <w:u w:val="single"/>
          <w:lang w:val="en-GB"/>
        </w:rPr>
      </w:pPr>
    </w:p>
    <w:p w14:paraId="37FCA782" w14:textId="7655F738" w:rsidR="0018471B" w:rsidRPr="004609B6" w:rsidRDefault="0032747D">
      <w:pPr>
        <w:jc w:val="both"/>
        <w:rPr>
          <w:lang w:val="en-GB"/>
        </w:rPr>
      </w:pPr>
      <w:r w:rsidRPr="004609B6">
        <w:rPr>
          <w:u w:val="single"/>
          <w:lang w:val="en-GB"/>
        </w:rPr>
        <w:t>Activities:</w:t>
      </w:r>
      <w:r w:rsidR="00C20CF2" w:rsidRPr="004609B6">
        <w:rPr>
          <w:lang w:val="en-GB"/>
        </w:rPr>
        <w:t xml:space="preserve"> invitation to the </w:t>
      </w:r>
      <w:r w:rsidR="002B1E98" w:rsidRPr="002B1E98">
        <w:rPr>
          <w:b/>
          <w:lang w:val="en-GB"/>
        </w:rPr>
        <w:t>concluding</w:t>
      </w:r>
      <w:r w:rsidRPr="004609B6">
        <w:rPr>
          <w:lang w:val="en-GB"/>
        </w:rPr>
        <w:t xml:space="preserve"> </w:t>
      </w:r>
      <w:r w:rsidRPr="004609B6">
        <w:rPr>
          <w:b/>
          <w:lang w:val="en-GB"/>
        </w:rPr>
        <w:t>workshop</w:t>
      </w:r>
      <w:r w:rsidR="002B1E98">
        <w:rPr>
          <w:b/>
          <w:lang w:val="en-GB"/>
        </w:rPr>
        <w:t xml:space="preserve"> and follow up</w:t>
      </w:r>
      <w:r w:rsidRPr="004609B6">
        <w:rPr>
          <w:lang w:val="en-GB"/>
        </w:rPr>
        <w:t>, with the aim of introducing the lessons learned from the project and ideas for potential future cooperation.</w:t>
      </w:r>
    </w:p>
    <w:p w14:paraId="72B2FD97" w14:textId="77777777" w:rsidR="0018471B" w:rsidRPr="004609B6" w:rsidRDefault="0018471B">
      <w:pPr>
        <w:jc w:val="both"/>
        <w:rPr>
          <w:lang w:val="en-GB"/>
        </w:rPr>
      </w:pPr>
    </w:p>
    <w:p w14:paraId="57B7821D" w14:textId="77777777" w:rsidR="00C20CF2" w:rsidRPr="004609B6" w:rsidRDefault="0032747D">
      <w:pPr>
        <w:jc w:val="both"/>
        <w:rPr>
          <w:lang w:val="en-GB"/>
        </w:rPr>
      </w:pPr>
      <w:r w:rsidRPr="004609B6">
        <w:rPr>
          <w:b/>
          <w:lang w:val="en-GB"/>
        </w:rPr>
        <w:t>b) Wider public:</w:t>
      </w:r>
      <w:r w:rsidRPr="004609B6">
        <w:rPr>
          <w:lang w:val="en-GB"/>
        </w:rPr>
        <w:t xml:space="preserve"> readers of beneficiaries - media outlets, as well as other groups of citizens that may be interested in the impact that the project results could have on their lives or that of others. This includes individuals, but also groups of citizens (e.g. NGOs, civic associations, professional organisations). </w:t>
      </w:r>
    </w:p>
    <w:p w14:paraId="58E90D1C" w14:textId="5153DF76" w:rsidR="0018471B" w:rsidRPr="004609B6" w:rsidRDefault="0032747D">
      <w:pPr>
        <w:jc w:val="both"/>
        <w:rPr>
          <w:lang w:val="en-GB"/>
        </w:rPr>
      </w:pPr>
      <w:r w:rsidRPr="004609B6">
        <w:rPr>
          <w:u w:val="single"/>
          <w:lang w:val="en-GB"/>
        </w:rPr>
        <w:t>Activities:</w:t>
      </w:r>
      <w:r w:rsidRPr="004609B6">
        <w:rPr>
          <w:lang w:val="en-GB"/>
        </w:rPr>
        <w:t xml:space="preserve"> public presentation of the project outcomes (included in the </w:t>
      </w:r>
      <w:r w:rsidR="002B1E98">
        <w:rPr>
          <w:lang w:val="en-GB"/>
        </w:rPr>
        <w:t>concluding</w:t>
      </w:r>
      <w:r w:rsidRPr="004609B6">
        <w:rPr>
          <w:lang w:val="en-GB"/>
        </w:rPr>
        <w:t xml:space="preserve"> </w:t>
      </w:r>
      <w:r w:rsidRPr="004609B6">
        <w:rPr>
          <w:b/>
          <w:lang w:val="en-GB"/>
        </w:rPr>
        <w:t>workshop</w:t>
      </w:r>
      <w:r w:rsidRPr="004609B6">
        <w:rPr>
          <w:lang w:val="en-GB"/>
        </w:rPr>
        <w:t>). Individual dissemination activities of each beneficiary, in the form of an online presentation of project progress (website, social media, beneficiary´s own platforms).</w:t>
      </w:r>
    </w:p>
    <w:p w14:paraId="7FA8DA49" w14:textId="77777777" w:rsidR="0018471B" w:rsidRPr="004609B6" w:rsidRDefault="0018471B">
      <w:pPr>
        <w:jc w:val="both"/>
        <w:rPr>
          <w:lang w:val="en-GB"/>
        </w:rPr>
      </w:pPr>
    </w:p>
    <w:p w14:paraId="0BCB3109" w14:textId="77777777" w:rsidR="00C20CF2" w:rsidRPr="004609B6" w:rsidRDefault="0032747D">
      <w:pPr>
        <w:jc w:val="both"/>
        <w:rPr>
          <w:u w:val="single"/>
          <w:lang w:val="en-GB"/>
        </w:rPr>
      </w:pPr>
      <w:r w:rsidRPr="004609B6">
        <w:rPr>
          <w:b/>
          <w:lang w:val="en-GB"/>
        </w:rPr>
        <w:t>c) Industry representatives:</w:t>
      </w:r>
      <w:r w:rsidRPr="004609B6">
        <w:rPr>
          <w:lang w:val="en-GB"/>
        </w:rPr>
        <w:t xml:space="preserve"> relevant professional associations and interest groups in the field of media and journalism within the Republic of Moldova.</w:t>
      </w:r>
    </w:p>
    <w:p w14:paraId="0D24EC55" w14:textId="77777777" w:rsidR="00C20CF2" w:rsidRPr="004609B6" w:rsidRDefault="00C20CF2">
      <w:pPr>
        <w:jc w:val="both"/>
        <w:rPr>
          <w:u w:val="single"/>
          <w:lang w:val="en-GB"/>
        </w:rPr>
      </w:pPr>
    </w:p>
    <w:p w14:paraId="5C8B25FC" w14:textId="3DF3C2BF" w:rsidR="0018471B" w:rsidRDefault="0032747D">
      <w:pPr>
        <w:jc w:val="both"/>
        <w:rPr>
          <w:lang w:val="en-GB"/>
        </w:rPr>
      </w:pPr>
      <w:r w:rsidRPr="004609B6">
        <w:rPr>
          <w:u w:val="single"/>
          <w:lang w:val="en-GB"/>
        </w:rPr>
        <w:t>Activities:</w:t>
      </w:r>
      <w:r w:rsidRPr="004609B6">
        <w:rPr>
          <w:lang w:val="en-GB"/>
        </w:rPr>
        <w:t xml:space="preserve"> presentation of the project outcomes (included in the final workshop). Dissemination activities of SAIDC/Embassy of the Slovak Republic in Chisinau on the ground, through personal meetings with industry representatives, a dedicated project website (SAIDC) and social media accounts.</w:t>
      </w:r>
    </w:p>
    <w:p w14:paraId="4B82E729" w14:textId="77777777" w:rsidR="00614778" w:rsidRPr="004609B6" w:rsidRDefault="00614778">
      <w:pPr>
        <w:jc w:val="both"/>
        <w:rPr>
          <w:lang w:val="en-GB"/>
        </w:rPr>
      </w:pPr>
    </w:p>
    <w:p w14:paraId="005D669F" w14:textId="1C3A0B50" w:rsidR="004609B6" w:rsidRPr="004609B6" w:rsidRDefault="0032747D">
      <w:pPr>
        <w:jc w:val="both"/>
        <w:rPr>
          <w:lang w:val="en-GB"/>
        </w:rPr>
      </w:pPr>
      <w:r w:rsidRPr="004609B6">
        <w:rPr>
          <w:b/>
          <w:lang w:val="en-GB"/>
        </w:rPr>
        <w:t xml:space="preserve">d) Other EU MS </w:t>
      </w:r>
      <w:r w:rsidRPr="004609B6">
        <w:rPr>
          <w:lang w:val="en-GB"/>
        </w:rPr>
        <w:t>(accredite</w:t>
      </w:r>
      <w:r w:rsidR="00ED4E6C">
        <w:rPr>
          <w:lang w:val="en-GB"/>
        </w:rPr>
        <w:t>d to the Republic of Moldova): E</w:t>
      </w:r>
      <w:r w:rsidRPr="004609B6">
        <w:rPr>
          <w:lang w:val="en-GB"/>
        </w:rPr>
        <w:t xml:space="preserve">mbassies/representatives of relevant EU MS engaged in projects on the ground. </w:t>
      </w:r>
      <w:r w:rsidR="002D2646">
        <w:rPr>
          <w:lang w:val="en-GB"/>
        </w:rPr>
        <w:t>“Team Europe” approach will be highlighted</w:t>
      </w:r>
      <w:r w:rsidR="003E4677">
        <w:rPr>
          <w:lang w:val="en-GB"/>
        </w:rPr>
        <w:t xml:space="preserve"> in all relevant outputs.</w:t>
      </w:r>
    </w:p>
    <w:p w14:paraId="1A369025" w14:textId="77777777" w:rsidR="004609B6" w:rsidRPr="004609B6" w:rsidRDefault="004609B6">
      <w:pPr>
        <w:jc w:val="both"/>
        <w:rPr>
          <w:lang w:val="en-GB"/>
        </w:rPr>
      </w:pPr>
    </w:p>
    <w:p w14:paraId="3A449FA1" w14:textId="77777777" w:rsidR="0018471B" w:rsidRPr="004609B6" w:rsidRDefault="0032747D">
      <w:pPr>
        <w:jc w:val="both"/>
        <w:rPr>
          <w:lang w:val="en-GB"/>
        </w:rPr>
      </w:pPr>
      <w:r w:rsidRPr="004609B6">
        <w:rPr>
          <w:u w:val="single"/>
          <w:lang w:val="en-GB"/>
        </w:rPr>
        <w:t>Activities:</w:t>
      </w:r>
      <w:r w:rsidRPr="004609B6">
        <w:rPr>
          <w:lang w:val="en-GB"/>
        </w:rPr>
        <w:t xml:space="preserve"> peer-to-peer dissemination of relevant information on project progress and outcome during the EU Development Counsellors' meetings, as appropriate.</w:t>
      </w:r>
    </w:p>
    <w:p w14:paraId="75ACB091" w14:textId="77777777" w:rsidR="0018471B" w:rsidRPr="004609B6" w:rsidRDefault="0018471B">
      <w:pPr>
        <w:jc w:val="both"/>
        <w:rPr>
          <w:lang w:val="en-GB"/>
        </w:rPr>
      </w:pPr>
    </w:p>
    <w:p w14:paraId="7CFEAF38" w14:textId="781C08AA" w:rsidR="004609B6" w:rsidRDefault="0032747D">
      <w:pPr>
        <w:jc w:val="both"/>
        <w:rPr>
          <w:lang w:val="en-GB"/>
        </w:rPr>
      </w:pPr>
      <w:r w:rsidRPr="004609B6">
        <w:rPr>
          <w:b/>
          <w:lang w:val="en-GB"/>
        </w:rPr>
        <w:t>e) Interested public in th</w:t>
      </w:r>
      <w:r w:rsidR="004609B6" w:rsidRPr="004609B6">
        <w:rPr>
          <w:b/>
          <w:lang w:val="en-GB"/>
        </w:rPr>
        <w:t>e countries of project partners</w:t>
      </w:r>
      <w:r w:rsidRPr="004609B6">
        <w:rPr>
          <w:lang w:val="en-GB"/>
        </w:rPr>
        <w:t xml:space="preserve">: groups of citizens interested in the topics of development cooperation and EU policy. </w:t>
      </w:r>
    </w:p>
    <w:p w14:paraId="668566C1" w14:textId="77777777" w:rsidR="00ED4E6C" w:rsidRPr="004609B6" w:rsidRDefault="00ED4E6C">
      <w:pPr>
        <w:jc w:val="both"/>
        <w:rPr>
          <w:lang w:val="en-GB"/>
        </w:rPr>
      </w:pPr>
    </w:p>
    <w:p w14:paraId="519503FC" w14:textId="4C29047D" w:rsidR="0018471B" w:rsidRPr="004609B6" w:rsidRDefault="0032747D">
      <w:pPr>
        <w:jc w:val="both"/>
        <w:rPr>
          <w:lang w:val="en-GB"/>
        </w:rPr>
      </w:pPr>
      <w:r w:rsidRPr="004609B6">
        <w:rPr>
          <w:u w:val="single"/>
          <w:lang w:val="en-GB"/>
        </w:rPr>
        <w:t>Activities:</w:t>
      </w:r>
      <w:r w:rsidRPr="004609B6">
        <w:rPr>
          <w:lang w:val="en-GB"/>
        </w:rPr>
        <w:t xml:space="preserve"> individual dissemination and communication activities of each project partner towards their respective audiences in their own countries of operation (website, social media, print media).</w:t>
      </w:r>
    </w:p>
    <w:p w14:paraId="5CC6B223" w14:textId="77777777" w:rsidR="0018471B" w:rsidRPr="004609B6" w:rsidRDefault="0018471B">
      <w:pPr>
        <w:jc w:val="both"/>
        <w:rPr>
          <w:lang w:val="en-GB"/>
        </w:rPr>
      </w:pPr>
    </w:p>
    <w:p w14:paraId="4DACCF84" w14:textId="4C3433BC" w:rsidR="0018471B" w:rsidRPr="004609B6" w:rsidRDefault="0032747D">
      <w:pPr>
        <w:jc w:val="both"/>
        <w:rPr>
          <w:lang w:val="en-GB"/>
        </w:rPr>
      </w:pPr>
      <w:r w:rsidRPr="004609B6">
        <w:rPr>
          <w:lang w:val="en-GB"/>
        </w:rPr>
        <w:t xml:space="preserve">Communication and visibility within the project is understood as actions carried out by the </w:t>
      </w:r>
      <w:r w:rsidR="00ED4E6C">
        <w:rPr>
          <w:lang w:val="en-GB"/>
        </w:rPr>
        <w:t>SAIDC, the</w:t>
      </w:r>
      <w:r w:rsidR="00C10883">
        <w:rPr>
          <w:lang w:val="en-GB"/>
        </w:rPr>
        <w:t xml:space="preserve"> partner organization for implementation</w:t>
      </w:r>
      <w:r w:rsidR="00ED4E6C">
        <w:rPr>
          <w:lang w:val="en-GB"/>
        </w:rPr>
        <w:t>,</w:t>
      </w:r>
      <w:r w:rsidRPr="004609B6">
        <w:rPr>
          <w:lang w:val="en-GB"/>
        </w:rPr>
        <w:t xml:space="preserve"> and other partners in order to provide targeted information to multiple, non-specialist audiences in a strategic and effective manner. Communication activities are organised throughout all project phases. Communication messages will vary according to the target audiences. </w:t>
      </w:r>
    </w:p>
    <w:p w14:paraId="79A1DCE2" w14:textId="77777777" w:rsidR="0018471B" w:rsidRPr="004609B6" w:rsidRDefault="0018471B">
      <w:pPr>
        <w:jc w:val="both"/>
        <w:rPr>
          <w:lang w:val="en-GB"/>
        </w:rPr>
      </w:pPr>
    </w:p>
    <w:p w14:paraId="51A3B373" w14:textId="77777777" w:rsidR="0018471B" w:rsidRPr="004609B6" w:rsidRDefault="0032747D">
      <w:pPr>
        <w:jc w:val="both"/>
        <w:rPr>
          <w:lang w:val="en-GB"/>
        </w:rPr>
      </w:pPr>
      <w:r w:rsidRPr="004609B6">
        <w:rPr>
          <w:lang w:val="en-GB"/>
        </w:rPr>
        <w:t>The following will be the main activities and tools to disseminate and communicate the project results to various target groups:</w:t>
      </w:r>
    </w:p>
    <w:p w14:paraId="10282B9B" w14:textId="77777777" w:rsidR="0018471B" w:rsidRPr="004609B6" w:rsidRDefault="0018471B">
      <w:pPr>
        <w:jc w:val="both"/>
        <w:rPr>
          <w:lang w:val="en-GB"/>
        </w:rPr>
      </w:pPr>
    </w:p>
    <w:p w14:paraId="701D9134" w14:textId="4FB6CC14" w:rsidR="0018471B" w:rsidRPr="004609B6" w:rsidRDefault="0032747D">
      <w:pPr>
        <w:jc w:val="both"/>
        <w:rPr>
          <w:lang w:val="en-GB"/>
        </w:rPr>
      </w:pPr>
      <w:r w:rsidRPr="004609B6">
        <w:rPr>
          <w:b/>
          <w:lang w:val="en-GB"/>
        </w:rPr>
        <w:t>a) Direct contacts with stakeholders and target audiences:</w:t>
      </w:r>
      <w:r w:rsidRPr="004609B6">
        <w:rPr>
          <w:lang w:val="en-GB"/>
        </w:rPr>
        <w:t xml:space="preserve"> face-to-face contacts with the main representatives of target audiences to create links and channels for communicating results, during the project and afterwards.</w:t>
      </w:r>
    </w:p>
    <w:p w14:paraId="39586510" w14:textId="77777777" w:rsidR="0018471B" w:rsidRPr="004609B6" w:rsidRDefault="0018471B">
      <w:pPr>
        <w:jc w:val="both"/>
        <w:rPr>
          <w:lang w:val="en-GB"/>
        </w:rPr>
      </w:pPr>
    </w:p>
    <w:p w14:paraId="0F29E351" w14:textId="77777777" w:rsidR="0018471B" w:rsidRPr="004609B6" w:rsidRDefault="0032747D">
      <w:pPr>
        <w:jc w:val="both"/>
        <w:rPr>
          <w:lang w:val="en-GB"/>
        </w:rPr>
      </w:pPr>
      <w:r w:rsidRPr="004609B6">
        <w:rPr>
          <w:b/>
          <w:lang w:val="en-GB"/>
        </w:rPr>
        <w:t>b) Cooperation inside the project and with other projects/networks:</w:t>
      </w:r>
      <w:r w:rsidRPr="004609B6">
        <w:rPr>
          <w:lang w:val="en-GB"/>
        </w:rPr>
        <w:t xml:space="preserve"> the project partners will conduct project meetings where results and preliminary outcomes will be shared internally. </w:t>
      </w:r>
    </w:p>
    <w:p w14:paraId="55025F5C" w14:textId="77777777" w:rsidR="0018471B" w:rsidRPr="004609B6" w:rsidRDefault="0018471B">
      <w:pPr>
        <w:jc w:val="both"/>
        <w:rPr>
          <w:lang w:val="en-GB"/>
        </w:rPr>
      </w:pPr>
    </w:p>
    <w:p w14:paraId="57112A75" w14:textId="64E462FD" w:rsidR="0018471B" w:rsidRPr="004609B6" w:rsidRDefault="0032747D">
      <w:pPr>
        <w:jc w:val="both"/>
        <w:rPr>
          <w:lang w:val="en-GB"/>
        </w:rPr>
      </w:pPr>
      <w:r w:rsidRPr="004609B6">
        <w:rPr>
          <w:b/>
          <w:lang w:val="en-GB"/>
        </w:rPr>
        <w:t xml:space="preserve">c) Web presence: </w:t>
      </w:r>
      <w:r w:rsidR="00ED4E6C">
        <w:rPr>
          <w:lang w:val="en-GB"/>
        </w:rPr>
        <w:t>A</w:t>
      </w:r>
      <w:r w:rsidR="00ED4E6C" w:rsidRPr="00ED4E6C">
        <w:rPr>
          <w:lang w:val="en-GB"/>
        </w:rPr>
        <w:t xml:space="preserve"> separate website will be created just for the purposes of the project in the Republic of Moldova.</w:t>
      </w:r>
      <w:r w:rsidR="00ED4E6C" w:rsidRPr="00ED4E6C">
        <w:rPr>
          <w:b/>
          <w:lang w:val="en-GB"/>
        </w:rPr>
        <w:t xml:space="preserve"> </w:t>
      </w:r>
      <w:r w:rsidR="00ED4E6C">
        <w:rPr>
          <w:lang w:val="en-GB"/>
        </w:rPr>
        <w:t>In addition, t</w:t>
      </w:r>
      <w:r w:rsidRPr="004609B6">
        <w:rPr>
          <w:lang w:val="en-GB"/>
        </w:rPr>
        <w:t>he SAIDC</w:t>
      </w:r>
      <w:r w:rsidR="00ED4E6C" w:rsidRPr="004609B6">
        <w:rPr>
          <w:lang w:val="en-GB"/>
        </w:rPr>
        <w:t>'</w:t>
      </w:r>
      <w:r w:rsidR="00ED4E6C">
        <w:rPr>
          <w:lang w:val="en-GB"/>
        </w:rPr>
        <w:t>s</w:t>
      </w:r>
      <w:r w:rsidRPr="004609B6">
        <w:rPr>
          <w:lang w:val="en-GB"/>
        </w:rPr>
        <w:t xml:space="preserve"> website will be used as a regularly updated repository of information about the project and serve both internal and external communication purposes. </w:t>
      </w:r>
    </w:p>
    <w:p w14:paraId="5551DE43" w14:textId="1E388CA5" w:rsidR="0018471B" w:rsidRPr="004609B6" w:rsidRDefault="0018471B">
      <w:pPr>
        <w:jc w:val="both"/>
        <w:rPr>
          <w:lang w:val="en-GB"/>
        </w:rPr>
      </w:pPr>
    </w:p>
    <w:p w14:paraId="40C89D10" w14:textId="77777777" w:rsidR="0018471B" w:rsidRPr="004609B6" w:rsidRDefault="0032747D">
      <w:pPr>
        <w:jc w:val="both"/>
        <w:rPr>
          <w:lang w:val="en-GB"/>
        </w:rPr>
      </w:pPr>
      <w:r w:rsidRPr="004609B6">
        <w:rPr>
          <w:b/>
          <w:lang w:val="en-GB"/>
        </w:rPr>
        <w:t xml:space="preserve">d) Social media channels </w:t>
      </w:r>
      <w:r w:rsidRPr="004609B6">
        <w:rPr>
          <w:lang w:val="en-GB"/>
        </w:rPr>
        <w:t>(e.g. Facebook, Twitter, YouTube and LinkedIn): will be deployed to allow an easy sharing of information, news and discussions in a continuous flow throughout the project to ensure exchange of information and maximisation of reach and impact.</w:t>
      </w:r>
    </w:p>
    <w:p w14:paraId="6B3E37CA" w14:textId="77777777" w:rsidR="0018471B" w:rsidRPr="004609B6" w:rsidRDefault="0018471B">
      <w:pPr>
        <w:jc w:val="both"/>
        <w:rPr>
          <w:lang w:val="en-GB"/>
        </w:rPr>
      </w:pPr>
    </w:p>
    <w:p w14:paraId="4CEF3D70" w14:textId="77777777" w:rsidR="0018471B" w:rsidRDefault="0032747D">
      <w:pPr>
        <w:jc w:val="both"/>
        <w:rPr>
          <w:lang w:val="en-GB"/>
        </w:rPr>
      </w:pPr>
      <w:r w:rsidRPr="004609B6">
        <w:rPr>
          <w:b/>
          <w:lang w:val="en-GB"/>
        </w:rPr>
        <w:t>e) Local/national, non-specialist media (TV/newspapers/radio/Internet/events)</w:t>
      </w:r>
      <w:r w:rsidRPr="004609B6">
        <w:rPr>
          <w:lang w:val="en-GB"/>
        </w:rPr>
        <w:t>.</w:t>
      </w:r>
    </w:p>
    <w:p w14:paraId="1114D1AD" w14:textId="77777777" w:rsidR="007B1D5E" w:rsidRPr="004609B6" w:rsidRDefault="007B1D5E">
      <w:pPr>
        <w:jc w:val="both"/>
        <w:rPr>
          <w:lang w:val="en-GB"/>
        </w:rPr>
      </w:pPr>
    </w:p>
    <w:p w14:paraId="084BE195" w14:textId="1A2A2225" w:rsidR="003A6C00" w:rsidRDefault="003A6C00" w:rsidP="00AD3E7B">
      <w:pPr>
        <w:pStyle w:val="Nadpis1"/>
        <w:sectPr w:rsidR="003A6C00" w:rsidSect="003A6C00">
          <w:headerReference w:type="default" r:id="rId12"/>
          <w:footerReference w:type="default" r:id="rId13"/>
          <w:footerReference w:type="first" r:id="rId14"/>
          <w:pgSz w:w="11906" w:h="16838"/>
          <w:pgMar w:top="1418" w:right="1418" w:bottom="1276" w:left="1134" w:header="425" w:footer="567" w:gutter="0"/>
          <w:cols w:space="708"/>
          <w:docGrid w:linePitch="299"/>
        </w:sectPr>
      </w:pPr>
    </w:p>
    <w:p w14:paraId="68B1EFE7" w14:textId="7B7C83EC" w:rsidR="0018471B" w:rsidRPr="004609B6" w:rsidRDefault="0040579A" w:rsidP="00AD3E7B">
      <w:pPr>
        <w:pStyle w:val="Nadpis1"/>
      </w:pPr>
      <w:bookmarkStart w:id="31" w:name="_Toc65068734"/>
      <w:r>
        <w:lastRenderedPageBreak/>
        <w:t xml:space="preserve">9. </w:t>
      </w:r>
      <w:r w:rsidR="0032747D" w:rsidRPr="004609B6">
        <w:t>Timing, indicative work plan and logical framework</w:t>
      </w:r>
      <w:bookmarkEnd w:id="31"/>
    </w:p>
    <w:p w14:paraId="0D4D5DDE" w14:textId="264FA8CA" w:rsidR="0018471B" w:rsidRDefault="007B1D5E">
      <w:pPr>
        <w:pStyle w:val="Nadpis2"/>
        <w:spacing w:before="0"/>
        <w:ind w:left="992" w:hanging="992"/>
        <w:jc w:val="both"/>
        <w:rPr>
          <w:lang w:val="en-GB"/>
        </w:rPr>
      </w:pPr>
      <w:bookmarkStart w:id="32" w:name="_Toc65068735"/>
      <w:r>
        <w:rPr>
          <w:lang w:val="en-GB"/>
        </w:rPr>
        <w:t>9</w:t>
      </w:r>
      <w:r w:rsidR="0032747D" w:rsidRPr="004609B6">
        <w:rPr>
          <w:lang w:val="en-GB"/>
        </w:rPr>
        <w:t>.1</w:t>
      </w:r>
      <w:r w:rsidR="0032747D" w:rsidRPr="004609B6">
        <w:rPr>
          <w:lang w:val="en-GB"/>
        </w:rPr>
        <w:tab/>
        <w:t>Timing</w:t>
      </w:r>
      <w:bookmarkEnd w:id="32"/>
    </w:p>
    <w:p w14:paraId="590B05A7" w14:textId="09BCBE90" w:rsidR="0040579A" w:rsidRPr="0040579A" w:rsidRDefault="0040579A" w:rsidP="004C00BD">
      <w:pPr>
        <w:rPr>
          <w:lang w:val="en-GB"/>
        </w:rPr>
      </w:pPr>
      <w:r>
        <w:rPr>
          <w:lang w:val="en-GB"/>
        </w:rPr>
        <w:t xml:space="preserve">The </w:t>
      </w:r>
      <w:r w:rsidR="008062F3">
        <w:rPr>
          <w:lang w:val="en-GB"/>
        </w:rPr>
        <w:t>project is designed for 24 months. The actual implementation phase of the project is expected in the 1</w:t>
      </w:r>
      <w:r w:rsidR="00FF1544">
        <w:rPr>
          <w:lang w:val="en-GB"/>
        </w:rPr>
        <w:t>7</w:t>
      </w:r>
      <w:r w:rsidR="008062F3">
        <w:rPr>
          <w:lang w:val="en-GB"/>
        </w:rPr>
        <w:t xml:space="preserve">-month timeframe (see below). </w:t>
      </w:r>
    </w:p>
    <w:p w14:paraId="6C16C52B" w14:textId="77777777" w:rsidR="0018471B" w:rsidRPr="004609B6" w:rsidRDefault="007B1D5E">
      <w:pPr>
        <w:pStyle w:val="Nadpis2"/>
        <w:jc w:val="both"/>
        <w:rPr>
          <w:highlight w:val="yellow"/>
          <w:lang w:val="en-GB"/>
        </w:rPr>
      </w:pPr>
      <w:bookmarkStart w:id="33" w:name="_Toc65068736"/>
      <w:r>
        <w:rPr>
          <w:lang w:val="en-GB"/>
        </w:rPr>
        <w:t>9</w:t>
      </w:r>
      <w:r w:rsidR="0032747D" w:rsidRPr="004609B6">
        <w:rPr>
          <w:lang w:val="en-GB"/>
        </w:rPr>
        <w:t xml:space="preserve">.2 </w:t>
      </w:r>
      <w:r w:rsidR="0032747D" w:rsidRPr="004609B6">
        <w:rPr>
          <w:lang w:val="en-GB"/>
        </w:rPr>
        <w:tab/>
        <w:t>Indicative work plan</w:t>
      </w:r>
      <w:bookmarkEnd w:id="33"/>
      <w:r w:rsidR="0032747D" w:rsidRPr="004609B6">
        <w:rPr>
          <w:highlight w:val="yellow"/>
          <w:lang w:val="en-GB"/>
        </w:rPr>
        <w:t xml:space="preserve"> </w:t>
      </w:r>
    </w:p>
    <w:tbl>
      <w:tblPr>
        <w:tblStyle w:val="4"/>
        <w:tblW w:w="5000" w:type="pct"/>
        <w:tblInd w:w="0" w:type="dxa"/>
        <w:tblLook w:val="0400" w:firstRow="0" w:lastRow="0" w:firstColumn="0" w:lastColumn="0" w:noHBand="0" w:noVBand="1"/>
      </w:tblPr>
      <w:tblGrid>
        <w:gridCol w:w="3006"/>
        <w:gridCol w:w="442"/>
        <w:gridCol w:w="465"/>
        <w:gridCol w:w="466"/>
        <w:gridCol w:w="464"/>
        <w:gridCol w:w="464"/>
        <w:gridCol w:w="466"/>
        <w:gridCol w:w="464"/>
        <w:gridCol w:w="464"/>
        <w:gridCol w:w="466"/>
        <w:gridCol w:w="464"/>
        <w:gridCol w:w="464"/>
        <w:gridCol w:w="466"/>
        <w:gridCol w:w="466"/>
        <w:gridCol w:w="466"/>
        <w:gridCol w:w="466"/>
        <w:gridCol w:w="466"/>
        <w:gridCol w:w="466"/>
        <w:gridCol w:w="466"/>
        <w:gridCol w:w="466"/>
        <w:gridCol w:w="466"/>
        <w:gridCol w:w="466"/>
        <w:gridCol w:w="466"/>
        <w:gridCol w:w="466"/>
        <w:gridCol w:w="447"/>
      </w:tblGrid>
      <w:tr w:rsidR="007B1D5E" w:rsidRPr="004609B6" w14:paraId="18F8EC2D" w14:textId="77777777" w:rsidTr="00A1600E">
        <w:trPr>
          <w:trHeight w:val="315"/>
        </w:trPr>
        <w:tc>
          <w:tcPr>
            <w:tcW w:w="1063" w:type="pct"/>
            <w:tcBorders>
              <w:top w:val="single" w:sz="8" w:space="0" w:color="BFBFBF"/>
              <w:left w:val="single" w:sz="8" w:space="0" w:color="BFBFBF"/>
              <w:bottom w:val="nil"/>
              <w:right w:val="nil"/>
            </w:tcBorders>
            <w:shd w:val="clear" w:color="auto" w:fill="D9E1F2"/>
            <w:tcMar>
              <w:top w:w="15" w:type="dxa"/>
              <w:left w:w="15" w:type="dxa"/>
              <w:bottom w:w="0" w:type="dxa"/>
              <w:right w:w="15" w:type="dxa"/>
            </w:tcMar>
            <w:vAlign w:val="center"/>
          </w:tcPr>
          <w:p w14:paraId="4096F350" w14:textId="77777777" w:rsidR="007B1D5E" w:rsidRPr="004609B6" w:rsidRDefault="007B1D5E">
            <w:pPr>
              <w:jc w:val="both"/>
              <w:rPr>
                <w:b/>
                <w:color w:val="000000"/>
                <w:sz w:val="20"/>
                <w:szCs w:val="20"/>
                <w:lang w:val="en-GB"/>
              </w:rPr>
            </w:pPr>
            <w:r w:rsidRPr="00A1600E">
              <w:rPr>
                <w:b/>
                <w:color w:val="000000"/>
                <w:sz w:val="20"/>
                <w:szCs w:val="20"/>
                <w:lang w:val="en-GB"/>
              </w:rPr>
              <w:t>Activities</w:t>
            </w:r>
          </w:p>
        </w:tc>
        <w:tc>
          <w:tcPr>
            <w:tcW w:w="3937" w:type="pct"/>
            <w:gridSpan w:val="24"/>
            <w:tcBorders>
              <w:top w:val="single" w:sz="8" w:space="0" w:color="BFBFBF"/>
              <w:left w:val="single" w:sz="8" w:space="0" w:color="BFBFBF"/>
              <w:bottom w:val="single" w:sz="8" w:space="0" w:color="BFBFBF"/>
              <w:right w:val="nil"/>
            </w:tcBorders>
            <w:shd w:val="clear" w:color="auto" w:fill="D9E1F2"/>
            <w:tcMar>
              <w:top w:w="15" w:type="dxa"/>
              <w:left w:w="15" w:type="dxa"/>
              <w:bottom w:w="0" w:type="dxa"/>
              <w:right w:w="15" w:type="dxa"/>
            </w:tcMar>
            <w:vAlign w:val="center"/>
          </w:tcPr>
          <w:p w14:paraId="7A012517" w14:textId="77777777" w:rsidR="007B1D5E" w:rsidRPr="004609B6" w:rsidRDefault="007B1D5E">
            <w:pPr>
              <w:jc w:val="both"/>
              <w:rPr>
                <w:b/>
                <w:sz w:val="20"/>
                <w:szCs w:val="20"/>
                <w:lang w:val="en-GB"/>
              </w:rPr>
            </w:pPr>
            <w:r w:rsidRPr="004609B6">
              <w:rPr>
                <w:b/>
                <w:sz w:val="20"/>
                <w:szCs w:val="20"/>
                <w:lang w:val="en-GB"/>
              </w:rPr>
              <w:t>Months</w:t>
            </w:r>
          </w:p>
        </w:tc>
      </w:tr>
      <w:tr w:rsidR="007B1D5E" w:rsidRPr="004609B6" w14:paraId="660B5F41" w14:textId="77777777" w:rsidTr="00A1600E">
        <w:trPr>
          <w:trHeight w:val="495"/>
        </w:trPr>
        <w:tc>
          <w:tcPr>
            <w:tcW w:w="1063" w:type="pct"/>
            <w:tcBorders>
              <w:top w:val="nil"/>
              <w:left w:val="single" w:sz="8" w:space="0" w:color="BFBFBF"/>
              <w:bottom w:val="single" w:sz="8" w:space="0" w:color="BFBFBF"/>
              <w:right w:val="single" w:sz="8" w:space="0" w:color="B4C6E7"/>
            </w:tcBorders>
            <w:shd w:val="clear" w:color="auto" w:fill="auto"/>
            <w:tcMar>
              <w:top w:w="15" w:type="dxa"/>
              <w:left w:w="15" w:type="dxa"/>
              <w:bottom w:w="0" w:type="dxa"/>
              <w:right w:w="15" w:type="dxa"/>
            </w:tcMar>
            <w:vAlign w:val="center"/>
          </w:tcPr>
          <w:p w14:paraId="208947E7" w14:textId="77777777" w:rsidR="007B1D5E" w:rsidRPr="004609B6" w:rsidRDefault="007B1D5E">
            <w:pPr>
              <w:jc w:val="both"/>
              <w:rPr>
                <w:b/>
                <w:color w:val="000000"/>
                <w:sz w:val="20"/>
                <w:szCs w:val="20"/>
                <w:lang w:val="en-GB"/>
              </w:rPr>
            </w:pPr>
            <w:r w:rsidRPr="004609B6">
              <w:rPr>
                <w:b/>
                <w:color w:val="000000"/>
                <w:sz w:val="20"/>
                <w:szCs w:val="20"/>
                <w:lang w:val="en-GB"/>
              </w:rPr>
              <w:t> </w:t>
            </w:r>
          </w:p>
        </w:tc>
        <w:tc>
          <w:tcPr>
            <w:tcW w:w="156" w:type="pct"/>
            <w:tcBorders>
              <w:top w:val="nil"/>
              <w:left w:val="nil"/>
              <w:bottom w:val="single" w:sz="4" w:space="0" w:color="auto"/>
              <w:right w:val="single" w:sz="8" w:space="0" w:color="BFBFBF"/>
            </w:tcBorders>
            <w:shd w:val="clear" w:color="auto" w:fill="auto"/>
            <w:tcMar>
              <w:top w:w="15" w:type="dxa"/>
              <w:left w:w="15" w:type="dxa"/>
              <w:bottom w:w="0" w:type="dxa"/>
              <w:right w:w="15" w:type="dxa"/>
            </w:tcMar>
            <w:vAlign w:val="center"/>
          </w:tcPr>
          <w:p w14:paraId="4D981C51" w14:textId="77777777" w:rsidR="007B1D5E" w:rsidRPr="00B454A1" w:rsidRDefault="007B1D5E">
            <w:pPr>
              <w:jc w:val="both"/>
              <w:rPr>
                <w:b/>
                <w:color w:val="000000"/>
                <w:sz w:val="20"/>
                <w:szCs w:val="20"/>
                <w:lang w:val="en-GB"/>
              </w:rPr>
            </w:pPr>
            <w:r w:rsidRPr="00B454A1">
              <w:rPr>
                <w:b/>
                <w:color w:val="000000"/>
                <w:sz w:val="20"/>
                <w:szCs w:val="20"/>
                <w:lang w:val="en-GB"/>
              </w:rPr>
              <w:t>1</w:t>
            </w:r>
          </w:p>
        </w:tc>
        <w:tc>
          <w:tcPr>
            <w:tcW w:w="164" w:type="pct"/>
            <w:tcBorders>
              <w:top w:val="nil"/>
              <w:left w:val="nil"/>
              <w:bottom w:val="single" w:sz="4" w:space="0" w:color="auto"/>
              <w:right w:val="single" w:sz="8" w:space="0" w:color="BFBFBF"/>
            </w:tcBorders>
            <w:shd w:val="clear" w:color="auto" w:fill="auto"/>
            <w:tcMar>
              <w:top w:w="15" w:type="dxa"/>
              <w:left w:w="15" w:type="dxa"/>
              <w:bottom w:w="0" w:type="dxa"/>
              <w:right w:w="15" w:type="dxa"/>
            </w:tcMar>
            <w:vAlign w:val="center"/>
          </w:tcPr>
          <w:p w14:paraId="5F83407E" w14:textId="77777777" w:rsidR="007B1D5E" w:rsidRPr="00B454A1" w:rsidRDefault="007B1D5E">
            <w:pPr>
              <w:jc w:val="both"/>
              <w:rPr>
                <w:b/>
                <w:color w:val="000000"/>
                <w:sz w:val="20"/>
                <w:szCs w:val="20"/>
                <w:lang w:val="en-GB"/>
              </w:rPr>
            </w:pPr>
            <w:r w:rsidRPr="00B454A1">
              <w:rPr>
                <w:b/>
                <w:color w:val="000000"/>
                <w:sz w:val="20"/>
                <w:szCs w:val="20"/>
                <w:lang w:val="en-GB"/>
              </w:rPr>
              <w:t>2</w:t>
            </w:r>
          </w:p>
        </w:tc>
        <w:tc>
          <w:tcPr>
            <w:tcW w:w="165" w:type="pct"/>
            <w:tcBorders>
              <w:top w:val="nil"/>
              <w:left w:val="nil"/>
              <w:bottom w:val="single" w:sz="4" w:space="0" w:color="auto"/>
              <w:right w:val="single" w:sz="8" w:space="0" w:color="BFBFBF"/>
            </w:tcBorders>
            <w:shd w:val="clear" w:color="auto" w:fill="auto"/>
            <w:tcMar>
              <w:top w:w="15" w:type="dxa"/>
              <w:left w:w="15" w:type="dxa"/>
              <w:bottom w:w="0" w:type="dxa"/>
              <w:right w:w="15" w:type="dxa"/>
            </w:tcMar>
            <w:vAlign w:val="center"/>
          </w:tcPr>
          <w:p w14:paraId="494DFF49" w14:textId="77777777" w:rsidR="007B1D5E" w:rsidRPr="00B454A1" w:rsidRDefault="007B1D5E">
            <w:pPr>
              <w:jc w:val="both"/>
              <w:rPr>
                <w:b/>
                <w:color w:val="000000"/>
                <w:sz w:val="20"/>
                <w:szCs w:val="20"/>
                <w:lang w:val="en-GB"/>
              </w:rPr>
            </w:pPr>
            <w:r w:rsidRPr="00B454A1">
              <w:rPr>
                <w:b/>
                <w:color w:val="000000"/>
                <w:sz w:val="20"/>
                <w:szCs w:val="20"/>
                <w:lang w:val="en-GB"/>
              </w:rPr>
              <w:t>3</w:t>
            </w:r>
          </w:p>
        </w:tc>
        <w:tc>
          <w:tcPr>
            <w:tcW w:w="164" w:type="pct"/>
            <w:tcBorders>
              <w:top w:val="nil"/>
              <w:left w:val="nil"/>
              <w:bottom w:val="single" w:sz="4" w:space="0" w:color="auto"/>
              <w:right w:val="single" w:sz="8" w:space="0" w:color="BFBFBF"/>
            </w:tcBorders>
            <w:shd w:val="clear" w:color="auto" w:fill="auto"/>
            <w:tcMar>
              <w:top w:w="15" w:type="dxa"/>
              <w:left w:w="15" w:type="dxa"/>
              <w:bottom w:w="0" w:type="dxa"/>
              <w:right w:w="15" w:type="dxa"/>
            </w:tcMar>
            <w:vAlign w:val="center"/>
          </w:tcPr>
          <w:p w14:paraId="5047615F" w14:textId="77777777" w:rsidR="007B1D5E" w:rsidRPr="00B454A1" w:rsidRDefault="007B1D5E">
            <w:pPr>
              <w:jc w:val="both"/>
              <w:rPr>
                <w:b/>
                <w:color w:val="000000"/>
                <w:sz w:val="20"/>
                <w:szCs w:val="20"/>
                <w:lang w:val="en-GB"/>
              </w:rPr>
            </w:pPr>
            <w:r w:rsidRPr="00B454A1">
              <w:rPr>
                <w:b/>
                <w:color w:val="000000"/>
                <w:sz w:val="20"/>
                <w:szCs w:val="20"/>
                <w:lang w:val="en-GB"/>
              </w:rPr>
              <w:t>4</w:t>
            </w:r>
          </w:p>
        </w:tc>
        <w:tc>
          <w:tcPr>
            <w:tcW w:w="164" w:type="pct"/>
            <w:tcBorders>
              <w:top w:val="nil"/>
              <w:left w:val="nil"/>
              <w:bottom w:val="single" w:sz="4" w:space="0" w:color="auto"/>
              <w:right w:val="single" w:sz="8" w:space="0" w:color="BFBFBF"/>
            </w:tcBorders>
            <w:shd w:val="clear" w:color="auto" w:fill="auto"/>
            <w:tcMar>
              <w:top w:w="15" w:type="dxa"/>
              <w:left w:w="15" w:type="dxa"/>
              <w:bottom w:w="0" w:type="dxa"/>
              <w:right w:w="15" w:type="dxa"/>
            </w:tcMar>
            <w:vAlign w:val="center"/>
          </w:tcPr>
          <w:p w14:paraId="5D6F48C9" w14:textId="77777777" w:rsidR="007B1D5E" w:rsidRPr="00B454A1" w:rsidRDefault="007B1D5E">
            <w:pPr>
              <w:jc w:val="both"/>
              <w:rPr>
                <w:b/>
                <w:color w:val="000000"/>
                <w:sz w:val="20"/>
                <w:szCs w:val="20"/>
                <w:lang w:val="en-GB"/>
              </w:rPr>
            </w:pPr>
            <w:r w:rsidRPr="00B454A1">
              <w:rPr>
                <w:b/>
                <w:color w:val="000000"/>
                <w:sz w:val="20"/>
                <w:szCs w:val="20"/>
                <w:lang w:val="en-GB"/>
              </w:rPr>
              <w:t>5</w:t>
            </w:r>
          </w:p>
        </w:tc>
        <w:tc>
          <w:tcPr>
            <w:tcW w:w="165" w:type="pct"/>
            <w:tcBorders>
              <w:top w:val="nil"/>
              <w:left w:val="nil"/>
              <w:bottom w:val="single" w:sz="4" w:space="0" w:color="auto"/>
              <w:right w:val="single" w:sz="8" w:space="0" w:color="BFBFBF"/>
            </w:tcBorders>
            <w:shd w:val="clear" w:color="auto" w:fill="auto"/>
            <w:tcMar>
              <w:top w:w="15" w:type="dxa"/>
              <w:left w:w="15" w:type="dxa"/>
              <w:bottom w:w="0" w:type="dxa"/>
              <w:right w:w="15" w:type="dxa"/>
            </w:tcMar>
            <w:vAlign w:val="center"/>
          </w:tcPr>
          <w:p w14:paraId="1148279B" w14:textId="77777777" w:rsidR="007B1D5E" w:rsidRPr="00B454A1" w:rsidRDefault="007B1D5E">
            <w:pPr>
              <w:jc w:val="both"/>
              <w:rPr>
                <w:b/>
                <w:color w:val="000000"/>
                <w:sz w:val="20"/>
                <w:szCs w:val="20"/>
                <w:lang w:val="en-GB"/>
              </w:rPr>
            </w:pPr>
            <w:r w:rsidRPr="00B454A1">
              <w:rPr>
                <w:b/>
                <w:color w:val="000000"/>
                <w:sz w:val="20"/>
                <w:szCs w:val="20"/>
                <w:lang w:val="en-GB"/>
              </w:rPr>
              <w:t>6</w:t>
            </w:r>
          </w:p>
        </w:tc>
        <w:tc>
          <w:tcPr>
            <w:tcW w:w="164" w:type="pct"/>
            <w:tcBorders>
              <w:top w:val="nil"/>
              <w:left w:val="nil"/>
              <w:bottom w:val="single" w:sz="4" w:space="0" w:color="auto"/>
              <w:right w:val="single" w:sz="8" w:space="0" w:color="BFBFBF"/>
            </w:tcBorders>
            <w:shd w:val="clear" w:color="auto" w:fill="auto"/>
            <w:tcMar>
              <w:top w:w="15" w:type="dxa"/>
              <w:left w:w="15" w:type="dxa"/>
              <w:bottom w:w="0" w:type="dxa"/>
              <w:right w:w="15" w:type="dxa"/>
            </w:tcMar>
            <w:vAlign w:val="center"/>
          </w:tcPr>
          <w:p w14:paraId="18241DF5" w14:textId="77777777" w:rsidR="007B1D5E" w:rsidRPr="00B454A1" w:rsidRDefault="007B1D5E">
            <w:pPr>
              <w:jc w:val="both"/>
              <w:rPr>
                <w:color w:val="000000"/>
                <w:sz w:val="20"/>
                <w:szCs w:val="20"/>
                <w:lang w:val="en-GB"/>
              </w:rPr>
            </w:pPr>
            <w:r w:rsidRPr="00B454A1">
              <w:rPr>
                <w:color w:val="000000"/>
                <w:sz w:val="20"/>
                <w:szCs w:val="20"/>
                <w:lang w:val="en-GB"/>
              </w:rPr>
              <w:t>7</w:t>
            </w:r>
          </w:p>
        </w:tc>
        <w:tc>
          <w:tcPr>
            <w:tcW w:w="164" w:type="pct"/>
            <w:tcBorders>
              <w:top w:val="nil"/>
              <w:left w:val="nil"/>
              <w:bottom w:val="single" w:sz="4" w:space="0" w:color="auto"/>
              <w:right w:val="single" w:sz="8" w:space="0" w:color="BFBFBF"/>
            </w:tcBorders>
            <w:shd w:val="clear" w:color="auto" w:fill="auto"/>
            <w:tcMar>
              <w:top w:w="15" w:type="dxa"/>
              <w:left w:w="15" w:type="dxa"/>
              <w:bottom w:w="0" w:type="dxa"/>
              <w:right w:w="15" w:type="dxa"/>
            </w:tcMar>
            <w:vAlign w:val="center"/>
          </w:tcPr>
          <w:p w14:paraId="3C9DFFC5" w14:textId="77777777" w:rsidR="007B1D5E" w:rsidRPr="00B454A1" w:rsidRDefault="007B1D5E">
            <w:pPr>
              <w:jc w:val="both"/>
              <w:rPr>
                <w:b/>
                <w:color w:val="000000"/>
                <w:sz w:val="20"/>
                <w:szCs w:val="20"/>
                <w:lang w:val="en-GB"/>
              </w:rPr>
            </w:pPr>
            <w:r w:rsidRPr="00B454A1">
              <w:rPr>
                <w:b/>
                <w:color w:val="000000"/>
                <w:sz w:val="20"/>
                <w:szCs w:val="20"/>
                <w:lang w:val="en-GB"/>
              </w:rPr>
              <w:t>8</w:t>
            </w:r>
          </w:p>
        </w:tc>
        <w:tc>
          <w:tcPr>
            <w:tcW w:w="165" w:type="pct"/>
            <w:tcBorders>
              <w:top w:val="nil"/>
              <w:left w:val="nil"/>
              <w:bottom w:val="single" w:sz="4" w:space="0" w:color="auto"/>
              <w:right w:val="single" w:sz="8" w:space="0" w:color="BFBFBF"/>
            </w:tcBorders>
            <w:shd w:val="clear" w:color="auto" w:fill="auto"/>
            <w:tcMar>
              <w:top w:w="15" w:type="dxa"/>
              <w:left w:w="15" w:type="dxa"/>
              <w:bottom w:w="0" w:type="dxa"/>
              <w:right w:w="15" w:type="dxa"/>
            </w:tcMar>
            <w:vAlign w:val="center"/>
          </w:tcPr>
          <w:p w14:paraId="1469F226" w14:textId="77777777" w:rsidR="007B1D5E" w:rsidRPr="00B454A1" w:rsidRDefault="007B1D5E">
            <w:pPr>
              <w:jc w:val="both"/>
              <w:rPr>
                <w:b/>
                <w:color w:val="000000"/>
                <w:sz w:val="20"/>
                <w:szCs w:val="20"/>
                <w:lang w:val="en-GB"/>
              </w:rPr>
            </w:pPr>
            <w:r w:rsidRPr="00B454A1">
              <w:rPr>
                <w:b/>
                <w:color w:val="000000"/>
                <w:sz w:val="20"/>
                <w:szCs w:val="20"/>
                <w:lang w:val="en-GB"/>
              </w:rPr>
              <w:t>9</w:t>
            </w:r>
          </w:p>
        </w:tc>
        <w:tc>
          <w:tcPr>
            <w:tcW w:w="164" w:type="pct"/>
            <w:tcBorders>
              <w:top w:val="nil"/>
              <w:left w:val="nil"/>
              <w:bottom w:val="single" w:sz="4" w:space="0" w:color="auto"/>
              <w:right w:val="single" w:sz="8" w:space="0" w:color="BFBFBF"/>
            </w:tcBorders>
            <w:shd w:val="clear" w:color="auto" w:fill="auto"/>
            <w:tcMar>
              <w:top w:w="15" w:type="dxa"/>
              <w:left w:w="15" w:type="dxa"/>
              <w:bottom w:w="0" w:type="dxa"/>
              <w:right w:w="15" w:type="dxa"/>
            </w:tcMar>
            <w:vAlign w:val="center"/>
          </w:tcPr>
          <w:p w14:paraId="3F7B5D84" w14:textId="77777777" w:rsidR="007B1D5E" w:rsidRPr="00B454A1" w:rsidRDefault="007B1D5E">
            <w:pPr>
              <w:jc w:val="both"/>
              <w:rPr>
                <w:b/>
                <w:color w:val="000000"/>
                <w:sz w:val="20"/>
                <w:szCs w:val="20"/>
                <w:lang w:val="en-GB"/>
              </w:rPr>
            </w:pPr>
            <w:r w:rsidRPr="00B454A1">
              <w:rPr>
                <w:b/>
                <w:color w:val="000000"/>
                <w:sz w:val="20"/>
                <w:szCs w:val="20"/>
                <w:lang w:val="en-GB"/>
              </w:rPr>
              <w:t>10</w:t>
            </w:r>
          </w:p>
        </w:tc>
        <w:tc>
          <w:tcPr>
            <w:tcW w:w="164" w:type="pct"/>
            <w:tcBorders>
              <w:top w:val="nil"/>
              <w:left w:val="nil"/>
              <w:bottom w:val="single" w:sz="4" w:space="0" w:color="auto"/>
              <w:right w:val="single" w:sz="8" w:space="0" w:color="BFBFBF"/>
            </w:tcBorders>
            <w:shd w:val="clear" w:color="auto" w:fill="auto"/>
            <w:vAlign w:val="center"/>
          </w:tcPr>
          <w:p w14:paraId="7ABF7641" w14:textId="77777777" w:rsidR="007B1D5E" w:rsidRPr="00B454A1" w:rsidRDefault="007B1D5E">
            <w:pPr>
              <w:jc w:val="both"/>
              <w:rPr>
                <w:color w:val="000000"/>
                <w:sz w:val="20"/>
                <w:szCs w:val="20"/>
                <w:lang w:val="en-GB"/>
              </w:rPr>
            </w:pPr>
            <w:r w:rsidRPr="00B454A1">
              <w:rPr>
                <w:b/>
                <w:color w:val="000000"/>
                <w:sz w:val="20"/>
                <w:szCs w:val="20"/>
                <w:lang w:val="en-GB"/>
              </w:rPr>
              <w:t>11</w:t>
            </w:r>
          </w:p>
        </w:tc>
        <w:tc>
          <w:tcPr>
            <w:tcW w:w="165" w:type="pct"/>
            <w:tcBorders>
              <w:top w:val="nil"/>
              <w:left w:val="nil"/>
              <w:bottom w:val="single" w:sz="4" w:space="0" w:color="auto"/>
              <w:right w:val="single" w:sz="8" w:space="0" w:color="BFBFBF"/>
            </w:tcBorders>
            <w:shd w:val="clear" w:color="auto" w:fill="auto"/>
            <w:vAlign w:val="center"/>
          </w:tcPr>
          <w:p w14:paraId="1E288BA2" w14:textId="77777777" w:rsidR="007B1D5E" w:rsidRPr="00B454A1" w:rsidRDefault="007B1D5E">
            <w:pPr>
              <w:jc w:val="both"/>
              <w:rPr>
                <w:b/>
                <w:color w:val="000000"/>
                <w:sz w:val="20"/>
                <w:szCs w:val="20"/>
                <w:lang w:val="en-GB"/>
              </w:rPr>
            </w:pPr>
            <w:r w:rsidRPr="00B454A1">
              <w:rPr>
                <w:b/>
                <w:color w:val="000000"/>
                <w:sz w:val="20"/>
                <w:szCs w:val="20"/>
                <w:lang w:val="en-GB"/>
              </w:rPr>
              <w:t>12</w:t>
            </w:r>
          </w:p>
        </w:tc>
        <w:tc>
          <w:tcPr>
            <w:tcW w:w="165" w:type="pct"/>
            <w:tcBorders>
              <w:top w:val="nil"/>
              <w:left w:val="nil"/>
              <w:bottom w:val="single" w:sz="4" w:space="0" w:color="auto"/>
              <w:right w:val="single" w:sz="8" w:space="0" w:color="BFBFBF"/>
            </w:tcBorders>
            <w:shd w:val="clear" w:color="auto" w:fill="auto"/>
            <w:vAlign w:val="center"/>
          </w:tcPr>
          <w:p w14:paraId="14818E9C" w14:textId="77777777" w:rsidR="007B1D5E" w:rsidRPr="00B454A1" w:rsidRDefault="007B1D5E" w:rsidP="007B1D5E">
            <w:pPr>
              <w:jc w:val="center"/>
              <w:rPr>
                <w:b/>
                <w:color w:val="000000"/>
                <w:sz w:val="20"/>
                <w:szCs w:val="20"/>
                <w:lang w:val="en-GB"/>
              </w:rPr>
            </w:pPr>
            <w:r w:rsidRPr="00B454A1">
              <w:rPr>
                <w:b/>
                <w:color w:val="000000"/>
                <w:sz w:val="20"/>
                <w:szCs w:val="20"/>
                <w:lang w:val="en-GB"/>
              </w:rPr>
              <w:t>13</w:t>
            </w:r>
          </w:p>
        </w:tc>
        <w:tc>
          <w:tcPr>
            <w:tcW w:w="165" w:type="pct"/>
            <w:tcBorders>
              <w:top w:val="nil"/>
              <w:left w:val="nil"/>
              <w:bottom w:val="single" w:sz="4" w:space="0" w:color="auto"/>
              <w:right w:val="single" w:sz="8" w:space="0" w:color="BFBFBF"/>
            </w:tcBorders>
            <w:shd w:val="clear" w:color="auto" w:fill="auto"/>
            <w:vAlign w:val="center"/>
          </w:tcPr>
          <w:p w14:paraId="4948B875" w14:textId="77777777" w:rsidR="007B1D5E" w:rsidRPr="00B454A1" w:rsidRDefault="007B1D5E" w:rsidP="007B1D5E">
            <w:pPr>
              <w:jc w:val="center"/>
              <w:rPr>
                <w:b/>
                <w:color w:val="000000"/>
                <w:sz w:val="20"/>
                <w:szCs w:val="20"/>
                <w:lang w:val="en-GB"/>
              </w:rPr>
            </w:pPr>
            <w:r w:rsidRPr="00B454A1">
              <w:rPr>
                <w:b/>
                <w:color w:val="000000"/>
                <w:sz w:val="20"/>
                <w:szCs w:val="20"/>
                <w:lang w:val="en-GB"/>
              </w:rPr>
              <w:t>14</w:t>
            </w:r>
          </w:p>
        </w:tc>
        <w:tc>
          <w:tcPr>
            <w:tcW w:w="165" w:type="pct"/>
            <w:tcBorders>
              <w:top w:val="nil"/>
              <w:left w:val="nil"/>
              <w:bottom w:val="single" w:sz="4" w:space="0" w:color="auto"/>
              <w:right w:val="single" w:sz="8" w:space="0" w:color="BFBFBF"/>
            </w:tcBorders>
            <w:shd w:val="clear" w:color="auto" w:fill="auto"/>
            <w:vAlign w:val="center"/>
          </w:tcPr>
          <w:p w14:paraId="05D94CC7" w14:textId="77777777" w:rsidR="007B1D5E" w:rsidRPr="00B454A1" w:rsidRDefault="007B1D5E" w:rsidP="007B1D5E">
            <w:pPr>
              <w:jc w:val="center"/>
              <w:rPr>
                <w:b/>
                <w:color w:val="000000"/>
                <w:sz w:val="20"/>
                <w:szCs w:val="20"/>
                <w:lang w:val="en-GB"/>
              </w:rPr>
            </w:pPr>
            <w:r w:rsidRPr="00B454A1">
              <w:rPr>
                <w:b/>
                <w:color w:val="000000"/>
                <w:sz w:val="20"/>
                <w:szCs w:val="20"/>
                <w:lang w:val="en-GB"/>
              </w:rPr>
              <w:t>15</w:t>
            </w:r>
          </w:p>
        </w:tc>
        <w:tc>
          <w:tcPr>
            <w:tcW w:w="165" w:type="pct"/>
            <w:tcBorders>
              <w:top w:val="nil"/>
              <w:left w:val="nil"/>
              <w:bottom w:val="single" w:sz="4" w:space="0" w:color="auto"/>
              <w:right w:val="single" w:sz="8" w:space="0" w:color="BFBFBF"/>
            </w:tcBorders>
            <w:shd w:val="clear" w:color="auto" w:fill="auto"/>
            <w:vAlign w:val="center"/>
          </w:tcPr>
          <w:p w14:paraId="7C6333D3" w14:textId="77777777" w:rsidR="007B1D5E" w:rsidRPr="00B454A1" w:rsidRDefault="007B1D5E" w:rsidP="007B1D5E">
            <w:pPr>
              <w:jc w:val="center"/>
              <w:rPr>
                <w:b/>
                <w:color w:val="000000"/>
                <w:sz w:val="20"/>
                <w:szCs w:val="20"/>
                <w:lang w:val="en-GB"/>
              </w:rPr>
            </w:pPr>
            <w:r w:rsidRPr="00B454A1">
              <w:rPr>
                <w:b/>
                <w:color w:val="000000"/>
                <w:sz w:val="20"/>
                <w:szCs w:val="20"/>
                <w:lang w:val="en-GB"/>
              </w:rPr>
              <w:t>16</w:t>
            </w:r>
          </w:p>
        </w:tc>
        <w:tc>
          <w:tcPr>
            <w:tcW w:w="165" w:type="pct"/>
            <w:tcBorders>
              <w:top w:val="nil"/>
              <w:left w:val="nil"/>
              <w:bottom w:val="single" w:sz="4" w:space="0" w:color="auto"/>
              <w:right w:val="single" w:sz="8" w:space="0" w:color="BFBFBF"/>
            </w:tcBorders>
            <w:shd w:val="clear" w:color="auto" w:fill="auto"/>
            <w:vAlign w:val="center"/>
          </w:tcPr>
          <w:p w14:paraId="04C81513" w14:textId="77777777" w:rsidR="007B1D5E" w:rsidRPr="00B454A1" w:rsidRDefault="007B1D5E" w:rsidP="007B1D5E">
            <w:pPr>
              <w:jc w:val="center"/>
              <w:rPr>
                <w:b/>
                <w:color w:val="000000"/>
                <w:sz w:val="20"/>
                <w:szCs w:val="20"/>
                <w:lang w:val="en-GB"/>
              </w:rPr>
            </w:pPr>
            <w:r w:rsidRPr="00B454A1">
              <w:rPr>
                <w:b/>
                <w:color w:val="000000"/>
                <w:sz w:val="20"/>
                <w:szCs w:val="20"/>
                <w:lang w:val="en-GB"/>
              </w:rPr>
              <w:t>17</w:t>
            </w:r>
          </w:p>
        </w:tc>
        <w:tc>
          <w:tcPr>
            <w:tcW w:w="165" w:type="pct"/>
            <w:tcBorders>
              <w:top w:val="nil"/>
              <w:left w:val="nil"/>
              <w:bottom w:val="single" w:sz="4" w:space="0" w:color="auto"/>
              <w:right w:val="single" w:sz="8" w:space="0" w:color="BFBFBF"/>
            </w:tcBorders>
            <w:shd w:val="clear" w:color="auto" w:fill="auto"/>
            <w:vAlign w:val="center"/>
          </w:tcPr>
          <w:p w14:paraId="0ADD3147" w14:textId="77777777" w:rsidR="007B1D5E" w:rsidRPr="00B454A1" w:rsidRDefault="007B1D5E" w:rsidP="007B1D5E">
            <w:pPr>
              <w:jc w:val="center"/>
              <w:rPr>
                <w:b/>
                <w:color w:val="000000"/>
                <w:sz w:val="20"/>
                <w:szCs w:val="20"/>
                <w:lang w:val="en-GB"/>
              </w:rPr>
            </w:pPr>
            <w:r w:rsidRPr="00B454A1">
              <w:rPr>
                <w:b/>
                <w:color w:val="000000"/>
                <w:sz w:val="20"/>
                <w:szCs w:val="20"/>
                <w:lang w:val="en-GB"/>
              </w:rPr>
              <w:t>18</w:t>
            </w:r>
          </w:p>
        </w:tc>
        <w:tc>
          <w:tcPr>
            <w:tcW w:w="165" w:type="pct"/>
            <w:tcBorders>
              <w:top w:val="nil"/>
              <w:left w:val="nil"/>
              <w:bottom w:val="single" w:sz="4" w:space="0" w:color="auto"/>
              <w:right w:val="single" w:sz="8" w:space="0" w:color="BFBFBF"/>
            </w:tcBorders>
            <w:shd w:val="clear" w:color="auto" w:fill="auto"/>
            <w:vAlign w:val="center"/>
          </w:tcPr>
          <w:p w14:paraId="62B82D2F" w14:textId="77777777" w:rsidR="007B1D5E" w:rsidRPr="00B454A1" w:rsidRDefault="007B1D5E" w:rsidP="007B1D5E">
            <w:pPr>
              <w:jc w:val="center"/>
              <w:rPr>
                <w:b/>
                <w:color w:val="000000"/>
                <w:sz w:val="20"/>
                <w:szCs w:val="20"/>
                <w:lang w:val="en-GB"/>
              </w:rPr>
            </w:pPr>
            <w:r w:rsidRPr="00B454A1">
              <w:rPr>
                <w:b/>
                <w:color w:val="000000"/>
                <w:sz w:val="20"/>
                <w:szCs w:val="20"/>
                <w:lang w:val="en-GB"/>
              </w:rPr>
              <w:t>19</w:t>
            </w:r>
          </w:p>
        </w:tc>
        <w:tc>
          <w:tcPr>
            <w:tcW w:w="165" w:type="pct"/>
            <w:tcBorders>
              <w:top w:val="nil"/>
              <w:left w:val="nil"/>
              <w:bottom w:val="single" w:sz="4" w:space="0" w:color="auto"/>
              <w:right w:val="single" w:sz="8" w:space="0" w:color="BFBFBF"/>
            </w:tcBorders>
            <w:shd w:val="clear" w:color="auto" w:fill="auto"/>
            <w:vAlign w:val="center"/>
          </w:tcPr>
          <w:p w14:paraId="4EAA4D59" w14:textId="77777777" w:rsidR="007B1D5E" w:rsidRPr="00B454A1" w:rsidRDefault="007B1D5E" w:rsidP="007B1D5E">
            <w:pPr>
              <w:jc w:val="center"/>
              <w:rPr>
                <w:b/>
                <w:color w:val="000000"/>
                <w:sz w:val="20"/>
                <w:szCs w:val="20"/>
                <w:lang w:val="en-GB"/>
              </w:rPr>
            </w:pPr>
            <w:r w:rsidRPr="00B454A1">
              <w:rPr>
                <w:b/>
                <w:color w:val="000000"/>
                <w:sz w:val="20"/>
                <w:szCs w:val="20"/>
                <w:lang w:val="en-GB"/>
              </w:rPr>
              <w:t>20</w:t>
            </w:r>
          </w:p>
        </w:tc>
        <w:tc>
          <w:tcPr>
            <w:tcW w:w="165" w:type="pct"/>
            <w:tcBorders>
              <w:top w:val="nil"/>
              <w:left w:val="nil"/>
              <w:bottom w:val="single" w:sz="4" w:space="0" w:color="auto"/>
              <w:right w:val="single" w:sz="8" w:space="0" w:color="BFBFBF"/>
            </w:tcBorders>
            <w:shd w:val="clear" w:color="auto" w:fill="auto"/>
            <w:vAlign w:val="center"/>
          </w:tcPr>
          <w:p w14:paraId="76663109" w14:textId="77777777" w:rsidR="007B1D5E" w:rsidRPr="00B454A1" w:rsidRDefault="007B1D5E" w:rsidP="007B1D5E">
            <w:pPr>
              <w:jc w:val="center"/>
              <w:rPr>
                <w:b/>
                <w:color w:val="000000"/>
                <w:sz w:val="20"/>
                <w:szCs w:val="20"/>
                <w:lang w:val="en-GB"/>
              </w:rPr>
            </w:pPr>
            <w:r w:rsidRPr="00B454A1">
              <w:rPr>
                <w:b/>
                <w:color w:val="000000"/>
                <w:sz w:val="20"/>
                <w:szCs w:val="20"/>
                <w:lang w:val="en-GB"/>
              </w:rPr>
              <w:t>21</w:t>
            </w:r>
          </w:p>
        </w:tc>
        <w:tc>
          <w:tcPr>
            <w:tcW w:w="165" w:type="pct"/>
            <w:tcBorders>
              <w:top w:val="nil"/>
              <w:left w:val="nil"/>
              <w:bottom w:val="single" w:sz="4" w:space="0" w:color="auto"/>
              <w:right w:val="single" w:sz="8" w:space="0" w:color="BFBFBF"/>
            </w:tcBorders>
            <w:shd w:val="clear" w:color="auto" w:fill="auto"/>
            <w:vAlign w:val="center"/>
          </w:tcPr>
          <w:p w14:paraId="49742114" w14:textId="77777777" w:rsidR="007B1D5E" w:rsidRPr="00B454A1" w:rsidRDefault="007B1D5E" w:rsidP="007B1D5E">
            <w:pPr>
              <w:jc w:val="center"/>
              <w:rPr>
                <w:b/>
                <w:color w:val="000000"/>
                <w:sz w:val="20"/>
                <w:szCs w:val="20"/>
                <w:lang w:val="en-GB"/>
              </w:rPr>
            </w:pPr>
            <w:r w:rsidRPr="00B454A1">
              <w:rPr>
                <w:b/>
                <w:color w:val="000000"/>
                <w:sz w:val="20"/>
                <w:szCs w:val="20"/>
                <w:lang w:val="en-GB"/>
              </w:rPr>
              <w:t>22</w:t>
            </w:r>
          </w:p>
        </w:tc>
        <w:tc>
          <w:tcPr>
            <w:tcW w:w="165" w:type="pct"/>
            <w:tcBorders>
              <w:top w:val="nil"/>
              <w:left w:val="nil"/>
              <w:bottom w:val="single" w:sz="4" w:space="0" w:color="auto"/>
              <w:right w:val="single" w:sz="8" w:space="0" w:color="BFBFBF"/>
            </w:tcBorders>
            <w:shd w:val="clear" w:color="auto" w:fill="auto"/>
            <w:vAlign w:val="center"/>
          </w:tcPr>
          <w:p w14:paraId="0725CB05" w14:textId="77777777" w:rsidR="007B1D5E" w:rsidRPr="00B454A1" w:rsidRDefault="007B1D5E" w:rsidP="007B1D5E">
            <w:pPr>
              <w:jc w:val="center"/>
              <w:rPr>
                <w:b/>
                <w:color w:val="000000"/>
                <w:sz w:val="20"/>
                <w:szCs w:val="20"/>
                <w:lang w:val="en-GB"/>
              </w:rPr>
            </w:pPr>
            <w:r w:rsidRPr="00B454A1">
              <w:rPr>
                <w:b/>
                <w:color w:val="000000"/>
                <w:sz w:val="20"/>
                <w:szCs w:val="20"/>
                <w:lang w:val="en-GB"/>
              </w:rPr>
              <w:t>23</w:t>
            </w:r>
          </w:p>
        </w:tc>
        <w:tc>
          <w:tcPr>
            <w:tcW w:w="158" w:type="pct"/>
            <w:tcBorders>
              <w:top w:val="nil"/>
              <w:left w:val="nil"/>
              <w:bottom w:val="single" w:sz="4" w:space="0" w:color="auto"/>
              <w:right w:val="single" w:sz="8" w:space="0" w:color="BFBFBF"/>
            </w:tcBorders>
            <w:shd w:val="clear" w:color="auto" w:fill="auto"/>
            <w:vAlign w:val="center"/>
          </w:tcPr>
          <w:p w14:paraId="4FEA2E9F" w14:textId="77777777" w:rsidR="007B1D5E" w:rsidRPr="00B454A1" w:rsidRDefault="007B1D5E" w:rsidP="007B1D5E">
            <w:pPr>
              <w:jc w:val="center"/>
              <w:rPr>
                <w:b/>
                <w:color w:val="000000"/>
                <w:sz w:val="20"/>
                <w:szCs w:val="20"/>
                <w:lang w:val="en-GB"/>
              </w:rPr>
            </w:pPr>
            <w:r w:rsidRPr="00B454A1">
              <w:rPr>
                <w:b/>
                <w:color w:val="000000"/>
                <w:sz w:val="20"/>
                <w:szCs w:val="20"/>
                <w:lang w:val="en-GB"/>
              </w:rPr>
              <w:t>24</w:t>
            </w:r>
          </w:p>
        </w:tc>
      </w:tr>
      <w:tr w:rsidR="007B1D5E" w:rsidRPr="004609B6" w14:paraId="3F5E62D7" w14:textId="77777777" w:rsidTr="00A1600E">
        <w:trPr>
          <w:trHeight w:val="315"/>
        </w:trPr>
        <w:tc>
          <w:tcPr>
            <w:tcW w:w="1063" w:type="pct"/>
            <w:tcBorders>
              <w:top w:val="single" w:sz="4" w:space="0" w:color="auto"/>
              <w:left w:val="single" w:sz="8" w:space="0" w:color="BFBFBF"/>
              <w:bottom w:val="single" w:sz="8" w:space="0" w:color="BFBFBF"/>
              <w:right w:val="single" w:sz="8" w:space="0" w:color="B4C6E7"/>
            </w:tcBorders>
            <w:shd w:val="clear" w:color="auto" w:fill="DBE5F1"/>
            <w:tcMar>
              <w:top w:w="15" w:type="dxa"/>
              <w:left w:w="15" w:type="dxa"/>
              <w:bottom w:w="0" w:type="dxa"/>
              <w:right w:w="15" w:type="dxa"/>
            </w:tcMar>
            <w:vAlign w:val="center"/>
          </w:tcPr>
          <w:p w14:paraId="5D52241E" w14:textId="77777777" w:rsidR="007B1D5E" w:rsidRPr="004609B6" w:rsidRDefault="007B1D5E">
            <w:pPr>
              <w:jc w:val="both"/>
              <w:rPr>
                <w:b/>
                <w:color w:val="000000"/>
                <w:sz w:val="20"/>
                <w:szCs w:val="20"/>
                <w:lang w:val="en-GB"/>
              </w:rPr>
            </w:pPr>
            <w:r w:rsidRPr="004609B6">
              <w:rPr>
                <w:b/>
                <w:sz w:val="20"/>
                <w:szCs w:val="20"/>
                <w:lang w:val="en-GB"/>
              </w:rPr>
              <w:t xml:space="preserve">Preparation </w:t>
            </w:r>
            <w:r w:rsidRPr="004609B6">
              <w:rPr>
                <w:b/>
                <w:color w:val="000000"/>
                <w:sz w:val="20"/>
                <w:szCs w:val="20"/>
                <w:lang w:val="en-GB"/>
              </w:rPr>
              <w:t>Phase</w:t>
            </w:r>
          </w:p>
        </w:tc>
        <w:tc>
          <w:tcPr>
            <w:tcW w:w="156" w:type="pct"/>
            <w:tcBorders>
              <w:top w:val="single" w:sz="4" w:space="0" w:color="auto"/>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33407521"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single" w:sz="4" w:space="0" w:color="auto"/>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4ADA51D9" w14:textId="77777777" w:rsidR="007B1D5E" w:rsidRPr="004609B6" w:rsidRDefault="007B1D5E">
            <w:pPr>
              <w:jc w:val="both"/>
              <w:rPr>
                <w:color w:val="000000"/>
                <w:sz w:val="20"/>
                <w:szCs w:val="20"/>
                <w:lang w:val="en-GB"/>
              </w:rPr>
            </w:pPr>
            <w:r w:rsidRPr="004609B6">
              <w:rPr>
                <w:sz w:val="20"/>
                <w:szCs w:val="20"/>
                <w:lang w:val="en-GB"/>
              </w:rPr>
              <w:t xml:space="preserve"> </w:t>
            </w:r>
          </w:p>
        </w:tc>
        <w:tc>
          <w:tcPr>
            <w:tcW w:w="165" w:type="pct"/>
            <w:tcBorders>
              <w:top w:val="single" w:sz="4" w:space="0" w:color="auto"/>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3482CA06"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single" w:sz="4" w:space="0" w:color="auto"/>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188D1A01"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single" w:sz="4" w:space="0" w:color="auto"/>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82B5953"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single" w:sz="4" w:space="0" w:color="auto"/>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320EB180"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single" w:sz="4" w:space="0" w:color="auto"/>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8BC4826" w14:textId="77777777" w:rsidR="007B1D5E" w:rsidRPr="00B454A1" w:rsidRDefault="007B1D5E">
            <w:pPr>
              <w:jc w:val="both"/>
              <w:rPr>
                <w:color w:val="000000"/>
                <w:sz w:val="20"/>
                <w:szCs w:val="20"/>
                <w:lang w:val="en-GB"/>
              </w:rPr>
            </w:pPr>
            <w:r w:rsidRPr="00B454A1">
              <w:rPr>
                <w:color w:val="000000"/>
                <w:sz w:val="20"/>
                <w:szCs w:val="20"/>
                <w:lang w:val="en-GB"/>
              </w:rPr>
              <w:t> </w:t>
            </w:r>
          </w:p>
        </w:tc>
        <w:tc>
          <w:tcPr>
            <w:tcW w:w="164" w:type="pct"/>
            <w:tcBorders>
              <w:top w:val="single" w:sz="4" w:space="0" w:color="auto"/>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6A28D309"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single" w:sz="4" w:space="0" w:color="auto"/>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3B34FC94"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single" w:sz="4" w:space="0" w:color="auto"/>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ACA7A5A"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single" w:sz="4" w:space="0" w:color="auto"/>
              <w:left w:val="nil"/>
              <w:bottom w:val="single" w:sz="8" w:space="0" w:color="BFBFBF"/>
              <w:right w:val="single" w:sz="8" w:space="0" w:color="BFBFBF"/>
            </w:tcBorders>
            <w:shd w:val="clear" w:color="auto" w:fill="auto"/>
            <w:vAlign w:val="center"/>
          </w:tcPr>
          <w:p w14:paraId="44C4BE90"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single" w:sz="4" w:space="0" w:color="auto"/>
              <w:left w:val="nil"/>
              <w:bottom w:val="single" w:sz="8" w:space="0" w:color="BFBFBF"/>
              <w:right w:val="single" w:sz="8" w:space="0" w:color="BFBFBF"/>
            </w:tcBorders>
            <w:shd w:val="clear" w:color="auto" w:fill="auto"/>
            <w:vAlign w:val="center"/>
          </w:tcPr>
          <w:p w14:paraId="4ACF7B7F"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single" w:sz="4" w:space="0" w:color="auto"/>
              <w:left w:val="nil"/>
              <w:bottom w:val="single" w:sz="8" w:space="0" w:color="BFBFBF"/>
              <w:right w:val="single" w:sz="8" w:space="0" w:color="BFBFBF"/>
            </w:tcBorders>
          </w:tcPr>
          <w:p w14:paraId="14C1812B" w14:textId="77777777" w:rsidR="007B1D5E" w:rsidRPr="004609B6" w:rsidRDefault="007B1D5E">
            <w:pPr>
              <w:jc w:val="both"/>
              <w:rPr>
                <w:color w:val="000000"/>
                <w:sz w:val="20"/>
                <w:szCs w:val="20"/>
                <w:lang w:val="en-GB"/>
              </w:rPr>
            </w:pPr>
          </w:p>
        </w:tc>
        <w:tc>
          <w:tcPr>
            <w:tcW w:w="165" w:type="pct"/>
            <w:tcBorders>
              <w:top w:val="single" w:sz="4" w:space="0" w:color="auto"/>
              <w:left w:val="nil"/>
              <w:bottom w:val="single" w:sz="8" w:space="0" w:color="BFBFBF"/>
              <w:right w:val="single" w:sz="8" w:space="0" w:color="BFBFBF"/>
            </w:tcBorders>
          </w:tcPr>
          <w:p w14:paraId="5E8513C7" w14:textId="77777777" w:rsidR="007B1D5E" w:rsidRPr="004609B6" w:rsidRDefault="007B1D5E">
            <w:pPr>
              <w:jc w:val="both"/>
              <w:rPr>
                <w:color w:val="000000"/>
                <w:sz w:val="20"/>
                <w:szCs w:val="20"/>
                <w:lang w:val="en-GB"/>
              </w:rPr>
            </w:pPr>
          </w:p>
        </w:tc>
        <w:tc>
          <w:tcPr>
            <w:tcW w:w="165" w:type="pct"/>
            <w:tcBorders>
              <w:top w:val="single" w:sz="4" w:space="0" w:color="auto"/>
              <w:left w:val="nil"/>
              <w:bottom w:val="single" w:sz="8" w:space="0" w:color="BFBFBF"/>
              <w:right w:val="single" w:sz="8" w:space="0" w:color="BFBFBF"/>
            </w:tcBorders>
          </w:tcPr>
          <w:p w14:paraId="3254AC3C" w14:textId="77777777" w:rsidR="007B1D5E" w:rsidRPr="004609B6" w:rsidRDefault="007B1D5E">
            <w:pPr>
              <w:jc w:val="both"/>
              <w:rPr>
                <w:color w:val="000000"/>
                <w:sz w:val="20"/>
                <w:szCs w:val="20"/>
                <w:lang w:val="en-GB"/>
              </w:rPr>
            </w:pPr>
          </w:p>
        </w:tc>
        <w:tc>
          <w:tcPr>
            <w:tcW w:w="165" w:type="pct"/>
            <w:tcBorders>
              <w:top w:val="single" w:sz="4" w:space="0" w:color="auto"/>
              <w:left w:val="nil"/>
              <w:bottom w:val="single" w:sz="8" w:space="0" w:color="BFBFBF"/>
              <w:right w:val="single" w:sz="8" w:space="0" w:color="BFBFBF"/>
            </w:tcBorders>
          </w:tcPr>
          <w:p w14:paraId="756045B2" w14:textId="77777777" w:rsidR="007B1D5E" w:rsidRPr="004609B6" w:rsidRDefault="007B1D5E">
            <w:pPr>
              <w:jc w:val="both"/>
              <w:rPr>
                <w:color w:val="000000"/>
                <w:sz w:val="20"/>
                <w:szCs w:val="20"/>
                <w:lang w:val="en-GB"/>
              </w:rPr>
            </w:pPr>
          </w:p>
        </w:tc>
        <w:tc>
          <w:tcPr>
            <w:tcW w:w="165" w:type="pct"/>
            <w:tcBorders>
              <w:top w:val="single" w:sz="4" w:space="0" w:color="auto"/>
              <w:left w:val="nil"/>
              <w:bottom w:val="single" w:sz="8" w:space="0" w:color="BFBFBF"/>
              <w:right w:val="single" w:sz="8" w:space="0" w:color="BFBFBF"/>
            </w:tcBorders>
          </w:tcPr>
          <w:p w14:paraId="095EBDF2" w14:textId="77777777" w:rsidR="007B1D5E" w:rsidRPr="004609B6" w:rsidRDefault="007B1D5E">
            <w:pPr>
              <w:jc w:val="both"/>
              <w:rPr>
                <w:color w:val="000000"/>
                <w:sz w:val="20"/>
                <w:szCs w:val="20"/>
                <w:lang w:val="en-GB"/>
              </w:rPr>
            </w:pPr>
          </w:p>
        </w:tc>
        <w:tc>
          <w:tcPr>
            <w:tcW w:w="165" w:type="pct"/>
            <w:tcBorders>
              <w:top w:val="single" w:sz="4" w:space="0" w:color="auto"/>
              <w:left w:val="nil"/>
              <w:bottom w:val="single" w:sz="8" w:space="0" w:color="BFBFBF"/>
              <w:right w:val="single" w:sz="8" w:space="0" w:color="BFBFBF"/>
            </w:tcBorders>
          </w:tcPr>
          <w:p w14:paraId="12A99F32" w14:textId="77777777" w:rsidR="007B1D5E" w:rsidRPr="004609B6" w:rsidRDefault="007B1D5E">
            <w:pPr>
              <w:jc w:val="both"/>
              <w:rPr>
                <w:color w:val="000000"/>
                <w:sz w:val="20"/>
                <w:szCs w:val="20"/>
                <w:lang w:val="en-GB"/>
              </w:rPr>
            </w:pPr>
          </w:p>
        </w:tc>
        <w:tc>
          <w:tcPr>
            <w:tcW w:w="165" w:type="pct"/>
            <w:tcBorders>
              <w:top w:val="single" w:sz="4" w:space="0" w:color="auto"/>
              <w:left w:val="nil"/>
              <w:bottom w:val="single" w:sz="8" w:space="0" w:color="BFBFBF"/>
              <w:right w:val="single" w:sz="8" w:space="0" w:color="BFBFBF"/>
            </w:tcBorders>
          </w:tcPr>
          <w:p w14:paraId="104CF013" w14:textId="77777777" w:rsidR="007B1D5E" w:rsidRPr="004609B6" w:rsidRDefault="007B1D5E">
            <w:pPr>
              <w:jc w:val="both"/>
              <w:rPr>
                <w:color w:val="000000"/>
                <w:sz w:val="20"/>
                <w:szCs w:val="20"/>
                <w:lang w:val="en-GB"/>
              </w:rPr>
            </w:pPr>
          </w:p>
        </w:tc>
        <w:tc>
          <w:tcPr>
            <w:tcW w:w="165" w:type="pct"/>
            <w:tcBorders>
              <w:top w:val="single" w:sz="4" w:space="0" w:color="auto"/>
              <w:left w:val="nil"/>
              <w:bottom w:val="single" w:sz="8" w:space="0" w:color="BFBFBF"/>
              <w:right w:val="single" w:sz="8" w:space="0" w:color="BFBFBF"/>
            </w:tcBorders>
          </w:tcPr>
          <w:p w14:paraId="72A2B123" w14:textId="77777777" w:rsidR="007B1D5E" w:rsidRPr="004609B6" w:rsidRDefault="007B1D5E">
            <w:pPr>
              <w:jc w:val="both"/>
              <w:rPr>
                <w:color w:val="000000"/>
                <w:sz w:val="20"/>
                <w:szCs w:val="20"/>
                <w:lang w:val="en-GB"/>
              </w:rPr>
            </w:pPr>
          </w:p>
        </w:tc>
        <w:tc>
          <w:tcPr>
            <w:tcW w:w="165" w:type="pct"/>
            <w:tcBorders>
              <w:top w:val="single" w:sz="4" w:space="0" w:color="auto"/>
              <w:left w:val="nil"/>
              <w:bottom w:val="single" w:sz="8" w:space="0" w:color="BFBFBF"/>
              <w:right w:val="single" w:sz="8" w:space="0" w:color="BFBFBF"/>
            </w:tcBorders>
          </w:tcPr>
          <w:p w14:paraId="66727A4F" w14:textId="77777777" w:rsidR="007B1D5E" w:rsidRPr="004609B6" w:rsidRDefault="007B1D5E">
            <w:pPr>
              <w:jc w:val="both"/>
              <w:rPr>
                <w:color w:val="000000"/>
                <w:sz w:val="20"/>
                <w:szCs w:val="20"/>
                <w:lang w:val="en-GB"/>
              </w:rPr>
            </w:pPr>
          </w:p>
        </w:tc>
        <w:tc>
          <w:tcPr>
            <w:tcW w:w="165" w:type="pct"/>
            <w:tcBorders>
              <w:top w:val="single" w:sz="4" w:space="0" w:color="auto"/>
              <w:left w:val="nil"/>
              <w:bottom w:val="single" w:sz="8" w:space="0" w:color="BFBFBF"/>
              <w:right w:val="single" w:sz="8" w:space="0" w:color="BFBFBF"/>
            </w:tcBorders>
          </w:tcPr>
          <w:p w14:paraId="50CB066F" w14:textId="77777777" w:rsidR="007B1D5E" w:rsidRPr="004609B6" w:rsidRDefault="007B1D5E">
            <w:pPr>
              <w:jc w:val="both"/>
              <w:rPr>
                <w:color w:val="000000"/>
                <w:sz w:val="20"/>
                <w:szCs w:val="20"/>
                <w:lang w:val="en-GB"/>
              </w:rPr>
            </w:pPr>
          </w:p>
        </w:tc>
        <w:tc>
          <w:tcPr>
            <w:tcW w:w="165" w:type="pct"/>
            <w:tcBorders>
              <w:top w:val="single" w:sz="4" w:space="0" w:color="auto"/>
              <w:left w:val="nil"/>
              <w:bottom w:val="single" w:sz="8" w:space="0" w:color="BFBFBF"/>
              <w:right w:val="single" w:sz="8" w:space="0" w:color="BFBFBF"/>
            </w:tcBorders>
          </w:tcPr>
          <w:p w14:paraId="17C2B315" w14:textId="77777777" w:rsidR="007B1D5E" w:rsidRPr="004609B6" w:rsidRDefault="007B1D5E">
            <w:pPr>
              <w:jc w:val="both"/>
              <w:rPr>
                <w:color w:val="000000"/>
                <w:sz w:val="20"/>
                <w:szCs w:val="20"/>
                <w:lang w:val="en-GB"/>
              </w:rPr>
            </w:pPr>
          </w:p>
        </w:tc>
        <w:tc>
          <w:tcPr>
            <w:tcW w:w="158" w:type="pct"/>
            <w:tcBorders>
              <w:top w:val="single" w:sz="4" w:space="0" w:color="auto"/>
              <w:left w:val="nil"/>
              <w:bottom w:val="single" w:sz="8" w:space="0" w:color="BFBFBF"/>
              <w:right w:val="single" w:sz="8" w:space="0" w:color="BFBFBF"/>
            </w:tcBorders>
          </w:tcPr>
          <w:p w14:paraId="235CEF8B" w14:textId="77777777" w:rsidR="007B1D5E" w:rsidRPr="004609B6" w:rsidRDefault="007B1D5E">
            <w:pPr>
              <w:jc w:val="both"/>
              <w:rPr>
                <w:color w:val="000000"/>
                <w:sz w:val="20"/>
                <w:szCs w:val="20"/>
                <w:lang w:val="en-GB"/>
              </w:rPr>
            </w:pPr>
          </w:p>
        </w:tc>
      </w:tr>
      <w:tr w:rsidR="007B1D5E" w:rsidRPr="004609B6" w14:paraId="24E09F56" w14:textId="77777777" w:rsidTr="00A1600E">
        <w:trPr>
          <w:trHeight w:val="315"/>
        </w:trPr>
        <w:tc>
          <w:tcPr>
            <w:tcW w:w="1063" w:type="pct"/>
            <w:tcBorders>
              <w:top w:val="nil"/>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tcPr>
          <w:p w14:paraId="2302A68D" w14:textId="77777777" w:rsidR="007B1D5E" w:rsidRPr="004609B6" w:rsidRDefault="00B454A1">
            <w:pPr>
              <w:jc w:val="both"/>
              <w:rPr>
                <w:color w:val="000000"/>
                <w:sz w:val="20"/>
                <w:szCs w:val="20"/>
                <w:lang w:val="en-GB"/>
              </w:rPr>
            </w:pPr>
            <w:r>
              <w:rPr>
                <w:color w:val="000000"/>
                <w:sz w:val="20"/>
                <w:szCs w:val="20"/>
                <w:lang w:val="en-GB"/>
              </w:rPr>
              <w:t>Initial assessment</w:t>
            </w:r>
          </w:p>
        </w:tc>
        <w:tc>
          <w:tcPr>
            <w:tcW w:w="156" w:type="pct"/>
            <w:tcBorders>
              <w:top w:val="nil"/>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37BC3DE6" w14:textId="77777777" w:rsidR="007B1D5E" w:rsidRPr="004609B6" w:rsidRDefault="007B1D5E">
            <w:pPr>
              <w:jc w:val="both"/>
              <w:rPr>
                <w:color w:val="000000"/>
                <w:sz w:val="20"/>
                <w:szCs w:val="20"/>
                <w:lang w:val="en-GB"/>
              </w:rPr>
            </w:pPr>
          </w:p>
        </w:tc>
        <w:tc>
          <w:tcPr>
            <w:tcW w:w="164" w:type="pct"/>
            <w:tcBorders>
              <w:top w:val="nil"/>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4B9F6FC1"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3E8F18BA"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12B47AB4"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30D40AC8"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51AE67C2"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2ACF53CC" w14:textId="77777777" w:rsidR="007B1D5E" w:rsidRPr="00B454A1" w:rsidRDefault="007B1D5E">
            <w:pPr>
              <w:jc w:val="both"/>
              <w:rPr>
                <w:color w:val="000000"/>
                <w:sz w:val="20"/>
                <w:szCs w:val="20"/>
                <w:lang w:val="en-GB"/>
              </w:rPr>
            </w:pPr>
            <w:r w:rsidRPr="00B454A1">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6ECE762C"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0198779D"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51317ECD"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vAlign w:val="center"/>
          </w:tcPr>
          <w:p w14:paraId="72DA6439"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shd w:val="clear" w:color="auto" w:fill="auto"/>
            <w:vAlign w:val="center"/>
          </w:tcPr>
          <w:p w14:paraId="3F43DDA3"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tcPr>
          <w:p w14:paraId="299A84AB"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27E04E6B"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632D1E7C"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54F75D0D"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30B9AC0B"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5E09E02F"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3BEA6223"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29C3A43F"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5180BBF5"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52B79340"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6798D1A5" w14:textId="77777777" w:rsidR="007B1D5E" w:rsidRPr="004609B6" w:rsidRDefault="007B1D5E">
            <w:pPr>
              <w:jc w:val="both"/>
              <w:rPr>
                <w:color w:val="000000"/>
                <w:sz w:val="20"/>
                <w:szCs w:val="20"/>
                <w:lang w:val="en-GB"/>
              </w:rPr>
            </w:pPr>
          </w:p>
        </w:tc>
        <w:tc>
          <w:tcPr>
            <w:tcW w:w="158" w:type="pct"/>
            <w:tcBorders>
              <w:top w:val="nil"/>
              <w:left w:val="nil"/>
              <w:bottom w:val="single" w:sz="8" w:space="0" w:color="BFBFBF"/>
              <w:right w:val="single" w:sz="8" w:space="0" w:color="BFBFBF"/>
            </w:tcBorders>
          </w:tcPr>
          <w:p w14:paraId="6CAF8726" w14:textId="77777777" w:rsidR="007B1D5E" w:rsidRPr="004609B6" w:rsidRDefault="007B1D5E">
            <w:pPr>
              <w:jc w:val="both"/>
              <w:rPr>
                <w:color w:val="000000"/>
                <w:sz w:val="20"/>
                <w:szCs w:val="20"/>
                <w:lang w:val="en-GB"/>
              </w:rPr>
            </w:pPr>
          </w:p>
        </w:tc>
      </w:tr>
      <w:tr w:rsidR="007B1D5E" w:rsidRPr="004609B6" w14:paraId="5A013BF4" w14:textId="77777777" w:rsidTr="00AD3E7B">
        <w:trPr>
          <w:trHeight w:val="585"/>
        </w:trPr>
        <w:tc>
          <w:tcPr>
            <w:tcW w:w="1063" w:type="pct"/>
            <w:tcBorders>
              <w:top w:val="nil"/>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tcPr>
          <w:p w14:paraId="584D7AAF" w14:textId="414AE482" w:rsidR="007B1D5E" w:rsidRPr="004609B6" w:rsidRDefault="00B454A1" w:rsidP="00C10883">
            <w:pPr>
              <w:rPr>
                <w:color w:val="000000"/>
                <w:sz w:val="20"/>
                <w:szCs w:val="20"/>
                <w:lang w:val="en-GB"/>
              </w:rPr>
            </w:pPr>
            <w:r>
              <w:rPr>
                <w:color w:val="000000"/>
                <w:sz w:val="20"/>
                <w:szCs w:val="20"/>
                <w:lang w:val="en-GB"/>
              </w:rPr>
              <w:t xml:space="preserve">Selection of the </w:t>
            </w:r>
            <w:r w:rsidR="00C10883">
              <w:rPr>
                <w:color w:val="000000"/>
                <w:sz w:val="20"/>
                <w:szCs w:val="20"/>
                <w:lang w:val="en-GB"/>
              </w:rPr>
              <w:t>partner organization for implementation</w:t>
            </w:r>
          </w:p>
        </w:tc>
        <w:tc>
          <w:tcPr>
            <w:tcW w:w="156" w:type="pct"/>
            <w:tcBorders>
              <w:top w:val="nil"/>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2F68809D" w14:textId="77777777" w:rsidR="007B1D5E" w:rsidRPr="004609B6" w:rsidRDefault="007B1D5E">
            <w:pPr>
              <w:jc w:val="both"/>
              <w:rPr>
                <w:color w:val="000000"/>
                <w:sz w:val="20"/>
                <w:szCs w:val="20"/>
                <w:lang w:val="en-GB"/>
              </w:rPr>
            </w:pPr>
          </w:p>
        </w:tc>
        <w:tc>
          <w:tcPr>
            <w:tcW w:w="164" w:type="pct"/>
            <w:tcBorders>
              <w:top w:val="nil"/>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571AD63C" w14:textId="77777777" w:rsidR="007B1D5E" w:rsidRPr="004609B6" w:rsidRDefault="007B1D5E">
            <w:pPr>
              <w:jc w:val="both"/>
              <w:rPr>
                <w:color w:val="000000"/>
                <w:sz w:val="20"/>
                <w:szCs w:val="20"/>
                <w:lang w:val="en-GB"/>
              </w:rPr>
            </w:pPr>
            <w:r w:rsidRPr="004609B6">
              <w:rPr>
                <w:sz w:val="20"/>
                <w:szCs w:val="20"/>
                <w:lang w:val="en-GB"/>
              </w:rPr>
              <w:t xml:space="preserve">  </w:t>
            </w: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3B999569" w14:textId="77777777" w:rsidR="007B1D5E" w:rsidRPr="00CE2170" w:rsidRDefault="007B1D5E">
            <w:pPr>
              <w:jc w:val="both"/>
              <w:rPr>
                <w:color w:val="000000"/>
                <w:sz w:val="20"/>
                <w:szCs w:val="20"/>
                <w:lang w:val="en-GB"/>
              </w:rPr>
            </w:pP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0E05C047" w14:textId="77777777" w:rsidR="007B1D5E" w:rsidRPr="00CE2170" w:rsidRDefault="007B1D5E">
            <w:pPr>
              <w:jc w:val="both"/>
              <w:rPr>
                <w:color w:val="000000"/>
                <w:sz w:val="20"/>
                <w:szCs w:val="20"/>
                <w:lang w:val="en-GB"/>
              </w:rPr>
            </w:pP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0DAE2330"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6C888F2C"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4DE987AA" w14:textId="77777777" w:rsidR="007B1D5E" w:rsidRPr="00B454A1" w:rsidRDefault="007B1D5E">
            <w:pPr>
              <w:jc w:val="both"/>
              <w:rPr>
                <w:color w:val="000000"/>
                <w:sz w:val="20"/>
                <w:szCs w:val="20"/>
                <w:lang w:val="en-GB"/>
              </w:rPr>
            </w:pPr>
            <w:r w:rsidRPr="00B454A1">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13066831"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7D7D4B2"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2E07BA02"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vAlign w:val="center"/>
          </w:tcPr>
          <w:p w14:paraId="7977B69D"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shd w:val="clear" w:color="auto" w:fill="auto"/>
            <w:vAlign w:val="center"/>
          </w:tcPr>
          <w:p w14:paraId="00A5A7B7"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tcPr>
          <w:p w14:paraId="6E1FC290"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5377F929"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3C9E8006"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27A22FC3"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140F0D8E"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2087BF87"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12CB67B3"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205606B6"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1F4C2EF0"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48B17737"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5B376480" w14:textId="77777777" w:rsidR="007B1D5E" w:rsidRPr="004609B6" w:rsidRDefault="007B1D5E">
            <w:pPr>
              <w:jc w:val="both"/>
              <w:rPr>
                <w:color w:val="000000"/>
                <w:sz w:val="20"/>
                <w:szCs w:val="20"/>
                <w:lang w:val="en-GB"/>
              </w:rPr>
            </w:pPr>
          </w:p>
        </w:tc>
        <w:tc>
          <w:tcPr>
            <w:tcW w:w="158" w:type="pct"/>
            <w:tcBorders>
              <w:top w:val="nil"/>
              <w:left w:val="nil"/>
              <w:bottom w:val="single" w:sz="8" w:space="0" w:color="BFBFBF"/>
              <w:right w:val="single" w:sz="8" w:space="0" w:color="BFBFBF"/>
            </w:tcBorders>
          </w:tcPr>
          <w:p w14:paraId="77177570" w14:textId="77777777" w:rsidR="007B1D5E" w:rsidRPr="004609B6" w:rsidRDefault="007B1D5E">
            <w:pPr>
              <w:jc w:val="both"/>
              <w:rPr>
                <w:color w:val="000000"/>
                <w:sz w:val="20"/>
                <w:szCs w:val="20"/>
                <w:lang w:val="en-GB"/>
              </w:rPr>
            </w:pPr>
          </w:p>
        </w:tc>
      </w:tr>
      <w:tr w:rsidR="00B454A1" w:rsidRPr="004609B6" w14:paraId="0FB069D6" w14:textId="77777777" w:rsidTr="00AD3E7B">
        <w:trPr>
          <w:trHeight w:val="585"/>
        </w:trPr>
        <w:tc>
          <w:tcPr>
            <w:tcW w:w="1063" w:type="pct"/>
            <w:tcBorders>
              <w:top w:val="nil"/>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tcPr>
          <w:p w14:paraId="7C65D9A0" w14:textId="77777777" w:rsidR="00B454A1" w:rsidRDefault="00B454A1">
            <w:pPr>
              <w:rPr>
                <w:color w:val="000000"/>
                <w:sz w:val="20"/>
                <w:szCs w:val="20"/>
                <w:lang w:val="en-GB"/>
              </w:rPr>
            </w:pPr>
            <w:r>
              <w:rPr>
                <w:color w:val="000000"/>
                <w:sz w:val="20"/>
                <w:szCs w:val="20"/>
                <w:lang w:val="en-GB"/>
              </w:rPr>
              <w:t>Open calls for mentors and experts</w:t>
            </w:r>
          </w:p>
        </w:tc>
        <w:tc>
          <w:tcPr>
            <w:tcW w:w="156"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6A5AD518" w14:textId="77777777" w:rsidR="00B454A1" w:rsidRPr="004609B6" w:rsidRDefault="00B454A1">
            <w:pPr>
              <w:jc w:val="both"/>
              <w:rPr>
                <w:color w:val="000000"/>
                <w:sz w:val="20"/>
                <w:szCs w:val="20"/>
                <w:lang w:val="en-GB"/>
              </w:rPr>
            </w:pP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39ADF13B" w14:textId="77777777" w:rsidR="00B454A1" w:rsidRPr="004609B6" w:rsidRDefault="00B454A1">
            <w:pPr>
              <w:jc w:val="both"/>
              <w:rPr>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610C3368" w14:textId="77777777" w:rsidR="00B454A1" w:rsidRPr="004609B6" w:rsidRDefault="00B454A1">
            <w:pPr>
              <w:jc w:val="both"/>
              <w:rPr>
                <w:sz w:val="20"/>
                <w:szCs w:val="20"/>
                <w:lang w:val="en-GB"/>
              </w:rPr>
            </w:pPr>
          </w:p>
        </w:tc>
        <w:tc>
          <w:tcPr>
            <w:tcW w:w="164" w:type="pct"/>
            <w:tcBorders>
              <w:top w:val="nil"/>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2C1D07DB" w14:textId="77777777" w:rsidR="00B454A1" w:rsidRPr="004609B6" w:rsidRDefault="00B454A1">
            <w:pPr>
              <w:jc w:val="both"/>
              <w:rPr>
                <w:color w:val="000000"/>
                <w:sz w:val="20"/>
                <w:szCs w:val="20"/>
                <w:lang w:val="en-GB"/>
              </w:rPr>
            </w:pPr>
            <w:r>
              <w:rPr>
                <w:sz w:val="20"/>
                <w:szCs w:val="20"/>
                <w:lang w:val="en-GB"/>
              </w:rPr>
              <w:t xml:space="preserve">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0C325B0"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0989B592" w14:textId="77777777" w:rsidR="00B454A1" w:rsidRPr="004609B6" w:rsidRDefault="00B454A1">
            <w:pPr>
              <w:jc w:val="both"/>
              <w:rPr>
                <w:color w:val="000000"/>
                <w:sz w:val="20"/>
                <w:szCs w:val="20"/>
                <w:lang w:val="en-GB"/>
              </w:rPr>
            </w:pP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0307536C" w14:textId="77777777" w:rsidR="00B454A1" w:rsidRPr="00B454A1" w:rsidRDefault="00B454A1">
            <w:pPr>
              <w:jc w:val="both"/>
              <w:rPr>
                <w:color w:val="000000"/>
                <w:sz w:val="20"/>
                <w:szCs w:val="20"/>
                <w:lang w:val="en-GB"/>
              </w:rPr>
            </w:pP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4B17FE3F"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2819093" w14:textId="77777777" w:rsidR="00B454A1" w:rsidRPr="004609B6" w:rsidRDefault="00B454A1">
            <w:pPr>
              <w:jc w:val="both"/>
              <w:rPr>
                <w:color w:val="000000"/>
                <w:sz w:val="20"/>
                <w:szCs w:val="20"/>
                <w:lang w:val="en-GB"/>
              </w:rPr>
            </w:pP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6F945880" w14:textId="77777777" w:rsidR="00B454A1" w:rsidRPr="004609B6" w:rsidRDefault="00B454A1">
            <w:pPr>
              <w:jc w:val="both"/>
              <w:rPr>
                <w:color w:val="000000"/>
                <w:sz w:val="20"/>
                <w:szCs w:val="20"/>
                <w:lang w:val="en-GB"/>
              </w:rPr>
            </w:pPr>
          </w:p>
        </w:tc>
        <w:tc>
          <w:tcPr>
            <w:tcW w:w="164" w:type="pct"/>
            <w:tcBorders>
              <w:top w:val="nil"/>
              <w:left w:val="nil"/>
              <w:bottom w:val="single" w:sz="8" w:space="0" w:color="BFBFBF"/>
              <w:right w:val="single" w:sz="8" w:space="0" w:color="BFBFBF"/>
            </w:tcBorders>
            <w:shd w:val="clear" w:color="auto" w:fill="auto"/>
            <w:vAlign w:val="center"/>
          </w:tcPr>
          <w:p w14:paraId="29142581"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shd w:val="clear" w:color="auto" w:fill="auto"/>
            <w:vAlign w:val="center"/>
          </w:tcPr>
          <w:p w14:paraId="04EF9B36"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772215D2"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71AC03C2"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6F192E06"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34078275"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1F249A19"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5A387185"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4267DD3F"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259FA33D"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78461D78"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34E57B48"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62B74834" w14:textId="77777777" w:rsidR="00B454A1" w:rsidRPr="004609B6" w:rsidRDefault="00B454A1">
            <w:pPr>
              <w:jc w:val="both"/>
              <w:rPr>
                <w:color w:val="000000"/>
                <w:sz w:val="20"/>
                <w:szCs w:val="20"/>
                <w:lang w:val="en-GB"/>
              </w:rPr>
            </w:pPr>
          </w:p>
        </w:tc>
        <w:tc>
          <w:tcPr>
            <w:tcW w:w="158" w:type="pct"/>
            <w:tcBorders>
              <w:top w:val="nil"/>
              <w:left w:val="nil"/>
              <w:bottom w:val="single" w:sz="8" w:space="0" w:color="BFBFBF"/>
              <w:right w:val="single" w:sz="8" w:space="0" w:color="BFBFBF"/>
            </w:tcBorders>
          </w:tcPr>
          <w:p w14:paraId="2C59E4EF" w14:textId="77777777" w:rsidR="00B454A1" w:rsidRPr="004609B6" w:rsidRDefault="00B454A1">
            <w:pPr>
              <w:jc w:val="both"/>
              <w:rPr>
                <w:color w:val="000000"/>
                <w:sz w:val="20"/>
                <w:szCs w:val="20"/>
                <w:lang w:val="en-GB"/>
              </w:rPr>
            </w:pPr>
          </w:p>
        </w:tc>
      </w:tr>
      <w:tr w:rsidR="00B454A1" w:rsidRPr="004609B6" w14:paraId="12602CB8" w14:textId="77777777" w:rsidTr="00AD3E7B">
        <w:trPr>
          <w:trHeight w:val="585"/>
        </w:trPr>
        <w:tc>
          <w:tcPr>
            <w:tcW w:w="1063" w:type="pct"/>
            <w:tcBorders>
              <w:top w:val="nil"/>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tcPr>
          <w:p w14:paraId="7DD8F561" w14:textId="77777777" w:rsidR="00B454A1" w:rsidRDefault="00B454A1">
            <w:pPr>
              <w:rPr>
                <w:color w:val="000000"/>
                <w:sz w:val="20"/>
                <w:szCs w:val="20"/>
                <w:lang w:val="en-GB"/>
              </w:rPr>
            </w:pPr>
            <w:r>
              <w:rPr>
                <w:color w:val="000000"/>
                <w:sz w:val="20"/>
                <w:szCs w:val="20"/>
                <w:lang w:val="en-GB"/>
              </w:rPr>
              <w:t>Selection of beneficiaries</w:t>
            </w:r>
          </w:p>
        </w:tc>
        <w:tc>
          <w:tcPr>
            <w:tcW w:w="156"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074A84C0" w14:textId="77777777" w:rsidR="00B454A1" w:rsidRPr="004609B6" w:rsidRDefault="00B454A1">
            <w:pPr>
              <w:jc w:val="both"/>
              <w:rPr>
                <w:color w:val="000000"/>
                <w:sz w:val="20"/>
                <w:szCs w:val="20"/>
                <w:lang w:val="en-GB"/>
              </w:rPr>
            </w:pP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50D36CA0" w14:textId="77777777" w:rsidR="00B454A1" w:rsidRPr="004609B6" w:rsidRDefault="00B454A1">
            <w:pPr>
              <w:jc w:val="both"/>
              <w:rPr>
                <w:sz w:val="20"/>
                <w:szCs w:val="20"/>
                <w:lang w:val="en-GB"/>
              </w:rPr>
            </w:pP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59FB1CC7" w14:textId="77777777" w:rsidR="00B454A1" w:rsidRPr="004609B6" w:rsidRDefault="00B454A1">
            <w:pPr>
              <w:jc w:val="both"/>
              <w:rPr>
                <w:sz w:val="20"/>
                <w:szCs w:val="20"/>
                <w:lang w:val="en-GB"/>
              </w:rPr>
            </w:pPr>
          </w:p>
        </w:tc>
        <w:tc>
          <w:tcPr>
            <w:tcW w:w="164" w:type="pct"/>
            <w:tcBorders>
              <w:top w:val="nil"/>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118BD24A" w14:textId="77777777" w:rsidR="00B454A1" w:rsidRPr="004609B6" w:rsidRDefault="00B454A1">
            <w:pPr>
              <w:jc w:val="both"/>
              <w:rPr>
                <w:color w:val="000000"/>
                <w:sz w:val="20"/>
                <w:szCs w:val="20"/>
                <w:lang w:val="en-GB"/>
              </w:rPr>
            </w:pPr>
          </w:p>
        </w:tc>
        <w:tc>
          <w:tcPr>
            <w:tcW w:w="164" w:type="pct"/>
            <w:tcBorders>
              <w:top w:val="nil"/>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3C0F2C1D"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2D1C1619" w14:textId="77777777" w:rsidR="00B454A1" w:rsidRPr="004609B6" w:rsidRDefault="00B454A1">
            <w:pPr>
              <w:jc w:val="both"/>
              <w:rPr>
                <w:color w:val="000000"/>
                <w:sz w:val="20"/>
                <w:szCs w:val="20"/>
                <w:lang w:val="en-GB"/>
              </w:rPr>
            </w:pP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29889473" w14:textId="77777777" w:rsidR="00B454A1" w:rsidRPr="00B454A1" w:rsidRDefault="00B454A1">
            <w:pPr>
              <w:jc w:val="both"/>
              <w:rPr>
                <w:color w:val="000000"/>
                <w:sz w:val="20"/>
                <w:szCs w:val="20"/>
                <w:lang w:val="en-GB"/>
              </w:rPr>
            </w:pP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7B3D1AC"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487FA1C7" w14:textId="77777777" w:rsidR="00B454A1" w:rsidRPr="004609B6" w:rsidRDefault="00B454A1">
            <w:pPr>
              <w:jc w:val="both"/>
              <w:rPr>
                <w:color w:val="000000"/>
                <w:sz w:val="20"/>
                <w:szCs w:val="20"/>
                <w:lang w:val="en-GB"/>
              </w:rPr>
            </w:pP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636E3784" w14:textId="77777777" w:rsidR="00B454A1" w:rsidRPr="004609B6" w:rsidRDefault="00B454A1">
            <w:pPr>
              <w:jc w:val="both"/>
              <w:rPr>
                <w:color w:val="000000"/>
                <w:sz w:val="20"/>
                <w:szCs w:val="20"/>
                <w:lang w:val="en-GB"/>
              </w:rPr>
            </w:pPr>
          </w:p>
        </w:tc>
        <w:tc>
          <w:tcPr>
            <w:tcW w:w="164" w:type="pct"/>
            <w:tcBorders>
              <w:top w:val="nil"/>
              <w:left w:val="nil"/>
              <w:bottom w:val="single" w:sz="8" w:space="0" w:color="BFBFBF"/>
              <w:right w:val="single" w:sz="8" w:space="0" w:color="BFBFBF"/>
            </w:tcBorders>
            <w:shd w:val="clear" w:color="auto" w:fill="auto"/>
            <w:vAlign w:val="center"/>
          </w:tcPr>
          <w:p w14:paraId="1654B632"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shd w:val="clear" w:color="auto" w:fill="auto"/>
            <w:vAlign w:val="center"/>
          </w:tcPr>
          <w:p w14:paraId="4ADE5D93"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4FB8C032"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7DB2184D"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345B2F85"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293ACA60"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4F727C2C"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76127FC5"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3EBC95F6"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63D1DFB2"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057FADFF"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0E42CC8F"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33AE30EA" w14:textId="77777777" w:rsidR="00B454A1" w:rsidRPr="004609B6" w:rsidRDefault="00B454A1">
            <w:pPr>
              <w:jc w:val="both"/>
              <w:rPr>
                <w:color w:val="000000"/>
                <w:sz w:val="20"/>
                <w:szCs w:val="20"/>
                <w:lang w:val="en-GB"/>
              </w:rPr>
            </w:pPr>
          </w:p>
        </w:tc>
        <w:tc>
          <w:tcPr>
            <w:tcW w:w="158" w:type="pct"/>
            <w:tcBorders>
              <w:top w:val="nil"/>
              <w:left w:val="nil"/>
              <w:bottom w:val="single" w:sz="8" w:space="0" w:color="BFBFBF"/>
              <w:right w:val="single" w:sz="8" w:space="0" w:color="BFBFBF"/>
            </w:tcBorders>
          </w:tcPr>
          <w:p w14:paraId="3C9745DE" w14:textId="77777777" w:rsidR="00B454A1" w:rsidRPr="004609B6" w:rsidRDefault="00B454A1">
            <w:pPr>
              <w:jc w:val="both"/>
              <w:rPr>
                <w:color w:val="000000"/>
                <w:sz w:val="20"/>
                <w:szCs w:val="20"/>
                <w:lang w:val="en-GB"/>
              </w:rPr>
            </w:pPr>
          </w:p>
        </w:tc>
      </w:tr>
      <w:tr w:rsidR="007B1D5E" w:rsidRPr="004609B6" w14:paraId="3AE0F4A1" w14:textId="77777777" w:rsidTr="00A1600E">
        <w:trPr>
          <w:trHeight w:val="615"/>
        </w:trPr>
        <w:tc>
          <w:tcPr>
            <w:tcW w:w="1063" w:type="pct"/>
            <w:tcBorders>
              <w:top w:val="nil"/>
              <w:left w:val="single" w:sz="8" w:space="0" w:color="BFBFBF"/>
              <w:bottom w:val="single" w:sz="8" w:space="0" w:color="BFBFBF"/>
              <w:right w:val="nil"/>
            </w:tcBorders>
            <w:shd w:val="clear" w:color="auto" w:fill="DBE5F1"/>
            <w:tcMar>
              <w:top w:w="15" w:type="dxa"/>
              <w:left w:w="15" w:type="dxa"/>
              <w:bottom w:w="0" w:type="dxa"/>
              <w:right w:w="15" w:type="dxa"/>
            </w:tcMar>
            <w:vAlign w:val="center"/>
          </w:tcPr>
          <w:p w14:paraId="0EA044DF" w14:textId="77777777" w:rsidR="007B1D5E" w:rsidRPr="00FF7FBD" w:rsidRDefault="007B1D5E">
            <w:pPr>
              <w:jc w:val="both"/>
              <w:rPr>
                <w:b/>
                <w:color w:val="000000"/>
                <w:sz w:val="20"/>
                <w:szCs w:val="20"/>
                <w:lang w:val="en-GB"/>
              </w:rPr>
            </w:pPr>
            <w:r w:rsidRPr="00FF7FBD">
              <w:rPr>
                <w:b/>
                <w:sz w:val="20"/>
                <w:szCs w:val="20"/>
                <w:lang w:val="en-GB"/>
              </w:rPr>
              <w:t>Implementation Phase</w:t>
            </w:r>
          </w:p>
        </w:tc>
        <w:tc>
          <w:tcPr>
            <w:tcW w:w="156"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357ED111"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5D27398A"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44D73E19"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10760C31"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1BBE75BD"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4B7A781"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44A1E385" w14:textId="77777777" w:rsidR="007B1D5E" w:rsidRPr="00B454A1" w:rsidRDefault="007B1D5E">
            <w:pPr>
              <w:jc w:val="both"/>
              <w:rPr>
                <w:color w:val="000000"/>
                <w:sz w:val="20"/>
                <w:szCs w:val="20"/>
                <w:lang w:val="en-GB"/>
              </w:rPr>
            </w:pPr>
            <w:r w:rsidRPr="00B454A1">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11A22F46"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15FC4EA0"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0B60FA77"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vAlign w:val="center"/>
          </w:tcPr>
          <w:p w14:paraId="22754C66"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shd w:val="clear" w:color="auto" w:fill="auto"/>
            <w:vAlign w:val="center"/>
          </w:tcPr>
          <w:p w14:paraId="09009C21"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tcPr>
          <w:p w14:paraId="777264DE"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7A949267"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30C18011"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0A5ACF64"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58D2E02E"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2CEF2F09"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6EEC3C71"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77D7A286"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2682E90A"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0732EFF1"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482B92B8" w14:textId="77777777" w:rsidR="007B1D5E" w:rsidRPr="004609B6" w:rsidRDefault="007B1D5E">
            <w:pPr>
              <w:jc w:val="both"/>
              <w:rPr>
                <w:color w:val="000000"/>
                <w:sz w:val="20"/>
                <w:szCs w:val="20"/>
                <w:lang w:val="en-GB"/>
              </w:rPr>
            </w:pPr>
          </w:p>
        </w:tc>
        <w:tc>
          <w:tcPr>
            <w:tcW w:w="158" w:type="pct"/>
            <w:tcBorders>
              <w:top w:val="nil"/>
              <w:left w:val="nil"/>
              <w:bottom w:val="single" w:sz="8" w:space="0" w:color="BFBFBF"/>
              <w:right w:val="single" w:sz="8" w:space="0" w:color="BFBFBF"/>
            </w:tcBorders>
          </w:tcPr>
          <w:p w14:paraId="4AA87017" w14:textId="77777777" w:rsidR="007B1D5E" w:rsidRPr="004609B6" w:rsidRDefault="007B1D5E">
            <w:pPr>
              <w:jc w:val="both"/>
              <w:rPr>
                <w:color w:val="000000"/>
                <w:sz w:val="20"/>
                <w:szCs w:val="20"/>
                <w:lang w:val="en-GB"/>
              </w:rPr>
            </w:pPr>
          </w:p>
        </w:tc>
      </w:tr>
      <w:tr w:rsidR="007B1D5E" w:rsidRPr="004609B6" w14:paraId="53BECFB6" w14:textId="77777777" w:rsidTr="00A1600E">
        <w:trPr>
          <w:trHeight w:val="870"/>
        </w:trPr>
        <w:tc>
          <w:tcPr>
            <w:tcW w:w="1063" w:type="pct"/>
            <w:tcBorders>
              <w:top w:val="nil"/>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tcPr>
          <w:p w14:paraId="6D03BDA3" w14:textId="0F4C120C" w:rsidR="007216B0" w:rsidRPr="004C00BD" w:rsidRDefault="007216B0" w:rsidP="007216B0">
            <w:pPr>
              <w:rPr>
                <w:iCs/>
                <w:sz w:val="20"/>
                <w:szCs w:val="20"/>
                <w:lang w:val="en-GB"/>
              </w:rPr>
            </w:pPr>
            <w:r w:rsidRPr="004C00BD">
              <w:rPr>
                <w:iCs/>
                <w:sz w:val="20"/>
                <w:szCs w:val="20"/>
                <w:lang w:val="en-GB"/>
              </w:rPr>
              <w:t>4.1.1</w:t>
            </w:r>
            <w:r w:rsidRPr="004C00BD">
              <w:rPr>
                <w:iCs/>
                <w:sz w:val="20"/>
                <w:szCs w:val="20"/>
              </w:rPr>
              <w:t xml:space="preserve"> Improving high quality journalistic contents of well-established local media outlets by sharing experience with functioning local media outlets outside of </w:t>
            </w:r>
            <w:r w:rsidR="00824AAA">
              <w:rPr>
                <w:iCs/>
                <w:sz w:val="20"/>
                <w:szCs w:val="20"/>
              </w:rPr>
              <w:t xml:space="preserve">the Republic of </w:t>
            </w:r>
            <w:r w:rsidRPr="004C00BD">
              <w:rPr>
                <w:iCs/>
                <w:sz w:val="20"/>
                <w:szCs w:val="20"/>
              </w:rPr>
              <w:t>Moldova</w:t>
            </w:r>
          </w:p>
          <w:p w14:paraId="631588E5" w14:textId="29D03F2B" w:rsidR="007B1D5E" w:rsidRPr="004C00BD" w:rsidRDefault="007B1D5E" w:rsidP="00B454A1">
            <w:pPr>
              <w:rPr>
                <w:sz w:val="20"/>
                <w:szCs w:val="20"/>
                <w:lang w:val="en-GB"/>
              </w:rPr>
            </w:pPr>
          </w:p>
        </w:tc>
        <w:tc>
          <w:tcPr>
            <w:tcW w:w="156"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4C31B32D"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29B39419"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6945593F"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247DC1BF" w14:textId="77777777" w:rsidR="007B1D5E" w:rsidRPr="004609B6" w:rsidRDefault="007B1D5E">
            <w:pPr>
              <w:jc w:val="both"/>
              <w:rPr>
                <w:color w:val="000000"/>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077E7988" w14:textId="77777777" w:rsidR="007B1D5E" w:rsidRPr="004609B6" w:rsidRDefault="007B1D5E">
            <w:pPr>
              <w:jc w:val="both"/>
              <w:rPr>
                <w:color w:val="000000"/>
                <w:sz w:val="20"/>
                <w:szCs w:val="20"/>
                <w:lang w:val="en-GB"/>
              </w:rPr>
            </w:pPr>
          </w:p>
        </w:tc>
        <w:tc>
          <w:tcPr>
            <w:tcW w:w="165" w:type="pct"/>
            <w:tcBorders>
              <w:top w:val="single" w:sz="8" w:space="0" w:color="BFBFBF"/>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1A091247" w14:textId="77777777" w:rsidR="007B1D5E" w:rsidRPr="004609B6" w:rsidRDefault="007B1D5E">
            <w:pPr>
              <w:jc w:val="both"/>
              <w:rPr>
                <w:color w:val="000000"/>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690EE649" w14:textId="77777777" w:rsidR="007B1D5E" w:rsidRPr="00B454A1" w:rsidRDefault="007B1D5E">
            <w:pPr>
              <w:jc w:val="both"/>
              <w:rPr>
                <w:color w:val="000000"/>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BA57D12" w14:textId="77777777" w:rsidR="007B1D5E" w:rsidRPr="004609B6" w:rsidRDefault="007B1D5E">
            <w:pPr>
              <w:jc w:val="both"/>
              <w:rPr>
                <w:color w:val="000000"/>
                <w:sz w:val="20"/>
                <w:szCs w:val="20"/>
                <w:lang w:val="en-GB"/>
              </w:rPr>
            </w:pPr>
          </w:p>
        </w:tc>
        <w:tc>
          <w:tcPr>
            <w:tcW w:w="165" w:type="pct"/>
            <w:tcBorders>
              <w:top w:val="single" w:sz="8" w:space="0" w:color="BFBFBF"/>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16BC13BA" w14:textId="77777777" w:rsidR="007B1D5E" w:rsidRPr="004609B6" w:rsidRDefault="007B1D5E">
            <w:pPr>
              <w:jc w:val="both"/>
              <w:rPr>
                <w:color w:val="000000"/>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484D8788" w14:textId="77777777" w:rsidR="007B1D5E" w:rsidRPr="004609B6" w:rsidRDefault="007B1D5E">
            <w:pPr>
              <w:jc w:val="both"/>
              <w:rPr>
                <w:color w:val="000000"/>
                <w:sz w:val="20"/>
                <w:szCs w:val="20"/>
                <w:lang w:val="en-GB"/>
              </w:rPr>
            </w:pPr>
          </w:p>
        </w:tc>
        <w:tc>
          <w:tcPr>
            <w:tcW w:w="164" w:type="pct"/>
            <w:tcBorders>
              <w:top w:val="nil"/>
              <w:left w:val="nil"/>
              <w:bottom w:val="single" w:sz="8" w:space="0" w:color="BFBFBF"/>
              <w:right w:val="single" w:sz="8" w:space="0" w:color="BFBFBF"/>
            </w:tcBorders>
            <w:shd w:val="clear" w:color="auto" w:fill="auto"/>
            <w:vAlign w:val="center"/>
          </w:tcPr>
          <w:p w14:paraId="615558C0"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shd w:val="clear" w:color="auto" w:fill="auto"/>
            <w:vAlign w:val="center"/>
          </w:tcPr>
          <w:p w14:paraId="223AB09E"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tcPr>
          <w:p w14:paraId="40966255"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644734E9"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1AC5CD47"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3160CF39"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69FA7A8C"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493C3995"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tcPr>
          <w:p w14:paraId="2679D21C"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tcPr>
          <w:p w14:paraId="2A7E52DE"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tcPr>
          <w:p w14:paraId="4B3DC831"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tcPr>
          <w:p w14:paraId="1C35ECD3"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5BCB1924" w14:textId="77777777" w:rsidR="007B1D5E" w:rsidRPr="004609B6" w:rsidRDefault="007B1D5E">
            <w:pPr>
              <w:jc w:val="both"/>
              <w:rPr>
                <w:color w:val="000000"/>
                <w:sz w:val="20"/>
                <w:szCs w:val="20"/>
                <w:lang w:val="en-GB"/>
              </w:rPr>
            </w:pPr>
          </w:p>
        </w:tc>
        <w:tc>
          <w:tcPr>
            <w:tcW w:w="158" w:type="pct"/>
            <w:tcBorders>
              <w:top w:val="nil"/>
              <w:left w:val="nil"/>
              <w:bottom w:val="single" w:sz="8" w:space="0" w:color="BFBFBF"/>
              <w:right w:val="single" w:sz="8" w:space="0" w:color="BFBFBF"/>
            </w:tcBorders>
          </w:tcPr>
          <w:p w14:paraId="199066A7" w14:textId="77777777" w:rsidR="007B1D5E" w:rsidRPr="004609B6" w:rsidRDefault="007B1D5E">
            <w:pPr>
              <w:jc w:val="both"/>
              <w:rPr>
                <w:color w:val="000000"/>
                <w:sz w:val="20"/>
                <w:szCs w:val="20"/>
                <w:lang w:val="en-GB"/>
              </w:rPr>
            </w:pPr>
          </w:p>
        </w:tc>
      </w:tr>
      <w:tr w:rsidR="007B1D5E" w:rsidRPr="004609B6" w14:paraId="55466ECA" w14:textId="77777777" w:rsidTr="000E04C1">
        <w:trPr>
          <w:trHeight w:val="585"/>
        </w:trPr>
        <w:tc>
          <w:tcPr>
            <w:tcW w:w="1063" w:type="pct"/>
            <w:tcBorders>
              <w:top w:val="nil"/>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tcPr>
          <w:p w14:paraId="39006B9A" w14:textId="77777777" w:rsidR="007216B0" w:rsidRPr="004C00BD" w:rsidRDefault="007216B0" w:rsidP="007216B0">
            <w:pPr>
              <w:rPr>
                <w:iCs/>
                <w:sz w:val="20"/>
                <w:szCs w:val="20"/>
                <w:lang w:val="en-GB"/>
              </w:rPr>
            </w:pPr>
            <w:r w:rsidRPr="004C00BD">
              <w:rPr>
                <w:iCs/>
                <w:sz w:val="20"/>
                <w:szCs w:val="20"/>
                <w:lang w:val="en-GB"/>
              </w:rPr>
              <w:t xml:space="preserve">4.1.2 Strengthening media literacy in terms of tackling </w:t>
            </w:r>
            <w:r w:rsidRPr="004C00BD">
              <w:rPr>
                <w:iCs/>
                <w:sz w:val="20"/>
                <w:szCs w:val="20"/>
                <w:lang w:val="en-GB"/>
              </w:rPr>
              <w:lastRenderedPageBreak/>
              <w:t>disinformation, fake news, hoaxes etc.</w:t>
            </w:r>
          </w:p>
          <w:p w14:paraId="5A33580D" w14:textId="7CF07CDF" w:rsidR="007B1D5E" w:rsidRPr="00FF7FBD" w:rsidRDefault="007B1D5E" w:rsidP="000E04C1">
            <w:pPr>
              <w:rPr>
                <w:sz w:val="20"/>
                <w:szCs w:val="20"/>
                <w:lang w:val="en-GB"/>
              </w:rPr>
            </w:pPr>
          </w:p>
        </w:tc>
        <w:tc>
          <w:tcPr>
            <w:tcW w:w="156"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EC5C9E1" w14:textId="77777777" w:rsidR="007B1D5E" w:rsidRPr="004609B6" w:rsidRDefault="007B1D5E">
            <w:pPr>
              <w:jc w:val="both"/>
              <w:rPr>
                <w:color w:val="000000"/>
                <w:sz w:val="20"/>
                <w:szCs w:val="20"/>
                <w:lang w:val="en-GB"/>
              </w:rPr>
            </w:pPr>
            <w:r w:rsidRPr="004609B6">
              <w:rPr>
                <w:color w:val="000000"/>
                <w:sz w:val="20"/>
                <w:szCs w:val="20"/>
                <w:lang w:val="en-GB"/>
              </w:rPr>
              <w:lastRenderedPageBreak/>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04DEB0CE"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6E31903F"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E77B0AD" w14:textId="77777777" w:rsidR="007B1D5E" w:rsidRPr="004609B6" w:rsidRDefault="007B1D5E">
            <w:pPr>
              <w:jc w:val="both"/>
              <w:rPr>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50C1DD59" w14:textId="77777777" w:rsidR="007B1D5E" w:rsidRPr="004609B6" w:rsidRDefault="007B1D5E">
            <w:pPr>
              <w:jc w:val="both"/>
              <w:rPr>
                <w:sz w:val="20"/>
                <w:szCs w:val="20"/>
                <w:lang w:val="en-GB"/>
              </w:rPr>
            </w:pPr>
          </w:p>
        </w:tc>
        <w:tc>
          <w:tcPr>
            <w:tcW w:w="165" w:type="pct"/>
            <w:tcBorders>
              <w:top w:val="single" w:sz="8" w:space="0" w:color="BFBFBF"/>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38558CF4" w14:textId="77777777" w:rsidR="007B1D5E" w:rsidRPr="004609B6" w:rsidRDefault="007B1D5E">
            <w:pPr>
              <w:jc w:val="both"/>
              <w:rPr>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450D3C84" w14:textId="77777777" w:rsidR="007B1D5E" w:rsidRPr="00B454A1" w:rsidRDefault="007B1D5E">
            <w:pPr>
              <w:jc w:val="both"/>
              <w:rPr>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27D75F8F" w14:textId="77777777" w:rsidR="007B1D5E" w:rsidRPr="004C00BD" w:rsidRDefault="007B1D5E">
            <w:pPr>
              <w:jc w:val="both"/>
              <w:rPr>
                <w:color w:val="FFFFFF" w:themeColor="background1"/>
                <w:sz w:val="20"/>
                <w:szCs w:val="20"/>
                <w:lang w:val="en-GB"/>
              </w:rPr>
            </w:pPr>
          </w:p>
        </w:tc>
        <w:tc>
          <w:tcPr>
            <w:tcW w:w="165" w:type="pct"/>
            <w:tcBorders>
              <w:top w:val="single" w:sz="8" w:space="0" w:color="BFBFBF"/>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0C79AEFE" w14:textId="77777777" w:rsidR="007B1D5E" w:rsidRPr="004609B6" w:rsidRDefault="007B1D5E">
            <w:pPr>
              <w:jc w:val="both"/>
              <w:rPr>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333B0909" w14:textId="77777777" w:rsidR="007B1D5E" w:rsidRPr="004609B6" w:rsidRDefault="007B1D5E">
            <w:pPr>
              <w:jc w:val="both"/>
              <w:rPr>
                <w:sz w:val="20"/>
                <w:szCs w:val="20"/>
                <w:lang w:val="en-GB"/>
              </w:rPr>
            </w:pPr>
          </w:p>
        </w:tc>
        <w:tc>
          <w:tcPr>
            <w:tcW w:w="164" w:type="pct"/>
            <w:tcBorders>
              <w:top w:val="nil"/>
              <w:left w:val="nil"/>
              <w:bottom w:val="single" w:sz="8" w:space="0" w:color="BFBFBF"/>
              <w:right w:val="single" w:sz="8" w:space="0" w:color="BFBFBF"/>
            </w:tcBorders>
            <w:shd w:val="clear" w:color="auto" w:fill="auto"/>
            <w:vAlign w:val="center"/>
          </w:tcPr>
          <w:p w14:paraId="7AD67209" w14:textId="77777777" w:rsidR="007B1D5E" w:rsidRPr="004609B6" w:rsidRDefault="007B1D5E">
            <w:pPr>
              <w:jc w:val="both"/>
              <w:rPr>
                <w:sz w:val="20"/>
                <w:szCs w:val="20"/>
                <w:lang w:val="en-GB"/>
              </w:rPr>
            </w:pPr>
          </w:p>
        </w:tc>
        <w:tc>
          <w:tcPr>
            <w:tcW w:w="165" w:type="pct"/>
            <w:tcBorders>
              <w:top w:val="nil"/>
              <w:left w:val="nil"/>
              <w:bottom w:val="single" w:sz="8" w:space="0" w:color="BFBFBF"/>
              <w:right w:val="single" w:sz="8" w:space="0" w:color="BFBFBF"/>
            </w:tcBorders>
            <w:shd w:val="clear" w:color="auto" w:fill="auto"/>
            <w:vAlign w:val="center"/>
          </w:tcPr>
          <w:p w14:paraId="0FE1C653"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tcPr>
          <w:p w14:paraId="638205CA"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0E24F399"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3AA1E68F"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7016DBB4"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37F78DD7"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2F0937EA"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0FB2D870"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5B25FEA7"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5BA72ED3"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37BC2C8B"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4905ACCF" w14:textId="77777777" w:rsidR="007B1D5E" w:rsidRPr="004609B6" w:rsidRDefault="007B1D5E">
            <w:pPr>
              <w:jc w:val="both"/>
              <w:rPr>
                <w:color w:val="000000"/>
                <w:sz w:val="20"/>
                <w:szCs w:val="20"/>
                <w:lang w:val="en-GB"/>
              </w:rPr>
            </w:pPr>
          </w:p>
        </w:tc>
        <w:tc>
          <w:tcPr>
            <w:tcW w:w="158" w:type="pct"/>
            <w:tcBorders>
              <w:top w:val="nil"/>
              <w:left w:val="nil"/>
              <w:bottom w:val="single" w:sz="8" w:space="0" w:color="BFBFBF"/>
              <w:right w:val="single" w:sz="8" w:space="0" w:color="BFBFBF"/>
            </w:tcBorders>
          </w:tcPr>
          <w:p w14:paraId="79C352A5" w14:textId="77777777" w:rsidR="007B1D5E" w:rsidRPr="004609B6" w:rsidRDefault="007B1D5E">
            <w:pPr>
              <w:jc w:val="both"/>
              <w:rPr>
                <w:color w:val="000000"/>
                <w:sz w:val="20"/>
                <w:szCs w:val="20"/>
                <w:lang w:val="en-GB"/>
              </w:rPr>
            </w:pPr>
          </w:p>
        </w:tc>
      </w:tr>
      <w:tr w:rsidR="00A631EE" w:rsidRPr="004609B6" w14:paraId="1F339038" w14:textId="77777777" w:rsidTr="00AD3E7B">
        <w:trPr>
          <w:trHeight w:val="672"/>
        </w:trPr>
        <w:tc>
          <w:tcPr>
            <w:tcW w:w="1063" w:type="pct"/>
            <w:tcBorders>
              <w:top w:val="nil"/>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tcPr>
          <w:p w14:paraId="1F099B3D" w14:textId="6F0BA543" w:rsidR="007B1D5E" w:rsidRDefault="007216B0" w:rsidP="00FF7FBD">
            <w:pPr>
              <w:rPr>
                <w:iCs/>
                <w:sz w:val="20"/>
                <w:szCs w:val="20"/>
                <w:lang w:val="en-GB"/>
              </w:rPr>
            </w:pPr>
            <w:r w:rsidRPr="000E04C1">
              <w:rPr>
                <w:iCs/>
                <w:sz w:val="20"/>
                <w:szCs w:val="20"/>
                <w:lang w:val="en-GB"/>
              </w:rPr>
              <w:t>4.1.3 Linking local media outlets supported by the project, supporting local self-help groups and networking, closing workshop and follow-up</w:t>
            </w:r>
          </w:p>
          <w:p w14:paraId="0A151620" w14:textId="6973EAF5" w:rsidR="00FF7FBD" w:rsidRPr="00FF7FBD" w:rsidRDefault="00FF7FBD" w:rsidP="000E04C1">
            <w:pPr>
              <w:rPr>
                <w:iCs/>
                <w:sz w:val="20"/>
                <w:szCs w:val="20"/>
                <w:lang w:val="en-GB"/>
              </w:rPr>
            </w:pPr>
          </w:p>
        </w:tc>
        <w:tc>
          <w:tcPr>
            <w:tcW w:w="156"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65FE7BD3"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6EE14250"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52B9F025" w14:textId="77777777" w:rsidR="007B1D5E" w:rsidRPr="004609B6" w:rsidRDefault="007B1D5E">
            <w:pPr>
              <w:jc w:val="both"/>
              <w:rPr>
                <w:color w:val="000000"/>
                <w:sz w:val="20"/>
                <w:szCs w:val="20"/>
                <w:lang w:val="en-GB"/>
              </w:rPr>
            </w:pP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423EA9A9" w14:textId="77777777" w:rsidR="007B1D5E" w:rsidRPr="004609B6" w:rsidRDefault="007B1D5E">
            <w:pPr>
              <w:jc w:val="both"/>
              <w:rPr>
                <w:color w:val="000000"/>
                <w:sz w:val="20"/>
                <w:szCs w:val="20"/>
                <w:lang w:val="en-GB"/>
              </w:rPr>
            </w:pP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8FF99A6"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00B66CAB" w14:textId="77777777" w:rsidR="007B1D5E" w:rsidRPr="004609B6" w:rsidRDefault="007B1D5E">
            <w:pPr>
              <w:jc w:val="both"/>
              <w:rPr>
                <w:color w:val="000000"/>
                <w:sz w:val="20"/>
                <w:szCs w:val="20"/>
                <w:lang w:val="en-GB"/>
              </w:rPr>
            </w:pPr>
          </w:p>
        </w:tc>
        <w:tc>
          <w:tcPr>
            <w:tcW w:w="164" w:type="pct"/>
            <w:tcBorders>
              <w:top w:val="nil"/>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71739D3B" w14:textId="77777777" w:rsidR="007B1D5E" w:rsidRPr="00B454A1" w:rsidRDefault="007B1D5E">
            <w:pPr>
              <w:jc w:val="both"/>
              <w:rPr>
                <w:color w:val="000000"/>
                <w:sz w:val="20"/>
                <w:szCs w:val="20"/>
                <w:lang w:val="en-GB"/>
              </w:rPr>
            </w:pPr>
          </w:p>
        </w:tc>
        <w:tc>
          <w:tcPr>
            <w:tcW w:w="164" w:type="pct"/>
            <w:tcBorders>
              <w:top w:val="nil"/>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7B63DAB7"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40CA94A5" w14:textId="77777777" w:rsidR="007B1D5E" w:rsidRPr="004609B6" w:rsidRDefault="007B1D5E">
            <w:pPr>
              <w:jc w:val="both"/>
              <w:rPr>
                <w:color w:val="000000"/>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36B542A7" w14:textId="77777777" w:rsidR="007B1D5E" w:rsidRPr="004609B6" w:rsidRDefault="007B1D5E">
            <w:pPr>
              <w:jc w:val="both"/>
              <w:rPr>
                <w:color w:val="000000"/>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DBE5F1" w:themeFill="accent1" w:themeFillTint="33"/>
            <w:vAlign w:val="center"/>
          </w:tcPr>
          <w:p w14:paraId="62CAC9CC"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18AC7BBE"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tcPr>
          <w:p w14:paraId="2C13D954" w14:textId="77777777" w:rsidR="007B1D5E" w:rsidRPr="004609B6" w:rsidRDefault="007B1D5E">
            <w:pPr>
              <w:jc w:val="both"/>
              <w:rPr>
                <w:b/>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tcPr>
          <w:p w14:paraId="108532ED" w14:textId="77777777" w:rsidR="007B1D5E" w:rsidRPr="004609B6" w:rsidRDefault="007B1D5E">
            <w:pPr>
              <w:jc w:val="both"/>
              <w:rPr>
                <w:b/>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tcPr>
          <w:p w14:paraId="60FF658B" w14:textId="77777777" w:rsidR="007B1D5E" w:rsidRPr="004609B6" w:rsidRDefault="007B1D5E">
            <w:pPr>
              <w:jc w:val="both"/>
              <w:rPr>
                <w:b/>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tcPr>
          <w:p w14:paraId="40E76F38" w14:textId="77777777" w:rsidR="007B1D5E" w:rsidRPr="004609B6" w:rsidRDefault="007B1D5E">
            <w:pPr>
              <w:jc w:val="both"/>
              <w:rPr>
                <w:b/>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tcPr>
          <w:p w14:paraId="09A29C80" w14:textId="77777777" w:rsidR="007B1D5E" w:rsidRPr="004609B6" w:rsidRDefault="007B1D5E">
            <w:pPr>
              <w:jc w:val="both"/>
              <w:rPr>
                <w:b/>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tcPr>
          <w:p w14:paraId="3E5A9638" w14:textId="77777777" w:rsidR="007B1D5E" w:rsidRPr="004609B6" w:rsidRDefault="007B1D5E">
            <w:pPr>
              <w:jc w:val="both"/>
              <w:rPr>
                <w:b/>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tcPr>
          <w:p w14:paraId="3441B344" w14:textId="77777777" w:rsidR="007B1D5E" w:rsidRPr="004609B6" w:rsidRDefault="007B1D5E">
            <w:pPr>
              <w:jc w:val="both"/>
              <w:rPr>
                <w:b/>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tcPr>
          <w:p w14:paraId="57871822" w14:textId="77777777" w:rsidR="007B1D5E" w:rsidRPr="004609B6" w:rsidRDefault="007B1D5E">
            <w:pPr>
              <w:jc w:val="both"/>
              <w:rPr>
                <w:b/>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tcPr>
          <w:p w14:paraId="74B5C7C9" w14:textId="77777777" w:rsidR="007B1D5E" w:rsidRPr="004609B6" w:rsidRDefault="007B1D5E">
            <w:pPr>
              <w:jc w:val="both"/>
              <w:rPr>
                <w:b/>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tcPr>
          <w:p w14:paraId="7CBE5863" w14:textId="77777777" w:rsidR="007B1D5E" w:rsidRPr="004609B6" w:rsidRDefault="007B1D5E">
            <w:pPr>
              <w:jc w:val="both"/>
              <w:rPr>
                <w:b/>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tcPr>
          <w:p w14:paraId="2D51BD3C" w14:textId="77777777" w:rsidR="007B1D5E" w:rsidRPr="004609B6" w:rsidRDefault="007B1D5E">
            <w:pPr>
              <w:jc w:val="both"/>
              <w:rPr>
                <w:b/>
                <w:color w:val="000000"/>
                <w:sz w:val="20"/>
                <w:szCs w:val="20"/>
                <w:lang w:val="en-GB"/>
              </w:rPr>
            </w:pPr>
          </w:p>
        </w:tc>
        <w:tc>
          <w:tcPr>
            <w:tcW w:w="158" w:type="pct"/>
            <w:tcBorders>
              <w:top w:val="nil"/>
              <w:left w:val="nil"/>
              <w:bottom w:val="single" w:sz="8" w:space="0" w:color="BFBFBF"/>
              <w:right w:val="single" w:sz="8" w:space="0" w:color="BFBFBF"/>
            </w:tcBorders>
          </w:tcPr>
          <w:p w14:paraId="33D57699" w14:textId="77777777" w:rsidR="007B1D5E" w:rsidRPr="004609B6" w:rsidRDefault="007B1D5E">
            <w:pPr>
              <w:jc w:val="both"/>
              <w:rPr>
                <w:b/>
                <w:color w:val="000000"/>
                <w:sz w:val="20"/>
                <w:szCs w:val="20"/>
                <w:lang w:val="en-GB"/>
              </w:rPr>
            </w:pPr>
          </w:p>
        </w:tc>
      </w:tr>
      <w:tr w:rsidR="00A631EE" w:rsidRPr="004609B6" w14:paraId="576090FD" w14:textId="77777777" w:rsidTr="00AD3E7B">
        <w:trPr>
          <w:trHeight w:val="870"/>
        </w:trPr>
        <w:tc>
          <w:tcPr>
            <w:tcW w:w="1063" w:type="pct"/>
            <w:tcBorders>
              <w:top w:val="nil"/>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tcPr>
          <w:p w14:paraId="67465E9C" w14:textId="77777777" w:rsidR="007216B0" w:rsidRPr="000E04C1" w:rsidRDefault="007216B0" w:rsidP="007216B0">
            <w:pPr>
              <w:rPr>
                <w:iCs/>
                <w:sz w:val="20"/>
                <w:szCs w:val="20"/>
                <w:lang w:val="en-GB"/>
              </w:rPr>
            </w:pPr>
            <w:r w:rsidRPr="000E04C1">
              <w:rPr>
                <w:iCs/>
                <w:sz w:val="20"/>
                <w:szCs w:val="20"/>
                <w:lang w:val="en-GB"/>
              </w:rPr>
              <w:t>4.2.1 Support capacities for relatively well-established local media outlets through trainings, mentoring and expert consultations on organizational development and business skills</w:t>
            </w:r>
          </w:p>
          <w:p w14:paraId="54868A58" w14:textId="77777777" w:rsidR="00B454A1" w:rsidRPr="00FF7FBD" w:rsidRDefault="00B454A1" w:rsidP="00B454A1">
            <w:pPr>
              <w:rPr>
                <w:iCs/>
                <w:sz w:val="20"/>
                <w:szCs w:val="20"/>
                <w:lang w:val="en-GB"/>
              </w:rPr>
            </w:pPr>
          </w:p>
          <w:p w14:paraId="5140B9E5" w14:textId="77777777" w:rsidR="007216B0" w:rsidRPr="000E04C1" w:rsidRDefault="007216B0" w:rsidP="007216B0">
            <w:pPr>
              <w:rPr>
                <w:iCs/>
                <w:sz w:val="20"/>
                <w:szCs w:val="20"/>
                <w:lang w:val="en-GB"/>
              </w:rPr>
            </w:pPr>
            <w:r w:rsidRPr="000E04C1">
              <w:rPr>
                <w:iCs/>
                <w:sz w:val="20"/>
                <w:szCs w:val="20"/>
                <w:lang w:val="en-GB"/>
              </w:rPr>
              <w:t>4.2.2 Support capacities for local media start-ups through trainings, mentoring and expert consultations on organizational development and business skills</w:t>
            </w:r>
          </w:p>
          <w:p w14:paraId="78BD92E5" w14:textId="21359FFD" w:rsidR="00B454A1" w:rsidRPr="00FF7FBD" w:rsidRDefault="00B454A1">
            <w:pPr>
              <w:jc w:val="both"/>
              <w:rPr>
                <w:sz w:val="20"/>
                <w:szCs w:val="20"/>
                <w:lang w:val="en-GB"/>
              </w:rPr>
            </w:pPr>
          </w:p>
        </w:tc>
        <w:tc>
          <w:tcPr>
            <w:tcW w:w="156"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1BB948E4" w14:textId="77777777" w:rsidR="00B454A1" w:rsidRPr="004609B6" w:rsidRDefault="00B454A1">
            <w:pPr>
              <w:jc w:val="both"/>
              <w:rPr>
                <w:b/>
                <w:color w:val="000000"/>
                <w:sz w:val="20"/>
                <w:szCs w:val="20"/>
                <w:lang w:val="en-GB"/>
              </w:rPr>
            </w:pP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2E2E034F" w14:textId="77777777" w:rsidR="00B454A1" w:rsidRPr="004609B6" w:rsidRDefault="00B454A1">
            <w:pPr>
              <w:jc w:val="both"/>
              <w:rPr>
                <w:b/>
                <w:color w:val="000000"/>
                <w:sz w:val="20"/>
                <w:szCs w:val="20"/>
                <w:lang w:val="en-GB"/>
              </w:rPr>
            </w:pP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3641B52F" w14:textId="77777777" w:rsidR="00B454A1" w:rsidRPr="004609B6" w:rsidRDefault="00B454A1">
            <w:pPr>
              <w:jc w:val="both"/>
              <w:rPr>
                <w:b/>
                <w:color w:val="000000"/>
                <w:sz w:val="20"/>
                <w:szCs w:val="20"/>
                <w:lang w:val="en-GB"/>
              </w:rPr>
            </w:pP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11D08A7E" w14:textId="77777777" w:rsidR="00B454A1" w:rsidRPr="004609B6" w:rsidRDefault="00B454A1">
            <w:pPr>
              <w:jc w:val="both"/>
              <w:rPr>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085DC304" w14:textId="77777777" w:rsidR="00B454A1" w:rsidRPr="004609B6" w:rsidRDefault="00B454A1">
            <w:pPr>
              <w:jc w:val="both"/>
              <w:rPr>
                <w:sz w:val="20"/>
                <w:szCs w:val="20"/>
                <w:lang w:val="en-GB"/>
              </w:rPr>
            </w:pPr>
          </w:p>
        </w:tc>
        <w:tc>
          <w:tcPr>
            <w:tcW w:w="165" w:type="pct"/>
            <w:tcBorders>
              <w:top w:val="single" w:sz="8" w:space="0" w:color="BFBFBF"/>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100F2F9F" w14:textId="77777777" w:rsidR="00B454A1" w:rsidRPr="004609B6" w:rsidRDefault="00B454A1">
            <w:pPr>
              <w:jc w:val="both"/>
              <w:rPr>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31A29EF6" w14:textId="77777777" w:rsidR="00B454A1" w:rsidRPr="00B454A1" w:rsidRDefault="00B454A1" w:rsidP="00B454A1">
            <w:pPr>
              <w:rPr>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46B8FFAF" w14:textId="77777777" w:rsidR="00B454A1" w:rsidRPr="004609B6" w:rsidRDefault="00B454A1" w:rsidP="00142A8A">
            <w:pPr>
              <w:rPr>
                <w:lang w:val="en-GB"/>
              </w:rPr>
            </w:pPr>
          </w:p>
        </w:tc>
        <w:tc>
          <w:tcPr>
            <w:tcW w:w="165" w:type="pct"/>
            <w:tcBorders>
              <w:top w:val="single" w:sz="8" w:space="0" w:color="BFBFBF"/>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4235BEE1" w14:textId="77777777" w:rsidR="00B454A1" w:rsidRPr="004609B6" w:rsidRDefault="00B454A1" w:rsidP="00B454A1">
            <w:pPr>
              <w:rPr>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22E8A391" w14:textId="77777777" w:rsidR="00B454A1" w:rsidRPr="004609B6" w:rsidRDefault="00B454A1" w:rsidP="00B454A1">
            <w:pPr>
              <w:rPr>
                <w:sz w:val="20"/>
                <w:szCs w:val="20"/>
                <w:lang w:val="en-GB"/>
              </w:rPr>
            </w:pPr>
          </w:p>
        </w:tc>
        <w:tc>
          <w:tcPr>
            <w:tcW w:w="164" w:type="pct"/>
            <w:tcBorders>
              <w:top w:val="nil"/>
              <w:left w:val="nil"/>
              <w:bottom w:val="single" w:sz="8" w:space="0" w:color="BFBFBF"/>
              <w:right w:val="single" w:sz="8" w:space="0" w:color="BFBFBF"/>
            </w:tcBorders>
            <w:shd w:val="clear" w:color="auto" w:fill="DBE5F1" w:themeFill="accent1" w:themeFillTint="33"/>
            <w:vAlign w:val="center"/>
          </w:tcPr>
          <w:p w14:paraId="51D7C5BF" w14:textId="77777777" w:rsidR="00B454A1" w:rsidRPr="004609B6" w:rsidRDefault="00B454A1" w:rsidP="00B454A1">
            <w:pPr>
              <w:rPr>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5DCA0295" w14:textId="77777777" w:rsidR="00B454A1" w:rsidRPr="004609B6" w:rsidRDefault="00B454A1" w:rsidP="00B454A1">
            <w:pPr>
              <w:rPr>
                <w:b/>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29D1F1EF" w14:textId="77777777" w:rsidR="00B454A1" w:rsidRPr="004609B6" w:rsidRDefault="00B454A1" w:rsidP="00B454A1">
            <w:pPr>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763B3590" w14:textId="77777777" w:rsidR="00B454A1" w:rsidRPr="004609B6" w:rsidRDefault="00B454A1" w:rsidP="00B454A1">
            <w:pPr>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5882CA0D" w14:textId="77777777" w:rsidR="00B454A1" w:rsidRPr="004609B6" w:rsidRDefault="00B454A1" w:rsidP="00B454A1">
            <w:pPr>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2C8E2E90" w14:textId="77777777" w:rsidR="00B454A1" w:rsidRPr="004609B6" w:rsidRDefault="00B454A1" w:rsidP="00B454A1">
            <w:pPr>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659D1BFB" w14:textId="77777777" w:rsidR="00B454A1" w:rsidRPr="004609B6" w:rsidRDefault="00B454A1" w:rsidP="00B454A1">
            <w:pPr>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57476BEF" w14:textId="77777777" w:rsidR="00B454A1" w:rsidRPr="004609B6" w:rsidRDefault="00B454A1" w:rsidP="00B454A1">
            <w:pPr>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6A04A469" w14:textId="77777777" w:rsidR="00B454A1" w:rsidRPr="004609B6" w:rsidRDefault="00B454A1" w:rsidP="00B454A1">
            <w:pPr>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4F244242" w14:textId="77777777" w:rsidR="00B454A1" w:rsidRPr="004609B6" w:rsidRDefault="00B454A1" w:rsidP="00B454A1">
            <w:pPr>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3D0ED051" w14:textId="77777777" w:rsidR="00B454A1" w:rsidRPr="004609B6" w:rsidRDefault="00B454A1" w:rsidP="00B454A1">
            <w:pPr>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7C5A944E" w14:textId="77777777" w:rsidR="00B454A1" w:rsidRPr="004609B6" w:rsidRDefault="00B454A1" w:rsidP="00B454A1">
            <w:pPr>
              <w:rPr>
                <w:color w:val="000000"/>
                <w:sz w:val="20"/>
                <w:szCs w:val="20"/>
                <w:lang w:val="en-GB"/>
              </w:rPr>
            </w:pPr>
          </w:p>
        </w:tc>
        <w:tc>
          <w:tcPr>
            <w:tcW w:w="165" w:type="pct"/>
            <w:tcBorders>
              <w:top w:val="nil"/>
              <w:left w:val="nil"/>
              <w:bottom w:val="single" w:sz="8" w:space="0" w:color="BFBFBF"/>
              <w:right w:val="single" w:sz="8" w:space="0" w:color="BFBFBF"/>
            </w:tcBorders>
          </w:tcPr>
          <w:p w14:paraId="39F86F38" w14:textId="77777777" w:rsidR="00B454A1" w:rsidRPr="004609B6" w:rsidRDefault="00B454A1">
            <w:pPr>
              <w:jc w:val="both"/>
              <w:rPr>
                <w:color w:val="000000"/>
                <w:sz w:val="20"/>
                <w:szCs w:val="20"/>
                <w:lang w:val="en-GB"/>
              </w:rPr>
            </w:pPr>
          </w:p>
        </w:tc>
        <w:tc>
          <w:tcPr>
            <w:tcW w:w="158" w:type="pct"/>
            <w:tcBorders>
              <w:top w:val="nil"/>
              <w:left w:val="nil"/>
              <w:bottom w:val="single" w:sz="8" w:space="0" w:color="BFBFBF"/>
              <w:right w:val="single" w:sz="8" w:space="0" w:color="BFBFBF"/>
            </w:tcBorders>
          </w:tcPr>
          <w:p w14:paraId="0ACF8CFE" w14:textId="77777777" w:rsidR="00B454A1" w:rsidRPr="004609B6" w:rsidRDefault="00B454A1">
            <w:pPr>
              <w:jc w:val="both"/>
              <w:rPr>
                <w:color w:val="000000"/>
                <w:sz w:val="20"/>
                <w:szCs w:val="20"/>
                <w:lang w:val="en-GB"/>
              </w:rPr>
            </w:pPr>
          </w:p>
        </w:tc>
      </w:tr>
      <w:tr w:rsidR="00A631EE" w:rsidRPr="004609B6" w14:paraId="16A2AC3E" w14:textId="77777777" w:rsidTr="00AD3E7B">
        <w:trPr>
          <w:trHeight w:val="870"/>
        </w:trPr>
        <w:tc>
          <w:tcPr>
            <w:tcW w:w="1063" w:type="pct"/>
            <w:tcBorders>
              <w:top w:val="nil"/>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tcPr>
          <w:p w14:paraId="6DE30CBF" w14:textId="77777777" w:rsidR="007216B0" w:rsidRPr="000E04C1" w:rsidRDefault="007216B0" w:rsidP="007216B0">
            <w:pPr>
              <w:rPr>
                <w:iCs/>
                <w:sz w:val="20"/>
                <w:szCs w:val="20"/>
                <w:lang w:val="en-GB"/>
              </w:rPr>
            </w:pPr>
            <w:r w:rsidRPr="000E04C1">
              <w:rPr>
                <w:iCs/>
                <w:sz w:val="20"/>
                <w:szCs w:val="20"/>
                <w:lang w:val="en-GB"/>
              </w:rPr>
              <w:t>4.3.1 Support capacities for relatively well-established local media outlets through trainings, mentoring and expert consultations on content production</w:t>
            </w:r>
          </w:p>
          <w:p w14:paraId="5AB33E29" w14:textId="77777777" w:rsidR="00B454A1" w:rsidRPr="00FF7FBD" w:rsidRDefault="00B454A1" w:rsidP="00B454A1">
            <w:pPr>
              <w:rPr>
                <w:iCs/>
                <w:sz w:val="20"/>
                <w:szCs w:val="20"/>
                <w:lang w:val="en-GB"/>
              </w:rPr>
            </w:pPr>
            <w:bookmarkStart w:id="34" w:name="_GoBack"/>
            <w:bookmarkEnd w:id="34"/>
          </w:p>
          <w:p w14:paraId="14B73EC2" w14:textId="4C5A9E00" w:rsidR="00B454A1" w:rsidRPr="00FF7FBD" w:rsidRDefault="007216B0">
            <w:pPr>
              <w:jc w:val="both"/>
              <w:rPr>
                <w:sz w:val="20"/>
                <w:szCs w:val="20"/>
                <w:lang w:val="en-GB"/>
              </w:rPr>
            </w:pPr>
            <w:r w:rsidRPr="000E04C1">
              <w:rPr>
                <w:iCs/>
                <w:sz w:val="20"/>
                <w:szCs w:val="20"/>
                <w:lang w:val="en-GB"/>
              </w:rPr>
              <w:t>4.3.2 Support capacities for local media start-ups through trainings, mentoring and expert consultations on content production</w:t>
            </w:r>
          </w:p>
        </w:tc>
        <w:tc>
          <w:tcPr>
            <w:tcW w:w="156"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54EF5D2F" w14:textId="77777777" w:rsidR="00B454A1" w:rsidRPr="004609B6" w:rsidRDefault="00B454A1">
            <w:pPr>
              <w:jc w:val="both"/>
              <w:rPr>
                <w:b/>
                <w:color w:val="000000"/>
                <w:sz w:val="20"/>
                <w:szCs w:val="20"/>
                <w:lang w:val="en-GB"/>
              </w:rPr>
            </w:pP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DD6C390" w14:textId="77777777" w:rsidR="00B454A1" w:rsidRPr="004609B6" w:rsidRDefault="00B454A1">
            <w:pPr>
              <w:jc w:val="both"/>
              <w:rPr>
                <w:b/>
                <w:color w:val="000000"/>
                <w:sz w:val="20"/>
                <w:szCs w:val="20"/>
                <w:lang w:val="en-GB"/>
              </w:rPr>
            </w:pP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3319764E" w14:textId="77777777" w:rsidR="00B454A1" w:rsidRPr="004609B6" w:rsidRDefault="00B454A1">
            <w:pPr>
              <w:jc w:val="both"/>
              <w:rPr>
                <w:b/>
                <w:color w:val="000000"/>
                <w:sz w:val="20"/>
                <w:szCs w:val="20"/>
                <w:lang w:val="en-GB"/>
              </w:rPr>
            </w:pP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2DC6613" w14:textId="77777777" w:rsidR="00B454A1" w:rsidRPr="004609B6" w:rsidRDefault="00B454A1">
            <w:pPr>
              <w:jc w:val="both"/>
              <w:rPr>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0C44DBA5" w14:textId="77777777" w:rsidR="00B454A1" w:rsidRPr="004609B6" w:rsidRDefault="00B454A1">
            <w:pPr>
              <w:jc w:val="both"/>
              <w:rPr>
                <w:sz w:val="20"/>
                <w:szCs w:val="20"/>
                <w:lang w:val="en-GB"/>
              </w:rPr>
            </w:pPr>
          </w:p>
        </w:tc>
        <w:tc>
          <w:tcPr>
            <w:tcW w:w="165" w:type="pct"/>
            <w:tcBorders>
              <w:top w:val="single" w:sz="8" w:space="0" w:color="BFBFBF"/>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48AAFC6B" w14:textId="77777777" w:rsidR="00B454A1" w:rsidRPr="004609B6" w:rsidRDefault="00B454A1">
            <w:pPr>
              <w:jc w:val="both"/>
              <w:rPr>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62A2668B" w14:textId="77777777" w:rsidR="00B454A1" w:rsidRPr="00B454A1" w:rsidRDefault="00B454A1" w:rsidP="00B454A1">
            <w:pPr>
              <w:rPr>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0B44BBE4" w14:textId="77777777" w:rsidR="00B454A1" w:rsidRPr="004609B6" w:rsidRDefault="00B454A1" w:rsidP="00B454A1">
            <w:pPr>
              <w:rPr>
                <w:sz w:val="20"/>
                <w:szCs w:val="20"/>
                <w:lang w:val="en-GB"/>
              </w:rPr>
            </w:pPr>
          </w:p>
        </w:tc>
        <w:tc>
          <w:tcPr>
            <w:tcW w:w="165" w:type="pct"/>
            <w:tcBorders>
              <w:top w:val="single" w:sz="8" w:space="0" w:color="BFBFBF"/>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66E8C1B0" w14:textId="77777777" w:rsidR="00B454A1" w:rsidRPr="004609B6" w:rsidRDefault="00B454A1" w:rsidP="00B454A1">
            <w:pPr>
              <w:rPr>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0A5B6F0F" w14:textId="77777777" w:rsidR="00B454A1" w:rsidRPr="004609B6" w:rsidRDefault="00B454A1" w:rsidP="00B454A1">
            <w:pPr>
              <w:rPr>
                <w:sz w:val="20"/>
                <w:szCs w:val="20"/>
                <w:lang w:val="en-GB"/>
              </w:rPr>
            </w:pPr>
          </w:p>
        </w:tc>
        <w:tc>
          <w:tcPr>
            <w:tcW w:w="164" w:type="pct"/>
            <w:tcBorders>
              <w:top w:val="nil"/>
              <w:left w:val="nil"/>
              <w:bottom w:val="single" w:sz="8" w:space="0" w:color="BFBFBF"/>
              <w:right w:val="single" w:sz="8" w:space="0" w:color="BFBFBF"/>
            </w:tcBorders>
            <w:shd w:val="clear" w:color="auto" w:fill="DBE5F1" w:themeFill="accent1" w:themeFillTint="33"/>
            <w:vAlign w:val="center"/>
          </w:tcPr>
          <w:p w14:paraId="70C03810" w14:textId="77777777" w:rsidR="00B454A1" w:rsidRPr="004609B6" w:rsidRDefault="00B454A1" w:rsidP="00B454A1">
            <w:pPr>
              <w:rPr>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19339EB3" w14:textId="77777777" w:rsidR="00B454A1" w:rsidRPr="004609B6" w:rsidRDefault="00B454A1" w:rsidP="00B454A1">
            <w:pPr>
              <w:rPr>
                <w:b/>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6C5BE741" w14:textId="77777777" w:rsidR="00B454A1" w:rsidRPr="004609B6" w:rsidRDefault="00B454A1" w:rsidP="00B454A1">
            <w:pPr>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1CC3AB97" w14:textId="77777777" w:rsidR="00B454A1" w:rsidRPr="004609B6" w:rsidRDefault="00B454A1" w:rsidP="00B454A1">
            <w:pPr>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199A86D1" w14:textId="77777777" w:rsidR="00B454A1" w:rsidRPr="004609B6" w:rsidRDefault="00B454A1" w:rsidP="00B454A1">
            <w:pPr>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5832B3ED" w14:textId="77777777" w:rsidR="00B454A1" w:rsidRPr="004609B6" w:rsidRDefault="00B454A1" w:rsidP="00B454A1">
            <w:pPr>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2C2D6730" w14:textId="77777777" w:rsidR="00B454A1" w:rsidRPr="004609B6" w:rsidRDefault="00B454A1" w:rsidP="00B454A1">
            <w:pPr>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64DC58FA" w14:textId="77777777" w:rsidR="00B454A1" w:rsidRPr="004609B6" w:rsidRDefault="00B454A1" w:rsidP="00B454A1">
            <w:pPr>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744E6607" w14:textId="77777777" w:rsidR="00B454A1" w:rsidRPr="004609B6" w:rsidRDefault="00B454A1" w:rsidP="00B454A1">
            <w:pPr>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7EAD1A5E" w14:textId="77777777" w:rsidR="00B454A1" w:rsidRPr="004609B6" w:rsidRDefault="00B454A1" w:rsidP="00B454A1">
            <w:pPr>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51D983DB" w14:textId="77777777" w:rsidR="00B454A1" w:rsidRPr="004609B6" w:rsidRDefault="00B454A1" w:rsidP="00B454A1">
            <w:pPr>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20A43E34" w14:textId="77777777" w:rsidR="00B454A1" w:rsidRPr="004609B6" w:rsidRDefault="00B454A1" w:rsidP="00B454A1">
            <w:pPr>
              <w:rPr>
                <w:color w:val="000000"/>
                <w:sz w:val="20"/>
                <w:szCs w:val="20"/>
                <w:lang w:val="en-GB"/>
              </w:rPr>
            </w:pPr>
          </w:p>
        </w:tc>
        <w:tc>
          <w:tcPr>
            <w:tcW w:w="165" w:type="pct"/>
            <w:tcBorders>
              <w:top w:val="nil"/>
              <w:left w:val="nil"/>
              <w:bottom w:val="single" w:sz="8" w:space="0" w:color="BFBFBF"/>
              <w:right w:val="single" w:sz="8" w:space="0" w:color="BFBFBF"/>
            </w:tcBorders>
          </w:tcPr>
          <w:p w14:paraId="57F31BF8" w14:textId="77777777" w:rsidR="00B454A1" w:rsidRPr="004609B6" w:rsidRDefault="00B454A1">
            <w:pPr>
              <w:jc w:val="both"/>
              <w:rPr>
                <w:color w:val="000000"/>
                <w:sz w:val="20"/>
                <w:szCs w:val="20"/>
                <w:lang w:val="en-GB"/>
              </w:rPr>
            </w:pPr>
          </w:p>
        </w:tc>
        <w:tc>
          <w:tcPr>
            <w:tcW w:w="158" w:type="pct"/>
            <w:tcBorders>
              <w:top w:val="nil"/>
              <w:left w:val="nil"/>
              <w:bottom w:val="single" w:sz="8" w:space="0" w:color="BFBFBF"/>
              <w:right w:val="single" w:sz="8" w:space="0" w:color="BFBFBF"/>
            </w:tcBorders>
          </w:tcPr>
          <w:p w14:paraId="2484D316" w14:textId="77777777" w:rsidR="00B454A1" w:rsidRPr="004609B6" w:rsidRDefault="00B454A1">
            <w:pPr>
              <w:jc w:val="both"/>
              <w:rPr>
                <w:color w:val="000000"/>
                <w:sz w:val="20"/>
                <w:szCs w:val="20"/>
                <w:lang w:val="en-GB"/>
              </w:rPr>
            </w:pPr>
          </w:p>
        </w:tc>
      </w:tr>
      <w:tr w:rsidR="00B454A1" w:rsidRPr="004609B6" w14:paraId="0F7B8234" w14:textId="77777777" w:rsidTr="000E04C1">
        <w:trPr>
          <w:trHeight w:val="870"/>
        </w:trPr>
        <w:tc>
          <w:tcPr>
            <w:tcW w:w="1063" w:type="pct"/>
            <w:tcBorders>
              <w:top w:val="nil"/>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tcPr>
          <w:p w14:paraId="79B6714E" w14:textId="77777777" w:rsidR="00B454A1" w:rsidRPr="00FF7FBD" w:rsidRDefault="00B454A1" w:rsidP="00B454A1">
            <w:pPr>
              <w:rPr>
                <w:sz w:val="20"/>
                <w:szCs w:val="20"/>
                <w:lang w:val="en-GB"/>
              </w:rPr>
            </w:pPr>
            <w:r w:rsidRPr="00FF7FBD">
              <w:rPr>
                <w:sz w:val="20"/>
                <w:szCs w:val="20"/>
                <w:lang w:val="en-GB"/>
              </w:rPr>
              <w:lastRenderedPageBreak/>
              <w:t>4.4.1 Support the diversification of sources for relatively well-established local media outlets through the provision of small grants and tailored expert advice on innovative initiative in the media sector.</w:t>
            </w:r>
          </w:p>
          <w:p w14:paraId="6725B2AC" w14:textId="77777777" w:rsidR="00B454A1" w:rsidRPr="00FF7FBD" w:rsidRDefault="00B454A1" w:rsidP="00B454A1">
            <w:pPr>
              <w:rPr>
                <w:sz w:val="20"/>
                <w:szCs w:val="20"/>
                <w:lang w:val="en-GB"/>
              </w:rPr>
            </w:pPr>
          </w:p>
          <w:p w14:paraId="2C445BB5" w14:textId="0A885F4B" w:rsidR="00B454A1" w:rsidRPr="00FF7FBD" w:rsidRDefault="00B454A1" w:rsidP="00B454A1">
            <w:pPr>
              <w:rPr>
                <w:sz w:val="20"/>
                <w:szCs w:val="20"/>
                <w:lang w:val="en-GB"/>
              </w:rPr>
            </w:pPr>
            <w:r w:rsidRPr="00FF7FBD">
              <w:rPr>
                <w:sz w:val="20"/>
                <w:szCs w:val="20"/>
                <w:lang w:val="en-GB"/>
              </w:rPr>
              <w:t>4.4.2 Support the diversification of sources for local media start-ups through the provision of small grants and tailored expert advice on innovative initiative in the media sector.</w:t>
            </w:r>
            <w:r w:rsidRPr="00FF7FBD">
              <w:rPr>
                <w:sz w:val="20"/>
                <w:szCs w:val="20"/>
                <w:lang w:val="en-GB"/>
              </w:rPr>
              <w:br/>
            </w:r>
          </w:p>
        </w:tc>
        <w:tc>
          <w:tcPr>
            <w:tcW w:w="156"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557F05D2" w14:textId="77777777" w:rsidR="00B454A1" w:rsidRPr="004609B6" w:rsidRDefault="00B454A1">
            <w:pPr>
              <w:jc w:val="both"/>
              <w:rPr>
                <w:b/>
                <w:color w:val="000000"/>
                <w:sz w:val="20"/>
                <w:szCs w:val="20"/>
                <w:lang w:val="en-GB"/>
              </w:rPr>
            </w:pP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050F25AE" w14:textId="77777777" w:rsidR="00B454A1" w:rsidRPr="004609B6" w:rsidRDefault="00B454A1">
            <w:pPr>
              <w:jc w:val="both"/>
              <w:rPr>
                <w:b/>
                <w:color w:val="000000"/>
                <w:sz w:val="20"/>
                <w:szCs w:val="20"/>
                <w:lang w:val="en-GB"/>
              </w:rPr>
            </w:pP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31253644" w14:textId="77777777" w:rsidR="00B454A1" w:rsidRPr="004609B6" w:rsidRDefault="00B454A1">
            <w:pPr>
              <w:jc w:val="both"/>
              <w:rPr>
                <w:b/>
                <w:color w:val="000000"/>
                <w:sz w:val="20"/>
                <w:szCs w:val="20"/>
                <w:lang w:val="en-GB"/>
              </w:rPr>
            </w:pP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B9F8F10" w14:textId="77777777" w:rsidR="00B454A1" w:rsidRPr="004609B6" w:rsidRDefault="00B454A1">
            <w:pPr>
              <w:jc w:val="both"/>
              <w:rPr>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33405A24" w14:textId="77777777" w:rsidR="00B454A1" w:rsidRPr="004609B6" w:rsidRDefault="00B454A1">
            <w:pPr>
              <w:jc w:val="both"/>
              <w:rPr>
                <w:sz w:val="20"/>
                <w:szCs w:val="20"/>
                <w:lang w:val="en-GB"/>
              </w:rPr>
            </w:pPr>
          </w:p>
        </w:tc>
        <w:tc>
          <w:tcPr>
            <w:tcW w:w="165" w:type="pct"/>
            <w:tcBorders>
              <w:top w:val="single" w:sz="8" w:space="0" w:color="BFBFBF"/>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46CEDE56" w14:textId="77777777" w:rsidR="00B454A1" w:rsidRPr="004609B6" w:rsidRDefault="00B454A1">
            <w:pPr>
              <w:jc w:val="both"/>
              <w:rPr>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0934591F" w14:textId="77777777" w:rsidR="00B454A1" w:rsidRPr="00B454A1" w:rsidRDefault="00B454A1">
            <w:pPr>
              <w:jc w:val="both"/>
              <w:rPr>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384B9F80" w14:textId="77777777" w:rsidR="00B454A1" w:rsidRPr="004609B6" w:rsidRDefault="00B454A1">
            <w:pPr>
              <w:jc w:val="both"/>
              <w:rPr>
                <w:sz w:val="20"/>
                <w:szCs w:val="20"/>
                <w:lang w:val="en-GB"/>
              </w:rPr>
            </w:pPr>
          </w:p>
        </w:tc>
        <w:tc>
          <w:tcPr>
            <w:tcW w:w="165" w:type="pct"/>
            <w:tcBorders>
              <w:top w:val="single" w:sz="8" w:space="0" w:color="BFBFBF"/>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4832D5E7" w14:textId="77777777" w:rsidR="00B454A1" w:rsidRPr="004609B6" w:rsidRDefault="00B454A1">
            <w:pPr>
              <w:jc w:val="both"/>
              <w:rPr>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6144E80A" w14:textId="77777777" w:rsidR="00B454A1" w:rsidRPr="004609B6" w:rsidRDefault="00B454A1">
            <w:pPr>
              <w:jc w:val="both"/>
              <w:rPr>
                <w:sz w:val="20"/>
                <w:szCs w:val="20"/>
                <w:lang w:val="en-GB"/>
              </w:rPr>
            </w:pPr>
          </w:p>
        </w:tc>
        <w:tc>
          <w:tcPr>
            <w:tcW w:w="164" w:type="pct"/>
            <w:tcBorders>
              <w:top w:val="nil"/>
              <w:left w:val="nil"/>
              <w:bottom w:val="single" w:sz="8" w:space="0" w:color="BFBFBF"/>
              <w:right w:val="single" w:sz="8" w:space="0" w:color="BFBFBF"/>
            </w:tcBorders>
            <w:shd w:val="clear" w:color="auto" w:fill="DBE5F1" w:themeFill="accent1" w:themeFillTint="33"/>
            <w:vAlign w:val="center"/>
          </w:tcPr>
          <w:p w14:paraId="2B86C1C4" w14:textId="77777777" w:rsidR="00B454A1" w:rsidRPr="004609B6" w:rsidRDefault="00B454A1">
            <w:pPr>
              <w:jc w:val="both"/>
              <w:rPr>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6BC458E3" w14:textId="77777777" w:rsidR="00B454A1" w:rsidRPr="004609B6" w:rsidRDefault="00B454A1">
            <w:pPr>
              <w:jc w:val="both"/>
              <w:rPr>
                <w:b/>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tcPr>
          <w:p w14:paraId="6692F0C0"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2E2AF25B"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40A06985"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64FCF2B3"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56F79FA2"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74B3E530"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346C4C63"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39BB45CF"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6071F9DA"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0F8B105E" w14:textId="77777777" w:rsidR="00B454A1" w:rsidRPr="004609B6" w:rsidRDefault="00B454A1">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64FF9666" w14:textId="77777777" w:rsidR="00B454A1" w:rsidRPr="004609B6" w:rsidRDefault="00B454A1">
            <w:pPr>
              <w:jc w:val="both"/>
              <w:rPr>
                <w:color w:val="000000"/>
                <w:sz w:val="20"/>
                <w:szCs w:val="20"/>
                <w:lang w:val="en-GB"/>
              </w:rPr>
            </w:pPr>
          </w:p>
        </w:tc>
        <w:tc>
          <w:tcPr>
            <w:tcW w:w="158" w:type="pct"/>
            <w:tcBorders>
              <w:top w:val="nil"/>
              <w:left w:val="nil"/>
              <w:bottom w:val="single" w:sz="8" w:space="0" w:color="BFBFBF"/>
              <w:right w:val="single" w:sz="8" w:space="0" w:color="BFBFBF"/>
            </w:tcBorders>
          </w:tcPr>
          <w:p w14:paraId="3C39C65C" w14:textId="77777777" w:rsidR="00B454A1" w:rsidRPr="004609B6" w:rsidRDefault="00B454A1">
            <w:pPr>
              <w:jc w:val="both"/>
              <w:rPr>
                <w:color w:val="000000"/>
                <w:sz w:val="20"/>
                <w:szCs w:val="20"/>
                <w:lang w:val="en-GB"/>
              </w:rPr>
            </w:pPr>
          </w:p>
        </w:tc>
      </w:tr>
      <w:tr w:rsidR="007B1D5E" w:rsidRPr="004609B6" w14:paraId="2DC07E44" w14:textId="77777777" w:rsidTr="00A1600E">
        <w:trPr>
          <w:trHeight w:val="870"/>
        </w:trPr>
        <w:tc>
          <w:tcPr>
            <w:tcW w:w="1063" w:type="pct"/>
            <w:tcBorders>
              <w:top w:val="nil"/>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tcPr>
          <w:p w14:paraId="103EC302" w14:textId="77777777" w:rsidR="007B1D5E" w:rsidRPr="00FF7FBD" w:rsidRDefault="007B1D5E">
            <w:pPr>
              <w:jc w:val="both"/>
              <w:rPr>
                <w:sz w:val="20"/>
                <w:szCs w:val="20"/>
                <w:lang w:val="en-GB"/>
              </w:rPr>
            </w:pPr>
            <w:r w:rsidRPr="00FF7FBD">
              <w:rPr>
                <w:sz w:val="20"/>
                <w:szCs w:val="20"/>
                <w:lang w:val="en-GB"/>
              </w:rPr>
              <w:t>Monitoring visits</w:t>
            </w:r>
          </w:p>
        </w:tc>
        <w:tc>
          <w:tcPr>
            <w:tcW w:w="156"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52CBED75" w14:textId="77777777" w:rsidR="007B1D5E" w:rsidRPr="004609B6" w:rsidRDefault="007B1D5E">
            <w:pPr>
              <w:jc w:val="both"/>
              <w:rPr>
                <w:b/>
                <w:color w:val="000000"/>
                <w:sz w:val="20"/>
                <w:szCs w:val="20"/>
                <w:lang w:val="en-GB"/>
              </w:rPr>
            </w:pP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4617126" w14:textId="77777777" w:rsidR="007B1D5E" w:rsidRPr="004609B6" w:rsidRDefault="007B1D5E">
            <w:pPr>
              <w:jc w:val="both"/>
              <w:rPr>
                <w:b/>
                <w:color w:val="000000"/>
                <w:sz w:val="20"/>
                <w:szCs w:val="20"/>
                <w:lang w:val="en-GB"/>
              </w:rPr>
            </w:pP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593EC23A" w14:textId="77777777" w:rsidR="007B1D5E" w:rsidRPr="004609B6" w:rsidRDefault="007B1D5E">
            <w:pPr>
              <w:jc w:val="both"/>
              <w:rPr>
                <w:b/>
                <w:color w:val="000000"/>
                <w:sz w:val="20"/>
                <w:szCs w:val="20"/>
                <w:lang w:val="en-GB"/>
              </w:rPr>
            </w:pP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57AE1BFC" w14:textId="77777777" w:rsidR="007B1D5E" w:rsidRPr="004609B6" w:rsidRDefault="007B1D5E">
            <w:pPr>
              <w:jc w:val="both"/>
              <w:rPr>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4D74887C" w14:textId="77777777" w:rsidR="007B1D5E" w:rsidRPr="004609B6" w:rsidRDefault="007B1D5E">
            <w:pPr>
              <w:jc w:val="both"/>
              <w:rPr>
                <w:sz w:val="20"/>
                <w:szCs w:val="20"/>
                <w:lang w:val="en-GB"/>
              </w:rPr>
            </w:pPr>
          </w:p>
        </w:tc>
        <w:tc>
          <w:tcPr>
            <w:tcW w:w="165" w:type="pct"/>
            <w:tcBorders>
              <w:top w:val="single" w:sz="8" w:space="0" w:color="BFBFBF"/>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0AA4D325" w14:textId="77777777" w:rsidR="007B1D5E" w:rsidRPr="004609B6" w:rsidRDefault="007B1D5E">
            <w:pPr>
              <w:jc w:val="both"/>
              <w:rPr>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FFFFFF" w:themeFill="background1"/>
            <w:tcMar>
              <w:top w:w="15" w:type="dxa"/>
              <w:left w:w="15" w:type="dxa"/>
              <w:bottom w:w="0" w:type="dxa"/>
              <w:right w:w="15" w:type="dxa"/>
            </w:tcMar>
            <w:vAlign w:val="center"/>
          </w:tcPr>
          <w:p w14:paraId="7044DA9A" w14:textId="77777777" w:rsidR="007B1D5E" w:rsidRPr="004609B6" w:rsidRDefault="00B454A1" w:rsidP="00B454A1">
            <w:pPr>
              <w:jc w:val="both"/>
              <w:rPr>
                <w:sz w:val="20"/>
                <w:szCs w:val="20"/>
                <w:lang w:val="en-GB"/>
              </w:rPr>
            </w:pPr>
            <w:r>
              <w:rPr>
                <w:sz w:val="20"/>
                <w:szCs w:val="20"/>
                <w:lang w:val="en-GB"/>
              </w:rPr>
              <w:t xml:space="preserve"> </w:t>
            </w:r>
          </w:p>
        </w:tc>
        <w:tc>
          <w:tcPr>
            <w:tcW w:w="164" w:type="pct"/>
            <w:tcBorders>
              <w:top w:val="single" w:sz="8" w:space="0" w:color="BFBFBF"/>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1C832D93" w14:textId="77777777" w:rsidR="007B1D5E" w:rsidRPr="004609B6" w:rsidRDefault="007B1D5E">
            <w:pPr>
              <w:jc w:val="both"/>
              <w:rPr>
                <w:sz w:val="20"/>
                <w:szCs w:val="20"/>
                <w:lang w:val="en-GB"/>
              </w:rPr>
            </w:pPr>
          </w:p>
        </w:tc>
        <w:tc>
          <w:tcPr>
            <w:tcW w:w="165" w:type="pct"/>
            <w:tcBorders>
              <w:top w:val="single" w:sz="8" w:space="0" w:color="BFBFBF"/>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6F781BF8" w14:textId="77777777" w:rsidR="007B1D5E" w:rsidRPr="004609B6" w:rsidRDefault="007B1D5E">
            <w:pPr>
              <w:jc w:val="both"/>
              <w:rPr>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6DD5E271" w14:textId="77777777" w:rsidR="007B1D5E" w:rsidRPr="004609B6" w:rsidRDefault="007B1D5E">
            <w:pPr>
              <w:jc w:val="both"/>
              <w:rPr>
                <w:sz w:val="20"/>
                <w:szCs w:val="20"/>
                <w:lang w:val="en-GB"/>
              </w:rPr>
            </w:pPr>
          </w:p>
        </w:tc>
        <w:tc>
          <w:tcPr>
            <w:tcW w:w="164" w:type="pct"/>
            <w:tcBorders>
              <w:top w:val="nil"/>
              <w:left w:val="nil"/>
              <w:bottom w:val="single" w:sz="8" w:space="0" w:color="BFBFBF"/>
              <w:right w:val="single" w:sz="8" w:space="0" w:color="BFBFBF"/>
            </w:tcBorders>
            <w:shd w:val="clear" w:color="auto" w:fill="auto"/>
            <w:vAlign w:val="center"/>
          </w:tcPr>
          <w:p w14:paraId="415CF1E0" w14:textId="77777777" w:rsidR="007B1D5E" w:rsidRPr="004609B6" w:rsidRDefault="007B1D5E" w:rsidP="00B454A1">
            <w:pPr>
              <w:rPr>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25B7FCB6" w14:textId="77777777" w:rsidR="007B1D5E" w:rsidRPr="004609B6" w:rsidRDefault="007B1D5E" w:rsidP="00B454A1">
            <w:pPr>
              <w:rPr>
                <w:color w:val="000000"/>
                <w:sz w:val="20"/>
                <w:szCs w:val="20"/>
                <w:lang w:val="en-GB"/>
              </w:rPr>
            </w:pPr>
          </w:p>
        </w:tc>
        <w:tc>
          <w:tcPr>
            <w:tcW w:w="165" w:type="pct"/>
            <w:tcBorders>
              <w:top w:val="nil"/>
              <w:left w:val="nil"/>
              <w:bottom w:val="single" w:sz="8" w:space="0" w:color="BFBFBF"/>
              <w:right w:val="single" w:sz="8" w:space="0" w:color="BFBFBF"/>
            </w:tcBorders>
            <w:vAlign w:val="center"/>
          </w:tcPr>
          <w:p w14:paraId="1E669FE5" w14:textId="77777777" w:rsidR="007B1D5E" w:rsidRPr="004609B6" w:rsidRDefault="007B1D5E" w:rsidP="00B454A1">
            <w:pPr>
              <w:rPr>
                <w:sz w:val="20"/>
                <w:szCs w:val="20"/>
                <w:lang w:val="en-GB"/>
              </w:rPr>
            </w:pPr>
          </w:p>
        </w:tc>
        <w:tc>
          <w:tcPr>
            <w:tcW w:w="165" w:type="pct"/>
            <w:tcBorders>
              <w:top w:val="nil"/>
              <w:left w:val="nil"/>
              <w:bottom w:val="single" w:sz="8" w:space="0" w:color="BFBFBF"/>
              <w:right w:val="single" w:sz="8" w:space="0" w:color="BFBFBF"/>
            </w:tcBorders>
            <w:vAlign w:val="center"/>
          </w:tcPr>
          <w:p w14:paraId="6210DC7F" w14:textId="77777777" w:rsidR="007B1D5E" w:rsidRPr="004609B6" w:rsidRDefault="007B1D5E" w:rsidP="00B454A1">
            <w:pPr>
              <w:rPr>
                <w:sz w:val="20"/>
                <w:szCs w:val="20"/>
                <w:lang w:val="en-GB"/>
              </w:rPr>
            </w:pPr>
          </w:p>
        </w:tc>
        <w:tc>
          <w:tcPr>
            <w:tcW w:w="165" w:type="pct"/>
            <w:tcBorders>
              <w:top w:val="nil"/>
              <w:left w:val="nil"/>
              <w:bottom w:val="single" w:sz="8" w:space="0" w:color="BFBFBF"/>
              <w:right w:val="single" w:sz="8" w:space="0" w:color="BFBFBF"/>
            </w:tcBorders>
            <w:vAlign w:val="center"/>
          </w:tcPr>
          <w:p w14:paraId="3BE7D8D7" w14:textId="77777777" w:rsidR="007B1D5E" w:rsidRPr="004609B6" w:rsidRDefault="007B1D5E" w:rsidP="00B454A1">
            <w:pPr>
              <w:rPr>
                <w:sz w:val="20"/>
                <w:szCs w:val="20"/>
                <w:lang w:val="en-GB"/>
              </w:rPr>
            </w:pPr>
          </w:p>
        </w:tc>
        <w:tc>
          <w:tcPr>
            <w:tcW w:w="165" w:type="pct"/>
            <w:tcBorders>
              <w:top w:val="nil"/>
              <w:left w:val="nil"/>
              <w:bottom w:val="single" w:sz="8" w:space="0" w:color="BFBFBF"/>
              <w:right w:val="single" w:sz="8" w:space="0" w:color="BFBFBF"/>
            </w:tcBorders>
            <w:vAlign w:val="center"/>
          </w:tcPr>
          <w:p w14:paraId="48768EBD" w14:textId="77777777" w:rsidR="007B1D5E" w:rsidRPr="004609B6" w:rsidRDefault="007B1D5E" w:rsidP="00B454A1">
            <w:pPr>
              <w:rPr>
                <w:sz w:val="20"/>
                <w:szCs w:val="20"/>
                <w:lang w:val="en-GB"/>
              </w:rPr>
            </w:pPr>
          </w:p>
        </w:tc>
        <w:tc>
          <w:tcPr>
            <w:tcW w:w="165" w:type="pct"/>
            <w:tcBorders>
              <w:top w:val="nil"/>
              <w:left w:val="nil"/>
              <w:bottom w:val="single" w:sz="8" w:space="0" w:color="BFBFBF"/>
              <w:right w:val="single" w:sz="8" w:space="0" w:color="BFBFBF"/>
            </w:tcBorders>
            <w:vAlign w:val="center"/>
          </w:tcPr>
          <w:p w14:paraId="074ED250" w14:textId="77777777" w:rsidR="007B1D5E" w:rsidRPr="004609B6" w:rsidRDefault="007B1D5E" w:rsidP="00B454A1">
            <w:pPr>
              <w:rPr>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75E6FEE2" w14:textId="77777777" w:rsidR="007B1D5E" w:rsidRPr="004609B6" w:rsidRDefault="007B1D5E" w:rsidP="00B454A1">
            <w:pPr>
              <w:rPr>
                <w:sz w:val="20"/>
                <w:szCs w:val="20"/>
                <w:lang w:val="en-GB"/>
              </w:rPr>
            </w:pPr>
          </w:p>
        </w:tc>
        <w:tc>
          <w:tcPr>
            <w:tcW w:w="165" w:type="pct"/>
            <w:tcBorders>
              <w:top w:val="nil"/>
              <w:left w:val="nil"/>
              <w:bottom w:val="single" w:sz="8" w:space="0" w:color="BFBFBF"/>
              <w:right w:val="single" w:sz="8" w:space="0" w:color="BFBFBF"/>
            </w:tcBorders>
            <w:vAlign w:val="center"/>
          </w:tcPr>
          <w:p w14:paraId="39CD0A4E" w14:textId="77777777" w:rsidR="007B1D5E" w:rsidRPr="004609B6" w:rsidRDefault="007B1D5E" w:rsidP="00B454A1">
            <w:pPr>
              <w:rPr>
                <w:sz w:val="20"/>
                <w:szCs w:val="20"/>
                <w:lang w:val="en-GB"/>
              </w:rPr>
            </w:pPr>
          </w:p>
        </w:tc>
        <w:tc>
          <w:tcPr>
            <w:tcW w:w="165" w:type="pct"/>
            <w:tcBorders>
              <w:top w:val="nil"/>
              <w:left w:val="nil"/>
              <w:bottom w:val="single" w:sz="8" w:space="0" w:color="BFBFBF"/>
              <w:right w:val="single" w:sz="8" w:space="0" w:color="BFBFBF"/>
            </w:tcBorders>
            <w:vAlign w:val="center"/>
          </w:tcPr>
          <w:p w14:paraId="0A1122E3" w14:textId="77777777" w:rsidR="007B1D5E" w:rsidRPr="004609B6" w:rsidRDefault="007B1D5E" w:rsidP="00B454A1">
            <w:pPr>
              <w:rPr>
                <w:sz w:val="20"/>
                <w:szCs w:val="20"/>
                <w:lang w:val="en-GB"/>
              </w:rPr>
            </w:pPr>
          </w:p>
        </w:tc>
        <w:tc>
          <w:tcPr>
            <w:tcW w:w="165" w:type="pct"/>
            <w:tcBorders>
              <w:top w:val="nil"/>
              <w:left w:val="nil"/>
              <w:bottom w:val="single" w:sz="8" w:space="0" w:color="BFBFBF"/>
              <w:right w:val="single" w:sz="8" w:space="0" w:color="BFBFBF"/>
            </w:tcBorders>
            <w:vAlign w:val="center"/>
          </w:tcPr>
          <w:p w14:paraId="4E741C0E" w14:textId="77777777" w:rsidR="007B1D5E" w:rsidRPr="004609B6" w:rsidRDefault="007B1D5E" w:rsidP="00B454A1">
            <w:pPr>
              <w:rPr>
                <w:sz w:val="20"/>
                <w:szCs w:val="20"/>
                <w:lang w:val="en-GB"/>
              </w:rPr>
            </w:pPr>
          </w:p>
        </w:tc>
        <w:tc>
          <w:tcPr>
            <w:tcW w:w="165" w:type="pct"/>
            <w:tcBorders>
              <w:top w:val="nil"/>
              <w:left w:val="nil"/>
              <w:bottom w:val="single" w:sz="8" w:space="0" w:color="BFBFBF"/>
              <w:right w:val="single" w:sz="8" w:space="0" w:color="BFBFBF"/>
            </w:tcBorders>
            <w:vAlign w:val="center"/>
          </w:tcPr>
          <w:p w14:paraId="57652AC3" w14:textId="77777777" w:rsidR="007B1D5E" w:rsidRPr="004609B6" w:rsidRDefault="007B1D5E" w:rsidP="00B454A1">
            <w:pPr>
              <w:rPr>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5F266756" w14:textId="77777777" w:rsidR="007B1D5E" w:rsidRPr="004609B6" w:rsidRDefault="00B454A1" w:rsidP="00B454A1">
            <w:pPr>
              <w:rPr>
                <w:sz w:val="20"/>
                <w:szCs w:val="20"/>
                <w:lang w:val="en-GB"/>
              </w:rPr>
            </w:pPr>
            <w:r>
              <w:rPr>
                <w:sz w:val="20"/>
                <w:szCs w:val="20"/>
                <w:lang w:val="en-GB"/>
              </w:rPr>
              <w:t xml:space="preserve"> </w:t>
            </w:r>
          </w:p>
        </w:tc>
        <w:tc>
          <w:tcPr>
            <w:tcW w:w="158" w:type="pct"/>
            <w:tcBorders>
              <w:top w:val="nil"/>
              <w:left w:val="nil"/>
              <w:bottom w:val="single" w:sz="8" w:space="0" w:color="BFBFBF"/>
              <w:right w:val="single" w:sz="8" w:space="0" w:color="BFBFBF"/>
            </w:tcBorders>
            <w:vAlign w:val="center"/>
          </w:tcPr>
          <w:p w14:paraId="5F5728AE" w14:textId="77777777" w:rsidR="007B1D5E" w:rsidRPr="004609B6" w:rsidRDefault="007B1D5E" w:rsidP="00B454A1">
            <w:pPr>
              <w:rPr>
                <w:sz w:val="20"/>
                <w:szCs w:val="20"/>
                <w:lang w:val="en-GB"/>
              </w:rPr>
            </w:pPr>
          </w:p>
        </w:tc>
      </w:tr>
      <w:tr w:rsidR="00A1600E" w:rsidRPr="004609B6" w14:paraId="3EB9B2D5" w14:textId="77777777" w:rsidTr="00A1600E">
        <w:trPr>
          <w:trHeight w:val="870"/>
        </w:trPr>
        <w:tc>
          <w:tcPr>
            <w:tcW w:w="1063" w:type="pct"/>
            <w:tcBorders>
              <w:top w:val="nil"/>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tcPr>
          <w:p w14:paraId="4CB8D57D" w14:textId="77777777" w:rsidR="007B1D5E" w:rsidRPr="00FF7FBD" w:rsidRDefault="007B1D5E">
            <w:pPr>
              <w:jc w:val="both"/>
              <w:rPr>
                <w:sz w:val="20"/>
                <w:szCs w:val="20"/>
                <w:lang w:val="en-GB"/>
              </w:rPr>
            </w:pPr>
            <w:r w:rsidRPr="00FF7FBD">
              <w:rPr>
                <w:sz w:val="20"/>
                <w:szCs w:val="20"/>
                <w:lang w:val="en-GB"/>
              </w:rPr>
              <w:t>Communication activities</w:t>
            </w:r>
          </w:p>
        </w:tc>
        <w:tc>
          <w:tcPr>
            <w:tcW w:w="156" w:type="pct"/>
            <w:tcBorders>
              <w:top w:val="nil"/>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69E2EDA1" w14:textId="77777777" w:rsidR="007B1D5E" w:rsidRPr="00B454A1" w:rsidRDefault="007B1D5E">
            <w:pPr>
              <w:jc w:val="both"/>
              <w:rPr>
                <w:color w:val="000000"/>
                <w:sz w:val="20"/>
                <w:szCs w:val="20"/>
                <w:lang w:val="en-GB"/>
              </w:rPr>
            </w:pPr>
          </w:p>
        </w:tc>
        <w:tc>
          <w:tcPr>
            <w:tcW w:w="164" w:type="pct"/>
            <w:tcBorders>
              <w:top w:val="nil"/>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41C335CB" w14:textId="77777777" w:rsidR="007B1D5E" w:rsidRPr="00B454A1"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78F393B2" w14:textId="77777777" w:rsidR="007B1D5E" w:rsidRPr="00B454A1" w:rsidRDefault="007B1D5E">
            <w:pPr>
              <w:jc w:val="both"/>
              <w:rPr>
                <w:color w:val="000000"/>
                <w:sz w:val="20"/>
                <w:szCs w:val="20"/>
                <w:lang w:val="en-GB"/>
              </w:rPr>
            </w:pPr>
          </w:p>
        </w:tc>
        <w:tc>
          <w:tcPr>
            <w:tcW w:w="164" w:type="pct"/>
            <w:tcBorders>
              <w:top w:val="nil"/>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33760388" w14:textId="77777777" w:rsidR="007B1D5E" w:rsidRPr="004609B6" w:rsidRDefault="007B1D5E">
            <w:pPr>
              <w:jc w:val="both"/>
              <w:rPr>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51725996" w14:textId="77777777" w:rsidR="007B1D5E" w:rsidRPr="004609B6" w:rsidRDefault="007B1D5E">
            <w:pPr>
              <w:jc w:val="both"/>
              <w:rPr>
                <w:sz w:val="20"/>
                <w:szCs w:val="20"/>
                <w:lang w:val="en-GB"/>
              </w:rPr>
            </w:pPr>
          </w:p>
        </w:tc>
        <w:tc>
          <w:tcPr>
            <w:tcW w:w="165" w:type="pct"/>
            <w:tcBorders>
              <w:top w:val="single" w:sz="8" w:space="0" w:color="BFBFBF"/>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2AE3BFE3" w14:textId="77777777" w:rsidR="007B1D5E" w:rsidRPr="004609B6" w:rsidRDefault="007B1D5E">
            <w:pPr>
              <w:jc w:val="both"/>
              <w:rPr>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7E452C9F" w14:textId="77777777" w:rsidR="007B1D5E" w:rsidRPr="004609B6" w:rsidRDefault="007B1D5E">
            <w:pPr>
              <w:jc w:val="both"/>
              <w:rPr>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3ECDC2B4" w14:textId="77777777" w:rsidR="007B1D5E" w:rsidRPr="004609B6" w:rsidRDefault="007B1D5E">
            <w:pPr>
              <w:jc w:val="both"/>
              <w:rPr>
                <w:sz w:val="20"/>
                <w:szCs w:val="20"/>
                <w:lang w:val="en-GB"/>
              </w:rPr>
            </w:pPr>
          </w:p>
        </w:tc>
        <w:tc>
          <w:tcPr>
            <w:tcW w:w="165" w:type="pct"/>
            <w:tcBorders>
              <w:top w:val="single" w:sz="8" w:space="0" w:color="BFBFBF"/>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76B33F71" w14:textId="77777777" w:rsidR="007B1D5E" w:rsidRPr="004609B6" w:rsidRDefault="007B1D5E">
            <w:pPr>
              <w:jc w:val="both"/>
              <w:rPr>
                <w:sz w:val="20"/>
                <w:szCs w:val="20"/>
                <w:lang w:val="en-GB"/>
              </w:rPr>
            </w:pPr>
          </w:p>
        </w:tc>
        <w:tc>
          <w:tcPr>
            <w:tcW w:w="164" w:type="pct"/>
            <w:tcBorders>
              <w:top w:val="single" w:sz="8" w:space="0" w:color="BFBFBF"/>
              <w:left w:val="nil"/>
              <w:bottom w:val="single" w:sz="8" w:space="0" w:color="BFBFBF"/>
              <w:right w:val="single" w:sz="8" w:space="0" w:color="BFBFBF"/>
            </w:tcBorders>
            <w:shd w:val="clear" w:color="auto" w:fill="DBE5F1" w:themeFill="accent1" w:themeFillTint="33"/>
            <w:tcMar>
              <w:top w:w="15" w:type="dxa"/>
              <w:left w:w="15" w:type="dxa"/>
              <w:bottom w:w="0" w:type="dxa"/>
              <w:right w:w="15" w:type="dxa"/>
            </w:tcMar>
            <w:vAlign w:val="center"/>
          </w:tcPr>
          <w:p w14:paraId="5595B9E7" w14:textId="77777777" w:rsidR="007B1D5E" w:rsidRPr="004609B6" w:rsidRDefault="007B1D5E">
            <w:pPr>
              <w:jc w:val="both"/>
              <w:rPr>
                <w:sz w:val="20"/>
                <w:szCs w:val="20"/>
                <w:lang w:val="en-GB"/>
              </w:rPr>
            </w:pPr>
          </w:p>
        </w:tc>
        <w:tc>
          <w:tcPr>
            <w:tcW w:w="164" w:type="pct"/>
            <w:tcBorders>
              <w:top w:val="nil"/>
              <w:left w:val="nil"/>
              <w:bottom w:val="single" w:sz="8" w:space="0" w:color="BFBFBF"/>
              <w:right w:val="single" w:sz="8" w:space="0" w:color="BFBFBF"/>
            </w:tcBorders>
            <w:shd w:val="clear" w:color="auto" w:fill="DBE5F1" w:themeFill="accent1" w:themeFillTint="33"/>
            <w:vAlign w:val="center"/>
          </w:tcPr>
          <w:p w14:paraId="6C09A377" w14:textId="77777777" w:rsidR="007B1D5E" w:rsidRPr="004609B6" w:rsidRDefault="007B1D5E">
            <w:pPr>
              <w:jc w:val="both"/>
              <w:rPr>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48D0F02F" w14:textId="77777777" w:rsidR="007B1D5E" w:rsidRPr="004609B6" w:rsidRDefault="007B1D5E">
            <w:pPr>
              <w:jc w:val="both"/>
              <w:rPr>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129B20E8" w14:textId="77777777" w:rsidR="007B1D5E" w:rsidRPr="004609B6" w:rsidRDefault="007B1D5E" w:rsidP="00B454A1">
            <w:pPr>
              <w:rPr>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644A11FC" w14:textId="77777777" w:rsidR="007B1D5E" w:rsidRPr="004609B6" w:rsidRDefault="007B1D5E" w:rsidP="00B454A1">
            <w:pPr>
              <w:rPr>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08A0E91C" w14:textId="77777777" w:rsidR="007B1D5E" w:rsidRPr="004609B6" w:rsidRDefault="007B1D5E" w:rsidP="00B454A1">
            <w:pPr>
              <w:rPr>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201B949E" w14:textId="77777777" w:rsidR="007B1D5E" w:rsidRPr="004609B6" w:rsidRDefault="007B1D5E" w:rsidP="00B454A1">
            <w:pPr>
              <w:rPr>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5D2122C6" w14:textId="77777777" w:rsidR="007B1D5E" w:rsidRPr="004609B6" w:rsidRDefault="007B1D5E" w:rsidP="00B454A1">
            <w:pPr>
              <w:rPr>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5B3FFAAB" w14:textId="77777777" w:rsidR="007B1D5E" w:rsidRPr="004609B6" w:rsidRDefault="007B1D5E" w:rsidP="00B454A1">
            <w:pPr>
              <w:rPr>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40804BD0" w14:textId="77777777" w:rsidR="007B1D5E" w:rsidRPr="004609B6" w:rsidRDefault="007B1D5E" w:rsidP="00B454A1">
            <w:pPr>
              <w:rPr>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14E92E4D" w14:textId="77777777" w:rsidR="007B1D5E" w:rsidRPr="004609B6" w:rsidRDefault="007B1D5E" w:rsidP="00B454A1">
            <w:pPr>
              <w:rPr>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50A1FB3E" w14:textId="77777777" w:rsidR="007B1D5E" w:rsidRPr="004609B6" w:rsidRDefault="007B1D5E" w:rsidP="00B454A1">
            <w:pPr>
              <w:rPr>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713046FF" w14:textId="77777777" w:rsidR="007B1D5E" w:rsidRPr="004609B6" w:rsidRDefault="007B1D5E" w:rsidP="00B454A1">
            <w:pPr>
              <w:rPr>
                <w:sz w:val="20"/>
                <w:szCs w:val="20"/>
                <w:lang w:val="en-GB"/>
              </w:rPr>
            </w:pPr>
          </w:p>
        </w:tc>
        <w:tc>
          <w:tcPr>
            <w:tcW w:w="165" w:type="pct"/>
            <w:tcBorders>
              <w:top w:val="nil"/>
              <w:left w:val="nil"/>
              <w:bottom w:val="single" w:sz="8" w:space="0" w:color="BFBFBF"/>
              <w:right w:val="single" w:sz="8" w:space="0" w:color="BFBFBF"/>
            </w:tcBorders>
            <w:shd w:val="clear" w:color="auto" w:fill="DBE5F1" w:themeFill="accent1" w:themeFillTint="33"/>
            <w:vAlign w:val="center"/>
          </w:tcPr>
          <w:p w14:paraId="64209DCB" w14:textId="77777777" w:rsidR="007B1D5E" w:rsidRPr="004609B6" w:rsidRDefault="007B1D5E" w:rsidP="00B454A1">
            <w:pPr>
              <w:rPr>
                <w:sz w:val="20"/>
                <w:szCs w:val="20"/>
                <w:lang w:val="en-GB"/>
              </w:rPr>
            </w:pPr>
          </w:p>
        </w:tc>
        <w:tc>
          <w:tcPr>
            <w:tcW w:w="158" w:type="pct"/>
            <w:tcBorders>
              <w:top w:val="nil"/>
              <w:left w:val="nil"/>
              <w:bottom w:val="single" w:sz="8" w:space="0" w:color="BFBFBF"/>
              <w:right w:val="single" w:sz="8" w:space="0" w:color="BFBFBF"/>
            </w:tcBorders>
            <w:shd w:val="clear" w:color="auto" w:fill="DBE5F1" w:themeFill="accent1" w:themeFillTint="33"/>
            <w:vAlign w:val="center"/>
          </w:tcPr>
          <w:p w14:paraId="52526A02" w14:textId="77777777" w:rsidR="007B1D5E" w:rsidRPr="004609B6" w:rsidRDefault="007B1D5E" w:rsidP="00B454A1">
            <w:pPr>
              <w:rPr>
                <w:sz w:val="20"/>
                <w:szCs w:val="20"/>
                <w:lang w:val="en-GB"/>
              </w:rPr>
            </w:pPr>
          </w:p>
        </w:tc>
      </w:tr>
      <w:tr w:rsidR="007B1D5E" w:rsidRPr="004609B6" w14:paraId="2645780C" w14:textId="77777777" w:rsidTr="00A1600E">
        <w:trPr>
          <w:trHeight w:val="315"/>
        </w:trPr>
        <w:tc>
          <w:tcPr>
            <w:tcW w:w="1063" w:type="pct"/>
            <w:tcBorders>
              <w:top w:val="nil"/>
              <w:left w:val="single" w:sz="8" w:space="0" w:color="BFBFBF"/>
              <w:bottom w:val="single" w:sz="8" w:space="0" w:color="BFBFBF"/>
              <w:right w:val="nil"/>
            </w:tcBorders>
            <w:shd w:val="clear" w:color="auto" w:fill="DBE5F1"/>
            <w:tcMar>
              <w:top w:w="15" w:type="dxa"/>
              <w:left w:w="15" w:type="dxa"/>
              <w:bottom w:w="0" w:type="dxa"/>
              <w:right w:w="15" w:type="dxa"/>
            </w:tcMar>
            <w:vAlign w:val="center"/>
          </w:tcPr>
          <w:p w14:paraId="46D7A875" w14:textId="77777777" w:rsidR="007B1D5E" w:rsidRPr="00FF7FBD" w:rsidRDefault="007B1D5E">
            <w:pPr>
              <w:jc w:val="both"/>
              <w:rPr>
                <w:b/>
                <w:color w:val="000000"/>
                <w:sz w:val="20"/>
                <w:szCs w:val="20"/>
                <w:lang w:val="en-GB"/>
              </w:rPr>
            </w:pPr>
            <w:r w:rsidRPr="00FF7FBD">
              <w:rPr>
                <w:b/>
                <w:color w:val="000000"/>
                <w:sz w:val="20"/>
                <w:szCs w:val="20"/>
                <w:lang w:val="en-GB"/>
              </w:rPr>
              <w:t>Reporting</w:t>
            </w:r>
          </w:p>
        </w:tc>
        <w:tc>
          <w:tcPr>
            <w:tcW w:w="156"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5A666C24" w14:textId="77777777" w:rsidR="007B1D5E" w:rsidRPr="004609B6" w:rsidRDefault="00B454A1">
            <w:pPr>
              <w:jc w:val="both"/>
              <w:rPr>
                <w:color w:val="000000"/>
                <w:sz w:val="20"/>
                <w:szCs w:val="20"/>
                <w:lang w:val="en-GB"/>
              </w:rPr>
            </w:pPr>
            <w:r>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264F808A"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5302F158"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32F19430"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8CEB965"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2DAB4E3B"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1FE4EEB3"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2CA60486"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80844B2"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0404D75"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vAlign w:val="center"/>
          </w:tcPr>
          <w:p w14:paraId="6DE877D0"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shd w:val="clear" w:color="auto" w:fill="auto"/>
            <w:vAlign w:val="center"/>
          </w:tcPr>
          <w:p w14:paraId="0A495F93" w14:textId="77777777" w:rsidR="007B1D5E" w:rsidRPr="004609B6" w:rsidRDefault="007B1D5E">
            <w:pPr>
              <w:jc w:val="both"/>
              <w:rPr>
                <w:color w:val="000000"/>
                <w:sz w:val="20"/>
                <w:szCs w:val="20"/>
                <w:lang w:val="en-GB"/>
              </w:rPr>
            </w:pPr>
            <w:r w:rsidRPr="004609B6">
              <w:rPr>
                <w:color w:val="000000"/>
                <w:sz w:val="20"/>
                <w:szCs w:val="20"/>
                <w:lang w:val="en-GB"/>
              </w:rPr>
              <w:t xml:space="preserve">  </w:t>
            </w:r>
          </w:p>
        </w:tc>
        <w:tc>
          <w:tcPr>
            <w:tcW w:w="165" w:type="pct"/>
            <w:tcBorders>
              <w:top w:val="nil"/>
              <w:left w:val="nil"/>
              <w:bottom w:val="single" w:sz="8" w:space="0" w:color="BFBFBF"/>
              <w:right w:val="single" w:sz="8" w:space="0" w:color="BFBFBF"/>
            </w:tcBorders>
          </w:tcPr>
          <w:p w14:paraId="3BE44B5E"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402C1B22"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7719B3DA"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30159D7E"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4847C8CF"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04EF8578"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73DFFF05"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73474605"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10561A8A"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5244E930" w14:textId="77777777" w:rsidR="007B1D5E" w:rsidRPr="004609B6" w:rsidRDefault="007B1D5E">
            <w:pPr>
              <w:jc w:val="both"/>
              <w:rPr>
                <w:color w:val="000000"/>
                <w:sz w:val="20"/>
                <w:szCs w:val="20"/>
                <w:lang w:val="en-GB"/>
              </w:rPr>
            </w:pPr>
          </w:p>
        </w:tc>
        <w:tc>
          <w:tcPr>
            <w:tcW w:w="165" w:type="pct"/>
            <w:tcBorders>
              <w:top w:val="nil"/>
              <w:left w:val="nil"/>
              <w:bottom w:val="single" w:sz="8" w:space="0" w:color="BFBFBF"/>
              <w:right w:val="single" w:sz="8" w:space="0" w:color="BFBFBF"/>
            </w:tcBorders>
          </w:tcPr>
          <w:p w14:paraId="38B2B419" w14:textId="77777777" w:rsidR="007B1D5E" w:rsidRPr="004609B6" w:rsidRDefault="007B1D5E">
            <w:pPr>
              <w:jc w:val="both"/>
              <w:rPr>
                <w:color w:val="000000"/>
                <w:sz w:val="20"/>
                <w:szCs w:val="20"/>
                <w:lang w:val="en-GB"/>
              </w:rPr>
            </w:pPr>
          </w:p>
        </w:tc>
        <w:tc>
          <w:tcPr>
            <w:tcW w:w="158" w:type="pct"/>
            <w:tcBorders>
              <w:top w:val="nil"/>
              <w:left w:val="nil"/>
              <w:bottom w:val="single" w:sz="8" w:space="0" w:color="BFBFBF"/>
              <w:right w:val="single" w:sz="8" w:space="0" w:color="BFBFBF"/>
            </w:tcBorders>
          </w:tcPr>
          <w:p w14:paraId="3AB3FEDF" w14:textId="77777777" w:rsidR="007B1D5E" w:rsidRPr="004609B6" w:rsidRDefault="007B1D5E">
            <w:pPr>
              <w:jc w:val="both"/>
              <w:rPr>
                <w:color w:val="000000"/>
                <w:sz w:val="20"/>
                <w:szCs w:val="20"/>
                <w:lang w:val="en-GB"/>
              </w:rPr>
            </w:pPr>
          </w:p>
        </w:tc>
      </w:tr>
      <w:tr w:rsidR="007B1D5E" w:rsidRPr="004609B6" w14:paraId="62B03ACE" w14:textId="77777777" w:rsidTr="00A1600E">
        <w:trPr>
          <w:trHeight w:val="315"/>
        </w:trPr>
        <w:tc>
          <w:tcPr>
            <w:tcW w:w="1063" w:type="pct"/>
            <w:tcBorders>
              <w:top w:val="nil"/>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tcPr>
          <w:p w14:paraId="521B1F54" w14:textId="77777777" w:rsidR="007B1D5E" w:rsidRPr="00FF7FBD" w:rsidRDefault="00B454A1">
            <w:pPr>
              <w:ind w:left="57"/>
              <w:jc w:val="both"/>
              <w:rPr>
                <w:color w:val="000000"/>
                <w:sz w:val="20"/>
                <w:szCs w:val="20"/>
                <w:lang w:val="en-GB"/>
              </w:rPr>
            </w:pPr>
            <w:r w:rsidRPr="00FF7FBD">
              <w:rPr>
                <w:color w:val="000000"/>
                <w:sz w:val="20"/>
                <w:szCs w:val="20"/>
                <w:lang w:val="en-GB"/>
              </w:rPr>
              <w:t>Reporting by beneficiaries on the use of grant funding</w:t>
            </w:r>
          </w:p>
        </w:tc>
        <w:tc>
          <w:tcPr>
            <w:tcW w:w="156"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58DB17A"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57DE9EF6"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12853722"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1BA0DF2E"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059EBAA9"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356B9BCB"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C448FA3"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6D4758B2"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6522A7DD"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7D8EA538"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left w:val="nil"/>
              <w:bottom w:val="single" w:sz="4" w:space="0" w:color="A6A6A6" w:themeColor="background1" w:themeShade="A6"/>
              <w:right w:val="single" w:sz="8" w:space="0" w:color="BFBFBF"/>
            </w:tcBorders>
            <w:shd w:val="clear" w:color="auto" w:fill="auto"/>
            <w:vAlign w:val="center"/>
          </w:tcPr>
          <w:p w14:paraId="646550AD" w14:textId="77777777" w:rsidR="007B1D5E" w:rsidRPr="004609B6" w:rsidRDefault="007B1D5E">
            <w:pPr>
              <w:jc w:val="both"/>
              <w:rPr>
                <w:color w:val="000000"/>
                <w:sz w:val="20"/>
                <w:szCs w:val="20"/>
                <w:lang w:val="en-GB"/>
              </w:rPr>
            </w:pPr>
          </w:p>
        </w:tc>
        <w:tc>
          <w:tcPr>
            <w:tcW w:w="165" w:type="pct"/>
            <w:tcBorders>
              <w:left w:val="nil"/>
              <w:bottom w:val="single" w:sz="4" w:space="0" w:color="A6A6A6" w:themeColor="background1" w:themeShade="A6"/>
              <w:right w:val="single" w:sz="8" w:space="0" w:color="BFBFBF"/>
            </w:tcBorders>
            <w:shd w:val="clear" w:color="auto" w:fill="DBE5F1" w:themeFill="accent1" w:themeFillTint="33"/>
            <w:vAlign w:val="center"/>
          </w:tcPr>
          <w:p w14:paraId="1DD4D617" w14:textId="77777777" w:rsidR="007B1D5E" w:rsidRPr="004609B6" w:rsidRDefault="007B1D5E">
            <w:pPr>
              <w:jc w:val="both"/>
              <w:rPr>
                <w:color w:val="000000"/>
                <w:sz w:val="20"/>
                <w:szCs w:val="20"/>
                <w:lang w:val="en-GB"/>
              </w:rPr>
            </w:pPr>
          </w:p>
        </w:tc>
        <w:tc>
          <w:tcPr>
            <w:tcW w:w="165" w:type="pct"/>
            <w:tcBorders>
              <w:left w:val="nil"/>
              <w:bottom w:val="single" w:sz="4" w:space="0" w:color="A6A6A6" w:themeColor="background1" w:themeShade="A6"/>
              <w:right w:val="single" w:sz="8" w:space="0" w:color="BFBFBF"/>
            </w:tcBorders>
          </w:tcPr>
          <w:p w14:paraId="0925F0A6" w14:textId="77777777" w:rsidR="007B1D5E" w:rsidRPr="004609B6" w:rsidRDefault="007B1D5E">
            <w:pPr>
              <w:jc w:val="both"/>
              <w:rPr>
                <w:color w:val="000000"/>
                <w:sz w:val="20"/>
                <w:szCs w:val="20"/>
                <w:lang w:val="en-GB"/>
              </w:rPr>
            </w:pPr>
          </w:p>
        </w:tc>
        <w:tc>
          <w:tcPr>
            <w:tcW w:w="165" w:type="pct"/>
            <w:tcBorders>
              <w:left w:val="nil"/>
              <w:bottom w:val="single" w:sz="4" w:space="0" w:color="A6A6A6" w:themeColor="background1" w:themeShade="A6"/>
              <w:right w:val="single" w:sz="8" w:space="0" w:color="BFBFBF"/>
            </w:tcBorders>
          </w:tcPr>
          <w:p w14:paraId="0F8DBDF0" w14:textId="77777777" w:rsidR="007B1D5E" w:rsidRPr="004609B6" w:rsidRDefault="007B1D5E">
            <w:pPr>
              <w:jc w:val="both"/>
              <w:rPr>
                <w:color w:val="000000"/>
                <w:sz w:val="20"/>
                <w:szCs w:val="20"/>
                <w:lang w:val="en-GB"/>
              </w:rPr>
            </w:pPr>
          </w:p>
        </w:tc>
        <w:tc>
          <w:tcPr>
            <w:tcW w:w="165" w:type="pct"/>
            <w:tcBorders>
              <w:left w:val="nil"/>
              <w:bottom w:val="single" w:sz="4" w:space="0" w:color="A6A6A6" w:themeColor="background1" w:themeShade="A6"/>
              <w:right w:val="single" w:sz="8" w:space="0" w:color="BFBFBF"/>
            </w:tcBorders>
          </w:tcPr>
          <w:p w14:paraId="4BBC6B6A" w14:textId="77777777" w:rsidR="007B1D5E" w:rsidRPr="004609B6" w:rsidRDefault="007B1D5E">
            <w:pPr>
              <w:jc w:val="both"/>
              <w:rPr>
                <w:color w:val="000000"/>
                <w:sz w:val="20"/>
                <w:szCs w:val="20"/>
                <w:lang w:val="en-GB"/>
              </w:rPr>
            </w:pPr>
          </w:p>
        </w:tc>
        <w:tc>
          <w:tcPr>
            <w:tcW w:w="165" w:type="pct"/>
            <w:tcBorders>
              <w:left w:val="nil"/>
              <w:bottom w:val="single" w:sz="4" w:space="0" w:color="A6A6A6" w:themeColor="background1" w:themeShade="A6"/>
              <w:right w:val="single" w:sz="8" w:space="0" w:color="BFBFBF"/>
            </w:tcBorders>
          </w:tcPr>
          <w:p w14:paraId="1671A970" w14:textId="77777777" w:rsidR="007B1D5E" w:rsidRPr="004609B6" w:rsidRDefault="007B1D5E">
            <w:pPr>
              <w:jc w:val="both"/>
              <w:rPr>
                <w:color w:val="000000"/>
                <w:sz w:val="20"/>
                <w:szCs w:val="20"/>
                <w:lang w:val="en-GB"/>
              </w:rPr>
            </w:pPr>
          </w:p>
        </w:tc>
        <w:tc>
          <w:tcPr>
            <w:tcW w:w="165" w:type="pct"/>
            <w:tcBorders>
              <w:left w:val="nil"/>
              <w:bottom w:val="single" w:sz="4" w:space="0" w:color="A6A6A6" w:themeColor="background1" w:themeShade="A6"/>
              <w:right w:val="single" w:sz="8" w:space="0" w:color="BFBFBF"/>
            </w:tcBorders>
          </w:tcPr>
          <w:p w14:paraId="217DDEB1" w14:textId="77777777" w:rsidR="007B1D5E" w:rsidRPr="004609B6" w:rsidRDefault="007B1D5E">
            <w:pPr>
              <w:jc w:val="both"/>
              <w:rPr>
                <w:color w:val="000000"/>
                <w:sz w:val="20"/>
                <w:szCs w:val="20"/>
                <w:lang w:val="en-GB"/>
              </w:rPr>
            </w:pPr>
          </w:p>
        </w:tc>
        <w:tc>
          <w:tcPr>
            <w:tcW w:w="165" w:type="pct"/>
            <w:tcBorders>
              <w:left w:val="nil"/>
              <w:bottom w:val="single" w:sz="4" w:space="0" w:color="A6A6A6" w:themeColor="background1" w:themeShade="A6"/>
              <w:right w:val="single" w:sz="8" w:space="0" w:color="BFBFBF"/>
            </w:tcBorders>
          </w:tcPr>
          <w:p w14:paraId="74D4FE32" w14:textId="77777777" w:rsidR="007B1D5E" w:rsidRPr="004609B6" w:rsidRDefault="007B1D5E">
            <w:pPr>
              <w:jc w:val="both"/>
              <w:rPr>
                <w:color w:val="000000"/>
                <w:sz w:val="20"/>
                <w:szCs w:val="20"/>
                <w:lang w:val="en-GB"/>
              </w:rPr>
            </w:pPr>
          </w:p>
        </w:tc>
        <w:tc>
          <w:tcPr>
            <w:tcW w:w="165" w:type="pct"/>
            <w:tcBorders>
              <w:left w:val="nil"/>
              <w:bottom w:val="single" w:sz="4" w:space="0" w:color="A6A6A6" w:themeColor="background1" w:themeShade="A6"/>
              <w:right w:val="single" w:sz="8" w:space="0" w:color="BFBFBF"/>
            </w:tcBorders>
          </w:tcPr>
          <w:p w14:paraId="2A28B276" w14:textId="77777777" w:rsidR="007B1D5E" w:rsidRPr="004609B6" w:rsidRDefault="007B1D5E">
            <w:pPr>
              <w:jc w:val="both"/>
              <w:rPr>
                <w:color w:val="000000"/>
                <w:sz w:val="20"/>
                <w:szCs w:val="20"/>
                <w:lang w:val="en-GB"/>
              </w:rPr>
            </w:pPr>
          </w:p>
        </w:tc>
        <w:tc>
          <w:tcPr>
            <w:tcW w:w="165" w:type="pct"/>
            <w:tcBorders>
              <w:left w:val="nil"/>
              <w:bottom w:val="single" w:sz="4" w:space="0" w:color="A6A6A6" w:themeColor="background1" w:themeShade="A6"/>
              <w:right w:val="single" w:sz="8" w:space="0" w:color="BFBFBF"/>
            </w:tcBorders>
          </w:tcPr>
          <w:p w14:paraId="76531ABA" w14:textId="77777777" w:rsidR="007B1D5E" w:rsidRPr="004609B6" w:rsidRDefault="007B1D5E">
            <w:pPr>
              <w:jc w:val="both"/>
              <w:rPr>
                <w:color w:val="000000"/>
                <w:sz w:val="20"/>
                <w:szCs w:val="20"/>
                <w:lang w:val="en-GB"/>
              </w:rPr>
            </w:pPr>
          </w:p>
        </w:tc>
        <w:tc>
          <w:tcPr>
            <w:tcW w:w="165" w:type="pct"/>
            <w:tcBorders>
              <w:left w:val="nil"/>
              <w:bottom w:val="single" w:sz="4" w:space="0" w:color="A6A6A6" w:themeColor="background1" w:themeShade="A6"/>
              <w:right w:val="single" w:sz="8" w:space="0" w:color="BFBFBF"/>
            </w:tcBorders>
          </w:tcPr>
          <w:p w14:paraId="6D3544CF" w14:textId="77777777" w:rsidR="007B1D5E" w:rsidRPr="004609B6" w:rsidRDefault="007B1D5E">
            <w:pPr>
              <w:jc w:val="both"/>
              <w:rPr>
                <w:color w:val="000000"/>
                <w:sz w:val="20"/>
                <w:szCs w:val="20"/>
                <w:lang w:val="en-GB"/>
              </w:rPr>
            </w:pPr>
          </w:p>
        </w:tc>
        <w:tc>
          <w:tcPr>
            <w:tcW w:w="165" w:type="pct"/>
            <w:tcBorders>
              <w:left w:val="nil"/>
              <w:bottom w:val="single" w:sz="4" w:space="0" w:color="A6A6A6" w:themeColor="background1" w:themeShade="A6"/>
              <w:right w:val="single" w:sz="8" w:space="0" w:color="BFBFBF"/>
            </w:tcBorders>
          </w:tcPr>
          <w:p w14:paraId="2F9DA120" w14:textId="77777777" w:rsidR="007B1D5E" w:rsidRPr="004609B6" w:rsidRDefault="007B1D5E">
            <w:pPr>
              <w:jc w:val="both"/>
              <w:rPr>
                <w:color w:val="000000"/>
                <w:sz w:val="20"/>
                <w:szCs w:val="20"/>
                <w:lang w:val="en-GB"/>
              </w:rPr>
            </w:pPr>
          </w:p>
        </w:tc>
        <w:tc>
          <w:tcPr>
            <w:tcW w:w="165" w:type="pct"/>
            <w:tcBorders>
              <w:left w:val="nil"/>
              <w:bottom w:val="single" w:sz="4" w:space="0" w:color="A6A6A6" w:themeColor="background1" w:themeShade="A6"/>
              <w:right w:val="single" w:sz="8" w:space="0" w:color="BFBFBF"/>
            </w:tcBorders>
          </w:tcPr>
          <w:p w14:paraId="4D3B2011" w14:textId="77777777" w:rsidR="007B1D5E" w:rsidRPr="004609B6" w:rsidRDefault="007B1D5E">
            <w:pPr>
              <w:jc w:val="both"/>
              <w:rPr>
                <w:color w:val="000000"/>
                <w:sz w:val="20"/>
                <w:szCs w:val="20"/>
                <w:lang w:val="en-GB"/>
              </w:rPr>
            </w:pPr>
          </w:p>
        </w:tc>
        <w:tc>
          <w:tcPr>
            <w:tcW w:w="158" w:type="pct"/>
            <w:tcBorders>
              <w:left w:val="nil"/>
              <w:bottom w:val="single" w:sz="4" w:space="0" w:color="A6A6A6" w:themeColor="background1" w:themeShade="A6"/>
              <w:right w:val="single" w:sz="8" w:space="0" w:color="BFBFBF"/>
            </w:tcBorders>
            <w:shd w:val="clear" w:color="auto" w:fill="DBE5F1" w:themeFill="accent1" w:themeFillTint="33"/>
          </w:tcPr>
          <w:p w14:paraId="704A050A" w14:textId="77777777" w:rsidR="007B1D5E" w:rsidRPr="004609B6" w:rsidRDefault="007B1D5E">
            <w:pPr>
              <w:jc w:val="both"/>
              <w:rPr>
                <w:color w:val="000000"/>
                <w:sz w:val="20"/>
                <w:szCs w:val="20"/>
                <w:lang w:val="en-GB"/>
              </w:rPr>
            </w:pPr>
          </w:p>
        </w:tc>
      </w:tr>
      <w:tr w:rsidR="007B1D5E" w:rsidRPr="004609B6" w14:paraId="1E67CF9E" w14:textId="77777777" w:rsidTr="00A1600E">
        <w:trPr>
          <w:trHeight w:val="315"/>
        </w:trPr>
        <w:tc>
          <w:tcPr>
            <w:tcW w:w="1063" w:type="pct"/>
            <w:tcBorders>
              <w:top w:val="nil"/>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tcPr>
          <w:p w14:paraId="1DCCD983" w14:textId="17AB96F2" w:rsidR="007B1D5E" w:rsidRPr="00FF7FBD" w:rsidRDefault="00A1600E">
            <w:pPr>
              <w:ind w:left="57"/>
              <w:jc w:val="both"/>
              <w:rPr>
                <w:color w:val="000000"/>
                <w:sz w:val="20"/>
                <w:szCs w:val="20"/>
                <w:lang w:val="en-GB"/>
              </w:rPr>
            </w:pPr>
            <w:r w:rsidRPr="00FF7FBD">
              <w:rPr>
                <w:color w:val="000000"/>
                <w:sz w:val="20"/>
                <w:szCs w:val="20"/>
                <w:lang w:val="en-GB"/>
              </w:rPr>
              <w:t xml:space="preserve">Reporting by lead partner on project progress </w:t>
            </w:r>
            <w:r w:rsidR="006A111C">
              <w:rPr>
                <w:color w:val="000000"/>
                <w:sz w:val="20"/>
                <w:szCs w:val="20"/>
                <w:lang w:val="en-GB"/>
              </w:rPr>
              <w:t>–</w:t>
            </w:r>
            <w:r w:rsidRPr="00FF7FBD">
              <w:rPr>
                <w:color w:val="000000"/>
                <w:sz w:val="20"/>
                <w:szCs w:val="20"/>
                <w:lang w:val="en-GB"/>
              </w:rPr>
              <w:t xml:space="preserve"> TBD</w:t>
            </w:r>
          </w:p>
        </w:tc>
        <w:tc>
          <w:tcPr>
            <w:tcW w:w="156"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56C146E9"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4FCA4E0E"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1F216121"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5E97F3FF"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067862A5"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536D01B9"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17E7EF60"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37D6EF32"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4BA32948"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nil"/>
              <w:left w:val="nil"/>
              <w:bottom w:val="single" w:sz="8" w:space="0" w:color="BFBFBF"/>
              <w:right w:val="single" w:sz="8" w:space="0" w:color="BFBFBF"/>
            </w:tcBorders>
            <w:shd w:val="clear" w:color="auto" w:fill="auto"/>
            <w:tcMar>
              <w:top w:w="15" w:type="dxa"/>
              <w:left w:w="15" w:type="dxa"/>
              <w:bottom w:w="0" w:type="dxa"/>
              <w:right w:w="15" w:type="dxa"/>
            </w:tcMar>
            <w:vAlign w:val="center"/>
          </w:tcPr>
          <w:p w14:paraId="4D737A02"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4" w:type="pct"/>
            <w:tcBorders>
              <w:top w:val="single" w:sz="4" w:space="0" w:color="A6A6A6" w:themeColor="background1" w:themeShade="A6"/>
              <w:left w:val="nil"/>
              <w:bottom w:val="single" w:sz="8" w:space="0" w:color="BFBFBF"/>
              <w:right w:val="single" w:sz="8" w:space="0" w:color="BFBFBF"/>
            </w:tcBorders>
            <w:shd w:val="clear" w:color="auto" w:fill="auto"/>
            <w:vAlign w:val="center"/>
          </w:tcPr>
          <w:p w14:paraId="621C8A2C" w14:textId="77777777" w:rsidR="007B1D5E" w:rsidRPr="004609B6" w:rsidRDefault="007B1D5E">
            <w:pPr>
              <w:jc w:val="both"/>
              <w:rPr>
                <w:color w:val="000000"/>
                <w:sz w:val="20"/>
                <w:szCs w:val="20"/>
                <w:lang w:val="en-GB"/>
              </w:rPr>
            </w:pPr>
            <w:r w:rsidRPr="004609B6">
              <w:rPr>
                <w:color w:val="000000"/>
                <w:sz w:val="20"/>
                <w:szCs w:val="20"/>
                <w:lang w:val="en-GB"/>
              </w:rPr>
              <w:t> </w:t>
            </w:r>
          </w:p>
        </w:tc>
        <w:tc>
          <w:tcPr>
            <w:tcW w:w="165" w:type="pct"/>
            <w:tcBorders>
              <w:top w:val="single" w:sz="4" w:space="0" w:color="A6A6A6" w:themeColor="background1" w:themeShade="A6"/>
              <w:left w:val="nil"/>
              <w:bottom w:val="single" w:sz="4" w:space="0" w:color="A6A6A6" w:themeColor="background1" w:themeShade="A6"/>
              <w:right w:val="single" w:sz="8" w:space="0" w:color="BFBFBF"/>
            </w:tcBorders>
            <w:shd w:val="clear" w:color="auto" w:fill="auto"/>
            <w:vAlign w:val="center"/>
          </w:tcPr>
          <w:p w14:paraId="7BEDA5F4" w14:textId="77777777" w:rsidR="007B1D5E" w:rsidRPr="004609B6" w:rsidRDefault="007B1D5E">
            <w:pPr>
              <w:jc w:val="both"/>
              <w:rPr>
                <w:color w:val="000000"/>
                <w:sz w:val="20"/>
                <w:szCs w:val="20"/>
                <w:lang w:val="en-GB"/>
              </w:rPr>
            </w:pPr>
          </w:p>
        </w:tc>
        <w:tc>
          <w:tcPr>
            <w:tcW w:w="165" w:type="pct"/>
            <w:tcBorders>
              <w:top w:val="single" w:sz="4" w:space="0" w:color="A6A6A6" w:themeColor="background1" w:themeShade="A6"/>
              <w:left w:val="nil"/>
              <w:bottom w:val="single" w:sz="4" w:space="0" w:color="A6A6A6" w:themeColor="background1" w:themeShade="A6"/>
              <w:right w:val="single" w:sz="8" w:space="0" w:color="BFBFBF"/>
            </w:tcBorders>
          </w:tcPr>
          <w:p w14:paraId="67047806" w14:textId="77777777" w:rsidR="007B1D5E" w:rsidRPr="004609B6" w:rsidRDefault="007B1D5E">
            <w:pPr>
              <w:jc w:val="both"/>
              <w:rPr>
                <w:color w:val="000000"/>
                <w:sz w:val="20"/>
                <w:szCs w:val="20"/>
                <w:lang w:val="en-GB"/>
              </w:rPr>
            </w:pPr>
          </w:p>
        </w:tc>
        <w:tc>
          <w:tcPr>
            <w:tcW w:w="165" w:type="pct"/>
            <w:tcBorders>
              <w:top w:val="single" w:sz="4" w:space="0" w:color="A6A6A6" w:themeColor="background1" w:themeShade="A6"/>
              <w:left w:val="nil"/>
              <w:bottom w:val="single" w:sz="4" w:space="0" w:color="A6A6A6" w:themeColor="background1" w:themeShade="A6"/>
              <w:right w:val="single" w:sz="8" w:space="0" w:color="BFBFBF"/>
            </w:tcBorders>
          </w:tcPr>
          <w:p w14:paraId="317D7E15" w14:textId="77777777" w:rsidR="007B1D5E" w:rsidRPr="004609B6" w:rsidRDefault="007B1D5E">
            <w:pPr>
              <w:jc w:val="both"/>
              <w:rPr>
                <w:color w:val="000000"/>
                <w:sz w:val="20"/>
                <w:szCs w:val="20"/>
                <w:lang w:val="en-GB"/>
              </w:rPr>
            </w:pPr>
          </w:p>
        </w:tc>
        <w:tc>
          <w:tcPr>
            <w:tcW w:w="165" w:type="pct"/>
            <w:tcBorders>
              <w:top w:val="single" w:sz="4" w:space="0" w:color="A6A6A6" w:themeColor="background1" w:themeShade="A6"/>
              <w:left w:val="nil"/>
              <w:bottom w:val="single" w:sz="4" w:space="0" w:color="A6A6A6" w:themeColor="background1" w:themeShade="A6"/>
              <w:right w:val="single" w:sz="8" w:space="0" w:color="BFBFBF"/>
            </w:tcBorders>
          </w:tcPr>
          <w:p w14:paraId="365AC7CB" w14:textId="77777777" w:rsidR="007B1D5E" w:rsidRPr="004609B6" w:rsidRDefault="007B1D5E">
            <w:pPr>
              <w:jc w:val="both"/>
              <w:rPr>
                <w:color w:val="000000"/>
                <w:sz w:val="20"/>
                <w:szCs w:val="20"/>
                <w:lang w:val="en-GB"/>
              </w:rPr>
            </w:pPr>
          </w:p>
        </w:tc>
        <w:tc>
          <w:tcPr>
            <w:tcW w:w="165" w:type="pct"/>
            <w:tcBorders>
              <w:top w:val="single" w:sz="4" w:space="0" w:color="A6A6A6" w:themeColor="background1" w:themeShade="A6"/>
              <w:left w:val="nil"/>
              <w:bottom w:val="single" w:sz="4" w:space="0" w:color="A6A6A6" w:themeColor="background1" w:themeShade="A6"/>
              <w:right w:val="single" w:sz="8" w:space="0" w:color="BFBFBF"/>
            </w:tcBorders>
          </w:tcPr>
          <w:p w14:paraId="53AF7A41" w14:textId="77777777" w:rsidR="007B1D5E" w:rsidRPr="004609B6" w:rsidRDefault="007B1D5E">
            <w:pPr>
              <w:jc w:val="both"/>
              <w:rPr>
                <w:color w:val="000000"/>
                <w:sz w:val="20"/>
                <w:szCs w:val="20"/>
                <w:lang w:val="en-GB"/>
              </w:rPr>
            </w:pPr>
          </w:p>
        </w:tc>
        <w:tc>
          <w:tcPr>
            <w:tcW w:w="165" w:type="pct"/>
            <w:tcBorders>
              <w:top w:val="single" w:sz="4" w:space="0" w:color="A6A6A6" w:themeColor="background1" w:themeShade="A6"/>
              <w:left w:val="nil"/>
              <w:bottom w:val="single" w:sz="4" w:space="0" w:color="A6A6A6" w:themeColor="background1" w:themeShade="A6"/>
              <w:right w:val="single" w:sz="8" w:space="0" w:color="BFBFBF"/>
            </w:tcBorders>
          </w:tcPr>
          <w:p w14:paraId="0DF202B5" w14:textId="77777777" w:rsidR="007B1D5E" w:rsidRPr="004609B6" w:rsidRDefault="007B1D5E">
            <w:pPr>
              <w:jc w:val="both"/>
              <w:rPr>
                <w:color w:val="000000"/>
                <w:sz w:val="20"/>
                <w:szCs w:val="20"/>
                <w:lang w:val="en-GB"/>
              </w:rPr>
            </w:pPr>
          </w:p>
        </w:tc>
        <w:tc>
          <w:tcPr>
            <w:tcW w:w="165" w:type="pct"/>
            <w:tcBorders>
              <w:top w:val="single" w:sz="4" w:space="0" w:color="A6A6A6" w:themeColor="background1" w:themeShade="A6"/>
              <w:left w:val="nil"/>
              <w:bottom w:val="single" w:sz="4" w:space="0" w:color="A6A6A6" w:themeColor="background1" w:themeShade="A6"/>
              <w:right w:val="single" w:sz="8" w:space="0" w:color="BFBFBF"/>
            </w:tcBorders>
          </w:tcPr>
          <w:p w14:paraId="185E8D3B" w14:textId="77777777" w:rsidR="007B1D5E" w:rsidRPr="004609B6" w:rsidRDefault="007B1D5E">
            <w:pPr>
              <w:jc w:val="both"/>
              <w:rPr>
                <w:color w:val="000000"/>
                <w:sz w:val="20"/>
                <w:szCs w:val="20"/>
                <w:lang w:val="en-GB"/>
              </w:rPr>
            </w:pPr>
          </w:p>
        </w:tc>
        <w:tc>
          <w:tcPr>
            <w:tcW w:w="165" w:type="pct"/>
            <w:tcBorders>
              <w:top w:val="single" w:sz="4" w:space="0" w:color="A6A6A6" w:themeColor="background1" w:themeShade="A6"/>
              <w:left w:val="nil"/>
              <w:bottom w:val="single" w:sz="4" w:space="0" w:color="A6A6A6" w:themeColor="background1" w:themeShade="A6"/>
              <w:right w:val="single" w:sz="8" w:space="0" w:color="BFBFBF"/>
            </w:tcBorders>
          </w:tcPr>
          <w:p w14:paraId="7E5CE21A" w14:textId="77777777" w:rsidR="007B1D5E" w:rsidRPr="004609B6" w:rsidRDefault="007B1D5E">
            <w:pPr>
              <w:jc w:val="both"/>
              <w:rPr>
                <w:color w:val="000000"/>
                <w:sz w:val="20"/>
                <w:szCs w:val="20"/>
                <w:lang w:val="en-GB"/>
              </w:rPr>
            </w:pPr>
          </w:p>
        </w:tc>
        <w:tc>
          <w:tcPr>
            <w:tcW w:w="165" w:type="pct"/>
            <w:tcBorders>
              <w:top w:val="single" w:sz="4" w:space="0" w:color="A6A6A6" w:themeColor="background1" w:themeShade="A6"/>
              <w:left w:val="nil"/>
              <w:bottom w:val="single" w:sz="4" w:space="0" w:color="A6A6A6" w:themeColor="background1" w:themeShade="A6"/>
              <w:right w:val="single" w:sz="8" w:space="0" w:color="BFBFBF"/>
            </w:tcBorders>
          </w:tcPr>
          <w:p w14:paraId="4C5AFF33" w14:textId="77777777" w:rsidR="007B1D5E" w:rsidRPr="004609B6" w:rsidRDefault="007B1D5E">
            <w:pPr>
              <w:jc w:val="both"/>
              <w:rPr>
                <w:color w:val="000000"/>
                <w:sz w:val="20"/>
                <w:szCs w:val="20"/>
                <w:lang w:val="en-GB"/>
              </w:rPr>
            </w:pPr>
          </w:p>
        </w:tc>
        <w:tc>
          <w:tcPr>
            <w:tcW w:w="165" w:type="pct"/>
            <w:tcBorders>
              <w:top w:val="single" w:sz="4" w:space="0" w:color="A6A6A6" w:themeColor="background1" w:themeShade="A6"/>
              <w:left w:val="nil"/>
              <w:bottom w:val="single" w:sz="4" w:space="0" w:color="A6A6A6" w:themeColor="background1" w:themeShade="A6"/>
              <w:right w:val="single" w:sz="8" w:space="0" w:color="BFBFBF"/>
            </w:tcBorders>
          </w:tcPr>
          <w:p w14:paraId="59FD15D3" w14:textId="77777777" w:rsidR="007B1D5E" w:rsidRPr="004609B6" w:rsidRDefault="007B1D5E">
            <w:pPr>
              <w:jc w:val="both"/>
              <w:rPr>
                <w:color w:val="000000"/>
                <w:sz w:val="20"/>
                <w:szCs w:val="20"/>
                <w:lang w:val="en-GB"/>
              </w:rPr>
            </w:pPr>
          </w:p>
        </w:tc>
        <w:tc>
          <w:tcPr>
            <w:tcW w:w="165" w:type="pct"/>
            <w:tcBorders>
              <w:top w:val="single" w:sz="4" w:space="0" w:color="A6A6A6" w:themeColor="background1" w:themeShade="A6"/>
              <w:left w:val="nil"/>
              <w:bottom w:val="single" w:sz="4" w:space="0" w:color="A6A6A6" w:themeColor="background1" w:themeShade="A6"/>
              <w:right w:val="single" w:sz="8" w:space="0" w:color="BFBFBF"/>
            </w:tcBorders>
          </w:tcPr>
          <w:p w14:paraId="5D3B38BC" w14:textId="77777777" w:rsidR="007B1D5E" w:rsidRPr="004609B6" w:rsidRDefault="007B1D5E">
            <w:pPr>
              <w:jc w:val="both"/>
              <w:rPr>
                <w:color w:val="000000"/>
                <w:sz w:val="20"/>
                <w:szCs w:val="20"/>
                <w:lang w:val="en-GB"/>
              </w:rPr>
            </w:pPr>
          </w:p>
        </w:tc>
        <w:tc>
          <w:tcPr>
            <w:tcW w:w="165" w:type="pct"/>
            <w:tcBorders>
              <w:top w:val="single" w:sz="4" w:space="0" w:color="A6A6A6" w:themeColor="background1" w:themeShade="A6"/>
              <w:left w:val="nil"/>
              <w:bottom w:val="single" w:sz="4" w:space="0" w:color="A6A6A6" w:themeColor="background1" w:themeShade="A6"/>
              <w:right w:val="single" w:sz="8" w:space="0" w:color="BFBFBF"/>
            </w:tcBorders>
          </w:tcPr>
          <w:p w14:paraId="43FC7284" w14:textId="77777777" w:rsidR="007B1D5E" w:rsidRPr="004609B6" w:rsidRDefault="007B1D5E">
            <w:pPr>
              <w:jc w:val="both"/>
              <w:rPr>
                <w:color w:val="000000"/>
                <w:sz w:val="20"/>
                <w:szCs w:val="20"/>
                <w:lang w:val="en-GB"/>
              </w:rPr>
            </w:pPr>
          </w:p>
        </w:tc>
        <w:tc>
          <w:tcPr>
            <w:tcW w:w="158" w:type="pct"/>
            <w:tcBorders>
              <w:top w:val="single" w:sz="4" w:space="0" w:color="A6A6A6" w:themeColor="background1" w:themeShade="A6"/>
              <w:left w:val="nil"/>
              <w:bottom w:val="single" w:sz="4" w:space="0" w:color="A6A6A6" w:themeColor="background1" w:themeShade="A6"/>
              <w:right w:val="single" w:sz="8" w:space="0" w:color="BFBFBF"/>
            </w:tcBorders>
          </w:tcPr>
          <w:p w14:paraId="46C21336" w14:textId="77777777" w:rsidR="007B1D5E" w:rsidRPr="004609B6" w:rsidRDefault="007B1D5E">
            <w:pPr>
              <w:jc w:val="both"/>
              <w:rPr>
                <w:color w:val="000000"/>
                <w:sz w:val="20"/>
                <w:szCs w:val="20"/>
                <w:lang w:val="en-GB"/>
              </w:rPr>
            </w:pPr>
          </w:p>
        </w:tc>
      </w:tr>
    </w:tbl>
    <w:p w14:paraId="167D29D1" w14:textId="4E3AF5BF" w:rsidR="003A6C00" w:rsidRDefault="003A6C00" w:rsidP="009D75EF">
      <w:pPr>
        <w:keepNext/>
        <w:keepLines/>
        <w:spacing w:after="120"/>
        <w:ind w:left="992" w:hanging="992"/>
        <w:jc w:val="both"/>
        <w:outlineLvl w:val="1"/>
        <w:rPr>
          <w:rFonts w:eastAsia="Times New Roman" w:cs="Times New Roman"/>
          <w:b/>
          <w:bCs/>
          <w:sz w:val="24"/>
          <w:szCs w:val="26"/>
          <w:lang w:val="en-GB"/>
        </w:rPr>
      </w:pPr>
    </w:p>
    <w:p w14:paraId="46F284A4" w14:textId="77777777" w:rsidR="003A6C00" w:rsidRDefault="003A6C00">
      <w:pPr>
        <w:rPr>
          <w:rFonts w:eastAsia="Times New Roman" w:cs="Times New Roman"/>
          <w:b/>
          <w:bCs/>
          <w:sz w:val="24"/>
          <w:szCs w:val="26"/>
          <w:lang w:val="en-GB"/>
        </w:rPr>
      </w:pPr>
      <w:r>
        <w:rPr>
          <w:rFonts w:eastAsia="Times New Roman" w:cs="Times New Roman"/>
          <w:b/>
          <w:bCs/>
          <w:sz w:val="24"/>
          <w:szCs w:val="26"/>
          <w:lang w:val="en-GB"/>
        </w:rPr>
        <w:br w:type="page"/>
      </w:r>
    </w:p>
    <w:p w14:paraId="540212A3" w14:textId="4C0A1777" w:rsidR="009D75EF" w:rsidRPr="009D75EF" w:rsidRDefault="009D75EF" w:rsidP="009D75EF">
      <w:pPr>
        <w:keepNext/>
        <w:keepLines/>
        <w:spacing w:after="120"/>
        <w:ind w:left="992" w:hanging="992"/>
        <w:jc w:val="both"/>
        <w:outlineLvl w:val="1"/>
        <w:rPr>
          <w:rFonts w:eastAsia="Times New Roman" w:cs="Times New Roman"/>
          <w:b/>
          <w:bCs/>
          <w:sz w:val="24"/>
          <w:szCs w:val="26"/>
          <w:lang w:val="en-GB"/>
        </w:rPr>
      </w:pPr>
      <w:bookmarkStart w:id="35" w:name="_Toc65068737"/>
      <w:r w:rsidRPr="004C00BD">
        <w:rPr>
          <w:rFonts w:eastAsia="Times New Roman" w:cs="Times New Roman"/>
          <w:b/>
          <w:bCs/>
          <w:sz w:val="24"/>
          <w:szCs w:val="26"/>
          <w:lang w:val="en-GB"/>
        </w:rPr>
        <w:lastRenderedPageBreak/>
        <w:t xml:space="preserve">9.3 </w:t>
      </w:r>
      <w:r w:rsidRPr="004C00BD">
        <w:rPr>
          <w:rFonts w:eastAsia="Times New Roman" w:cs="Times New Roman"/>
          <w:b/>
          <w:bCs/>
          <w:sz w:val="24"/>
          <w:szCs w:val="26"/>
          <w:lang w:val="en-GB"/>
        </w:rPr>
        <w:tab/>
      </w:r>
      <w:proofErr w:type="spellStart"/>
      <w:r w:rsidRPr="004C00BD">
        <w:rPr>
          <w:rFonts w:eastAsia="Times New Roman" w:cs="Times New Roman"/>
          <w:b/>
          <w:bCs/>
          <w:sz w:val="24"/>
          <w:szCs w:val="26"/>
          <w:lang w:val="en-GB"/>
        </w:rPr>
        <w:t>Logframe</w:t>
      </w:r>
      <w:proofErr w:type="spellEnd"/>
      <w:r w:rsidRPr="004C00BD">
        <w:rPr>
          <w:rFonts w:eastAsia="Times New Roman" w:cs="Times New Roman"/>
          <w:b/>
          <w:bCs/>
          <w:sz w:val="24"/>
          <w:szCs w:val="26"/>
          <w:lang w:val="en-GB"/>
        </w:rPr>
        <w:t xml:space="preserve"> Matrix</w:t>
      </w:r>
      <w:bookmarkEnd w:id="35"/>
    </w:p>
    <w:tbl>
      <w:tblPr>
        <w:tblW w:w="13256"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098"/>
        <w:gridCol w:w="2693"/>
        <w:gridCol w:w="1418"/>
        <w:gridCol w:w="1559"/>
        <w:gridCol w:w="2297"/>
        <w:gridCol w:w="2381"/>
      </w:tblGrid>
      <w:tr w:rsidR="009D75EF" w:rsidRPr="009D75EF" w14:paraId="7E3BFE3A" w14:textId="77777777" w:rsidTr="00A81DDB">
        <w:tc>
          <w:tcPr>
            <w:tcW w:w="810" w:type="dxa"/>
            <w:tcBorders>
              <w:bottom w:val="single" w:sz="4" w:space="0" w:color="auto"/>
            </w:tcBorders>
            <w:shd w:val="clear" w:color="auto" w:fill="BFBFBF"/>
          </w:tcPr>
          <w:p w14:paraId="6E91E5F5" w14:textId="77777777" w:rsidR="009D75EF" w:rsidRPr="009D75EF" w:rsidRDefault="009D75EF" w:rsidP="009D75EF">
            <w:pPr>
              <w:rPr>
                <w:lang w:val="en-GB"/>
              </w:rPr>
            </w:pPr>
          </w:p>
        </w:tc>
        <w:tc>
          <w:tcPr>
            <w:tcW w:w="2098" w:type="dxa"/>
            <w:tcBorders>
              <w:bottom w:val="single" w:sz="4" w:space="0" w:color="auto"/>
            </w:tcBorders>
            <w:shd w:val="clear" w:color="auto" w:fill="BFBFBF"/>
          </w:tcPr>
          <w:p w14:paraId="6E2FD3AC" w14:textId="77777777" w:rsidR="009D75EF" w:rsidRPr="009D75EF" w:rsidRDefault="009D75EF" w:rsidP="009D75EF">
            <w:pPr>
              <w:jc w:val="center"/>
              <w:rPr>
                <w:rFonts w:cs="Calibri"/>
                <w:b/>
                <w:sz w:val="20"/>
                <w:lang w:val="en-GB"/>
              </w:rPr>
            </w:pPr>
            <w:r w:rsidRPr="009D75EF">
              <w:rPr>
                <w:rFonts w:cs="Calibri"/>
                <w:b/>
                <w:sz w:val="20"/>
                <w:lang w:val="en-GB"/>
              </w:rPr>
              <w:t>Intervention logic</w:t>
            </w:r>
          </w:p>
        </w:tc>
        <w:tc>
          <w:tcPr>
            <w:tcW w:w="2693" w:type="dxa"/>
            <w:tcBorders>
              <w:bottom w:val="single" w:sz="4" w:space="0" w:color="auto"/>
            </w:tcBorders>
            <w:shd w:val="clear" w:color="auto" w:fill="BFBFBF"/>
          </w:tcPr>
          <w:p w14:paraId="3BD86E70" w14:textId="77777777" w:rsidR="009D75EF" w:rsidRPr="009D75EF" w:rsidRDefault="009D75EF" w:rsidP="009D75EF">
            <w:pPr>
              <w:jc w:val="center"/>
              <w:rPr>
                <w:rFonts w:cs="Calibri"/>
                <w:b/>
                <w:sz w:val="20"/>
                <w:lang w:val="en-GB"/>
              </w:rPr>
            </w:pPr>
            <w:r w:rsidRPr="009D75EF">
              <w:rPr>
                <w:rFonts w:cs="Calibri"/>
                <w:b/>
                <w:sz w:val="20"/>
                <w:lang w:val="en-GB"/>
              </w:rPr>
              <w:t>Indicators</w:t>
            </w:r>
          </w:p>
        </w:tc>
        <w:tc>
          <w:tcPr>
            <w:tcW w:w="1418" w:type="dxa"/>
            <w:tcBorders>
              <w:bottom w:val="single" w:sz="4" w:space="0" w:color="auto"/>
            </w:tcBorders>
            <w:shd w:val="clear" w:color="auto" w:fill="BFBFBF"/>
          </w:tcPr>
          <w:p w14:paraId="79118963" w14:textId="77777777" w:rsidR="009D75EF" w:rsidRPr="009D75EF" w:rsidRDefault="009D75EF" w:rsidP="009D75EF">
            <w:pPr>
              <w:jc w:val="center"/>
              <w:rPr>
                <w:rFonts w:cs="Calibri"/>
                <w:b/>
                <w:sz w:val="20"/>
                <w:lang w:val="en-GB"/>
              </w:rPr>
            </w:pPr>
            <w:r w:rsidRPr="009D75EF">
              <w:rPr>
                <w:rFonts w:cs="Calibri"/>
                <w:b/>
                <w:sz w:val="20"/>
                <w:lang w:val="en-GB"/>
              </w:rPr>
              <w:t xml:space="preserve">Baseline </w:t>
            </w:r>
          </w:p>
          <w:p w14:paraId="30D09ED7" w14:textId="77777777" w:rsidR="009D75EF" w:rsidRPr="009D75EF" w:rsidRDefault="009D75EF" w:rsidP="009D75EF">
            <w:pPr>
              <w:jc w:val="center"/>
              <w:rPr>
                <w:rFonts w:cs="Calibri"/>
                <w:b/>
                <w:sz w:val="16"/>
                <w:szCs w:val="16"/>
                <w:lang w:val="en-GB"/>
              </w:rPr>
            </w:pPr>
            <w:r w:rsidRPr="009D75EF">
              <w:rPr>
                <w:rFonts w:cs="Calibri"/>
                <w:b/>
                <w:sz w:val="16"/>
                <w:szCs w:val="16"/>
                <w:lang w:val="en-GB"/>
              </w:rPr>
              <w:t>(incl. reference year)</w:t>
            </w:r>
          </w:p>
        </w:tc>
        <w:tc>
          <w:tcPr>
            <w:tcW w:w="1559" w:type="dxa"/>
            <w:tcBorders>
              <w:bottom w:val="single" w:sz="4" w:space="0" w:color="auto"/>
            </w:tcBorders>
            <w:shd w:val="clear" w:color="auto" w:fill="BFBFBF"/>
          </w:tcPr>
          <w:p w14:paraId="4E6A6BF5" w14:textId="77777777" w:rsidR="009D75EF" w:rsidRPr="009D75EF" w:rsidRDefault="009D75EF" w:rsidP="009D75EF">
            <w:pPr>
              <w:jc w:val="center"/>
              <w:rPr>
                <w:rFonts w:cs="Calibri"/>
                <w:b/>
                <w:sz w:val="20"/>
                <w:lang w:val="en-GB"/>
              </w:rPr>
            </w:pPr>
            <w:r w:rsidRPr="009D75EF">
              <w:rPr>
                <w:rFonts w:cs="Calibri"/>
                <w:b/>
                <w:sz w:val="20"/>
                <w:lang w:val="en-GB"/>
              </w:rPr>
              <w:t>Targets</w:t>
            </w:r>
          </w:p>
          <w:p w14:paraId="63BC6547" w14:textId="77777777" w:rsidR="009D75EF" w:rsidRPr="009D75EF" w:rsidRDefault="009D75EF" w:rsidP="009D75EF">
            <w:pPr>
              <w:jc w:val="center"/>
              <w:rPr>
                <w:rFonts w:cs="Calibri"/>
                <w:b/>
                <w:sz w:val="16"/>
                <w:szCs w:val="16"/>
                <w:lang w:val="en-GB"/>
              </w:rPr>
            </w:pPr>
            <w:r w:rsidRPr="009D75EF">
              <w:rPr>
                <w:rFonts w:cs="Calibri"/>
                <w:b/>
                <w:sz w:val="16"/>
                <w:szCs w:val="16"/>
                <w:lang w:val="en-GB"/>
              </w:rPr>
              <w:t>(incl. reference year)</w:t>
            </w:r>
          </w:p>
        </w:tc>
        <w:tc>
          <w:tcPr>
            <w:tcW w:w="2297" w:type="dxa"/>
            <w:tcBorders>
              <w:bottom w:val="single" w:sz="4" w:space="0" w:color="auto"/>
            </w:tcBorders>
            <w:shd w:val="clear" w:color="auto" w:fill="BFBFBF"/>
          </w:tcPr>
          <w:p w14:paraId="4D863560" w14:textId="77777777" w:rsidR="009D75EF" w:rsidRPr="009D75EF" w:rsidRDefault="009D75EF" w:rsidP="009D75EF">
            <w:pPr>
              <w:jc w:val="center"/>
              <w:rPr>
                <w:rFonts w:cs="Calibri"/>
                <w:b/>
                <w:sz w:val="20"/>
                <w:lang w:val="en-GB"/>
              </w:rPr>
            </w:pPr>
            <w:r w:rsidRPr="009D75EF">
              <w:rPr>
                <w:rFonts w:cs="Calibri"/>
                <w:b/>
                <w:sz w:val="20"/>
                <w:lang w:val="en-GB"/>
              </w:rPr>
              <w:t>Sources and means of verification</w:t>
            </w:r>
          </w:p>
        </w:tc>
        <w:tc>
          <w:tcPr>
            <w:tcW w:w="2381" w:type="dxa"/>
            <w:shd w:val="clear" w:color="auto" w:fill="BFBFBF"/>
          </w:tcPr>
          <w:p w14:paraId="30BA82E3" w14:textId="77777777" w:rsidR="009D75EF" w:rsidRPr="009D75EF" w:rsidRDefault="009D75EF" w:rsidP="009D75EF">
            <w:pPr>
              <w:jc w:val="center"/>
              <w:rPr>
                <w:rFonts w:cs="Calibri"/>
                <w:b/>
                <w:sz w:val="20"/>
                <w:lang w:val="en-GB"/>
              </w:rPr>
            </w:pPr>
            <w:r w:rsidRPr="009D75EF">
              <w:rPr>
                <w:rFonts w:cs="Calibri"/>
                <w:b/>
                <w:sz w:val="20"/>
                <w:lang w:val="en-GB"/>
              </w:rPr>
              <w:t>Assumptions</w:t>
            </w:r>
          </w:p>
        </w:tc>
      </w:tr>
      <w:tr w:rsidR="009D75EF" w:rsidRPr="009D75EF" w14:paraId="61CFE3D9" w14:textId="77777777" w:rsidTr="00A81DDB">
        <w:trPr>
          <w:trHeight w:val="1939"/>
        </w:trPr>
        <w:tc>
          <w:tcPr>
            <w:tcW w:w="810" w:type="dxa"/>
            <w:shd w:val="clear" w:color="auto" w:fill="D9D9D9"/>
            <w:textDirection w:val="btLr"/>
          </w:tcPr>
          <w:p w14:paraId="5E94E703" w14:textId="77777777" w:rsidR="009D75EF" w:rsidRPr="009D75EF" w:rsidRDefault="009D75EF" w:rsidP="009D75EF">
            <w:pPr>
              <w:tabs>
                <w:tab w:val="left" w:pos="0"/>
                <w:tab w:val="left" w:pos="132"/>
              </w:tabs>
              <w:ind w:left="113" w:right="113"/>
              <w:jc w:val="center"/>
              <w:rPr>
                <w:rFonts w:cs="Calibri"/>
                <w:b/>
                <w:sz w:val="20"/>
                <w:lang w:val="en-GB"/>
              </w:rPr>
            </w:pPr>
            <w:r w:rsidRPr="009D75EF">
              <w:rPr>
                <w:rFonts w:cs="Calibri"/>
                <w:b/>
                <w:sz w:val="20"/>
                <w:lang w:val="en-GB"/>
              </w:rPr>
              <w:t>Overall  objective</w:t>
            </w:r>
            <w:r w:rsidRPr="009D75EF">
              <w:rPr>
                <w:rFonts w:cs="Calibri"/>
                <w:b/>
                <w:sz w:val="20"/>
                <w:vertAlign w:val="superscript"/>
                <w:lang w:val="en-GB"/>
              </w:rPr>
              <w:footnoteReference w:id="8"/>
            </w:r>
            <w:r w:rsidRPr="009D75EF">
              <w:rPr>
                <w:rFonts w:cs="Calibri"/>
                <w:b/>
                <w:sz w:val="20"/>
                <w:lang w:val="en-GB"/>
              </w:rPr>
              <w:t>:   Impact</w:t>
            </w:r>
          </w:p>
        </w:tc>
        <w:tc>
          <w:tcPr>
            <w:tcW w:w="2098" w:type="dxa"/>
            <w:shd w:val="clear" w:color="auto" w:fill="auto"/>
          </w:tcPr>
          <w:p w14:paraId="116F4651" w14:textId="0BDE7A63" w:rsidR="009D75EF" w:rsidRPr="009D75EF" w:rsidRDefault="009D75EF" w:rsidP="00824AAA">
            <w:pPr>
              <w:autoSpaceDE w:val="0"/>
              <w:autoSpaceDN w:val="0"/>
              <w:adjustRightInd w:val="0"/>
              <w:rPr>
                <w:rFonts w:cs="Calibri"/>
                <w:sz w:val="20"/>
                <w:lang w:val="en-GB"/>
              </w:rPr>
            </w:pPr>
            <w:r w:rsidRPr="009D75EF">
              <w:rPr>
                <w:rFonts w:cs="Calibri"/>
                <w:sz w:val="20"/>
                <w:lang w:val="en-GB"/>
              </w:rPr>
              <w:t xml:space="preserve">To contribute to increased </w:t>
            </w:r>
            <w:r w:rsidRPr="009D75EF">
              <w:rPr>
                <w:rFonts w:cs="Calibri"/>
                <w:b/>
                <w:sz w:val="20"/>
                <w:lang w:val="en-GB"/>
              </w:rPr>
              <w:t>peace, justice and strong institutions</w:t>
            </w:r>
            <w:r w:rsidRPr="009D75EF">
              <w:rPr>
                <w:rFonts w:cs="Calibri"/>
                <w:sz w:val="20"/>
                <w:lang w:val="en-GB"/>
              </w:rPr>
              <w:t xml:space="preserve"> in the </w:t>
            </w:r>
            <w:r w:rsidR="00824AAA">
              <w:rPr>
                <w:rFonts w:cs="Calibri"/>
                <w:sz w:val="20"/>
                <w:lang w:val="en-GB"/>
              </w:rPr>
              <w:t>R</w:t>
            </w:r>
            <w:r w:rsidRPr="009D75EF">
              <w:rPr>
                <w:rFonts w:cs="Calibri"/>
                <w:sz w:val="20"/>
                <w:lang w:val="en-GB"/>
              </w:rPr>
              <w:t>epublic of Moldova (in line with SDG 16) and to support the Republic of Moldova in the implementation of some reforms linked to the EU-Moldova Association Agreement / DCFTA and Association Agenda</w:t>
            </w:r>
          </w:p>
        </w:tc>
        <w:tc>
          <w:tcPr>
            <w:tcW w:w="2693" w:type="dxa"/>
            <w:shd w:val="clear" w:color="auto" w:fill="auto"/>
          </w:tcPr>
          <w:p w14:paraId="74E95E4D" w14:textId="7F7C0AB8" w:rsidR="009D75EF" w:rsidRPr="009D75EF" w:rsidRDefault="009D75EF" w:rsidP="00AD3E7B">
            <w:pPr>
              <w:widowControl w:val="0"/>
              <w:numPr>
                <w:ilvl w:val="0"/>
                <w:numId w:val="16"/>
              </w:numPr>
              <w:autoSpaceDE w:val="0"/>
              <w:autoSpaceDN w:val="0"/>
              <w:adjustRightInd w:val="0"/>
              <w:spacing w:before="100" w:after="100"/>
              <w:rPr>
                <w:rFonts w:cs="Calibri"/>
                <w:sz w:val="20"/>
              </w:rPr>
            </w:pPr>
            <w:r w:rsidRPr="009D75EF">
              <w:rPr>
                <w:rFonts w:cs="Calibri"/>
                <w:sz w:val="20"/>
              </w:rPr>
              <w:t>Increased content creation capacities of targeted media outlets and media startups in intervention areas</w:t>
            </w:r>
          </w:p>
          <w:p w14:paraId="37D397C0" w14:textId="5CF34F68" w:rsidR="009D75EF" w:rsidRPr="009D75EF" w:rsidRDefault="009D75EF" w:rsidP="00AD3E7B">
            <w:pPr>
              <w:widowControl w:val="0"/>
              <w:numPr>
                <w:ilvl w:val="0"/>
                <w:numId w:val="16"/>
              </w:numPr>
              <w:autoSpaceDE w:val="0"/>
              <w:autoSpaceDN w:val="0"/>
              <w:adjustRightInd w:val="0"/>
              <w:spacing w:before="100" w:after="100"/>
              <w:contextualSpacing/>
              <w:rPr>
                <w:rFonts w:cs="Calibri"/>
                <w:sz w:val="20"/>
              </w:rPr>
            </w:pPr>
            <w:r w:rsidRPr="009D75EF">
              <w:rPr>
                <w:rFonts w:cs="Calibri"/>
                <w:sz w:val="20"/>
              </w:rPr>
              <w:t>increased business development</w:t>
            </w:r>
            <w:r w:rsidR="00FF7FBD">
              <w:rPr>
                <w:rFonts w:cs="Calibri"/>
                <w:sz w:val="20"/>
              </w:rPr>
              <w:t xml:space="preserve"> </w:t>
            </w:r>
            <w:r w:rsidRPr="009D75EF">
              <w:rPr>
                <w:rFonts w:cs="Calibri"/>
                <w:sz w:val="20"/>
              </w:rPr>
              <w:t>opportunities</w:t>
            </w:r>
            <w:r w:rsidR="00FF7FBD" w:rsidRPr="009D75EF">
              <w:rPr>
                <w:rFonts w:cs="Calibri"/>
                <w:sz w:val="20"/>
              </w:rPr>
              <w:t xml:space="preserve"> of targeted media outlets and media startups in intervention areas</w:t>
            </w:r>
          </w:p>
        </w:tc>
        <w:tc>
          <w:tcPr>
            <w:tcW w:w="1418" w:type="dxa"/>
            <w:shd w:val="clear" w:color="auto" w:fill="auto"/>
          </w:tcPr>
          <w:p w14:paraId="4B716A41" w14:textId="7D61EEE0" w:rsidR="009D75EF" w:rsidRPr="009D75EF" w:rsidRDefault="009D75EF" w:rsidP="009D75EF">
            <w:pPr>
              <w:autoSpaceDE w:val="0"/>
              <w:autoSpaceDN w:val="0"/>
              <w:adjustRightInd w:val="0"/>
              <w:rPr>
                <w:rFonts w:cs="Calibri"/>
                <w:sz w:val="20"/>
                <w:highlight w:val="yellow"/>
                <w:lang w:val="en-GB"/>
              </w:rPr>
            </w:pPr>
            <w:r w:rsidRPr="009D75EF">
              <w:rPr>
                <w:rFonts w:cs="Calibri"/>
                <w:sz w:val="20"/>
                <w:highlight w:val="yellow"/>
                <w:lang w:val="en-GB"/>
              </w:rPr>
              <w:t xml:space="preserve"> </w:t>
            </w:r>
          </w:p>
        </w:tc>
        <w:tc>
          <w:tcPr>
            <w:tcW w:w="1559" w:type="dxa"/>
            <w:shd w:val="clear" w:color="auto" w:fill="auto"/>
          </w:tcPr>
          <w:p w14:paraId="590620B8" w14:textId="3DD4AC77" w:rsidR="009D75EF" w:rsidRPr="009D75EF" w:rsidRDefault="009D75EF" w:rsidP="009D75EF">
            <w:pPr>
              <w:autoSpaceDE w:val="0"/>
              <w:autoSpaceDN w:val="0"/>
              <w:adjustRightInd w:val="0"/>
              <w:rPr>
                <w:rFonts w:cs="Calibri"/>
                <w:sz w:val="20"/>
                <w:highlight w:val="yellow"/>
                <w:lang w:val="en-GB"/>
              </w:rPr>
            </w:pPr>
          </w:p>
        </w:tc>
        <w:tc>
          <w:tcPr>
            <w:tcW w:w="2297" w:type="dxa"/>
            <w:shd w:val="clear" w:color="auto" w:fill="auto"/>
          </w:tcPr>
          <w:p w14:paraId="5B221C44" w14:textId="77777777" w:rsidR="009D75EF" w:rsidRPr="009D75EF" w:rsidRDefault="009D75EF" w:rsidP="009D75EF">
            <w:pPr>
              <w:autoSpaceDE w:val="0"/>
              <w:autoSpaceDN w:val="0"/>
              <w:adjustRightInd w:val="0"/>
              <w:ind w:left="360"/>
              <w:contextualSpacing/>
              <w:rPr>
                <w:rFonts w:cs="Calibri"/>
                <w:sz w:val="20"/>
                <w:lang w:val="en-GB"/>
              </w:rPr>
            </w:pPr>
          </w:p>
          <w:p w14:paraId="46A34C59" w14:textId="77777777" w:rsidR="009D75EF" w:rsidRPr="009D75EF" w:rsidRDefault="009D75EF" w:rsidP="00AD3E7B">
            <w:pPr>
              <w:numPr>
                <w:ilvl w:val="0"/>
                <w:numId w:val="16"/>
              </w:numPr>
              <w:autoSpaceDE w:val="0"/>
              <w:autoSpaceDN w:val="0"/>
              <w:adjustRightInd w:val="0"/>
              <w:contextualSpacing/>
              <w:rPr>
                <w:rFonts w:cs="Calibri"/>
                <w:sz w:val="20"/>
                <w:lang w:val="en-GB"/>
              </w:rPr>
            </w:pPr>
            <w:r w:rsidRPr="009D75EF">
              <w:rPr>
                <w:rFonts w:cs="Calibri"/>
                <w:sz w:val="20"/>
                <w:lang w:val="en-GB"/>
              </w:rPr>
              <w:t>self-assessment progress reports of beneficiaries</w:t>
            </w:r>
          </w:p>
          <w:p w14:paraId="01B4BE8A" w14:textId="77777777" w:rsidR="009D75EF" w:rsidRPr="009D75EF" w:rsidRDefault="009D75EF" w:rsidP="009D75EF">
            <w:pPr>
              <w:autoSpaceDE w:val="0"/>
              <w:autoSpaceDN w:val="0"/>
              <w:adjustRightInd w:val="0"/>
              <w:ind w:left="360"/>
              <w:contextualSpacing/>
              <w:rPr>
                <w:rFonts w:cs="Calibri"/>
                <w:sz w:val="20"/>
                <w:lang w:val="en-GB"/>
              </w:rPr>
            </w:pPr>
          </w:p>
          <w:p w14:paraId="0DFE5D32" w14:textId="77777777" w:rsidR="009D75EF" w:rsidRPr="009D75EF" w:rsidRDefault="009D75EF" w:rsidP="00AD3E7B">
            <w:pPr>
              <w:numPr>
                <w:ilvl w:val="0"/>
                <w:numId w:val="16"/>
              </w:numPr>
              <w:autoSpaceDE w:val="0"/>
              <w:autoSpaceDN w:val="0"/>
              <w:adjustRightInd w:val="0"/>
              <w:contextualSpacing/>
              <w:rPr>
                <w:rFonts w:cs="Calibri"/>
                <w:sz w:val="20"/>
                <w:lang w:val="en-GB"/>
              </w:rPr>
            </w:pPr>
            <w:r w:rsidRPr="009D75EF">
              <w:rPr>
                <w:rFonts w:cs="Calibri"/>
                <w:sz w:val="20"/>
                <w:lang w:val="en-GB"/>
              </w:rPr>
              <w:t>expert and mentor assessments of beneficiaries</w:t>
            </w:r>
          </w:p>
          <w:p w14:paraId="724A0F52" w14:textId="77777777" w:rsidR="009D75EF" w:rsidRPr="009D75EF" w:rsidRDefault="009D75EF" w:rsidP="009D75EF">
            <w:pPr>
              <w:autoSpaceDE w:val="0"/>
              <w:autoSpaceDN w:val="0"/>
              <w:adjustRightInd w:val="0"/>
              <w:ind w:left="360"/>
              <w:contextualSpacing/>
              <w:rPr>
                <w:rFonts w:cs="Calibri"/>
                <w:sz w:val="20"/>
                <w:lang w:val="en-GB"/>
              </w:rPr>
            </w:pPr>
          </w:p>
          <w:p w14:paraId="1E3AAA90" w14:textId="5B77B7E9" w:rsidR="009D75EF" w:rsidRPr="009D75EF" w:rsidRDefault="009D75EF" w:rsidP="00AD3E7B">
            <w:pPr>
              <w:numPr>
                <w:ilvl w:val="0"/>
                <w:numId w:val="16"/>
              </w:numPr>
              <w:autoSpaceDE w:val="0"/>
              <w:autoSpaceDN w:val="0"/>
              <w:adjustRightInd w:val="0"/>
              <w:contextualSpacing/>
              <w:rPr>
                <w:rFonts w:cs="Calibri"/>
                <w:sz w:val="20"/>
                <w:lang w:val="en-GB"/>
              </w:rPr>
            </w:pPr>
            <w:r w:rsidRPr="009D75EF">
              <w:rPr>
                <w:rFonts w:cs="Calibri"/>
                <w:sz w:val="20"/>
                <w:lang w:val="en-GB"/>
              </w:rPr>
              <w:t xml:space="preserve">project reports (on </w:t>
            </w:r>
            <w:r w:rsidR="00C10883">
              <w:rPr>
                <w:rFonts w:cs="Calibri"/>
                <w:sz w:val="20"/>
                <w:lang w:val="en-GB"/>
              </w:rPr>
              <w:t>partner organization</w:t>
            </w:r>
            <w:r w:rsidRPr="009D75EF">
              <w:rPr>
                <w:rFonts w:cs="Calibri"/>
                <w:sz w:val="20"/>
                <w:lang w:val="en-GB"/>
              </w:rPr>
              <w:t>/project partner side)</w:t>
            </w:r>
          </w:p>
        </w:tc>
        <w:tc>
          <w:tcPr>
            <w:tcW w:w="2381" w:type="dxa"/>
            <w:shd w:val="clear" w:color="auto" w:fill="auto"/>
          </w:tcPr>
          <w:p w14:paraId="4BAE0DD5" w14:textId="77777777" w:rsidR="009D75EF" w:rsidRPr="009D75EF" w:rsidRDefault="009D75EF" w:rsidP="00AD3E7B">
            <w:pPr>
              <w:widowControl w:val="0"/>
              <w:numPr>
                <w:ilvl w:val="0"/>
                <w:numId w:val="17"/>
              </w:numPr>
              <w:spacing w:before="100" w:after="100"/>
              <w:contextualSpacing/>
              <w:rPr>
                <w:rFonts w:cs="Calibri"/>
                <w:sz w:val="20"/>
              </w:rPr>
            </w:pPr>
            <w:r w:rsidRPr="009D75EF">
              <w:rPr>
                <w:rFonts w:cs="Calibri"/>
                <w:sz w:val="20"/>
              </w:rPr>
              <w:t>Key stakeholders and beneficiaries retain an interest in supporting the project during the whole implementation period</w:t>
            </w:r>
          </w:p>
          <w:p w14:paraId="6F559512" w14:textId="1EDB7CD8" w:rsidR="009D75EF" w:rsidRPr="009D75EF" w:rsidRDefault="009D75EF" w:rsidP="00AD3E7B">
            <w:pPr>
              <w:widowControl w:val="0"/>
              <w:numPr>
                <w:ilvl w:val="0"/>
                <w:numId w:val="17"/>
              </w:numPr>
              <w:spacing w:before="100" w:after="100"/>
              <w:contextualSpacing/>
              <w:rPr>
                <w:rFonts w:cs="Calibri"/>
                <w:sz w:val="20"/>
              </w:rPr>
            </w:pPr>
            <w:r w:rsidRPr="009D75EF">
              <w:rPr>
                <w:rFonts w:cs="Calibri"/>
                <w:sz w:val="20"/>
              </w:rPr>
              <w:t xml:space="preserve">Political and/or social and/or economic conditions in the country permit the achievement </w:t>
            </w:r>
            <w:r w:rsidR="004A63F6" w:rsidRPr="009D75EF">
              <w:rPr>
                <w:rFonts w:cs="Calibri"/>
                <w:sz w:val="20"/>
              </w:rPr>
              <w:t>of the</w:t>
            </w:r>
            <w:r w:rsidRPr="009D75EF">
              <w:rPr>
                <w:rFonts w:cs="Calibri"/>
                <w:sz w:val="20"/>
              </w:rPr>
              <w:t xml:space="preserve"> intended impact</w:t>
            </w:r>
          </w:p>
          <w:p w14:paraId="4144B492" w14:textId="77777777" w:rsidR="009D75EF" w:rsidRPr="009D75EF" w:rsidRDefault="009D75EF" w:rsidP="009D75EF">
            <w:pPr>
              <w:widowControl w:val="0"/>
              <w:spacing w:before="100" w:after="100"/>
              <w:ind w:left="360"/>
              <w:contextualSpacing/>
              <w:rPr>
                <w:rFonts w:cs="Calibri"/>
                <w:sz w:val="20"/>
              </w:rPr>
            </w:pPr>
          </w:p>
          <w:p w14:paraId="03D02793" w14:textId="77777777" w:rsidR="009D75EF" w:rsidRPr="009D75EF" w:rsidRDefault="009D75EF" w:rsidP="00AD3E7B">
            <w:pPr>
              <w:widowControl w:val="0"/>
              <w:numPr>
                <w:ilvl w:val="0"/>
                <w:numId w:val="17"/>
              </w:numPr>
              <w:spacing w:before="100" w:after="100"/>
              <w:contextualSpacing/>
              <w:rPr>
                <w:rFonts w:cs="Calibri"/>
                <w:sz w:val="20"/>
              </w:rPr>
            </w:pPr>
            <w:r w:rsidRPr="009D75EF">
              <w:rPr>
                <w:rFonts w:cs="Calibri"/>
                <w:sz w:val="20"/>
              </w:rPr>
              <w:t>The development of the COVID-19 pandemic and the local epidemiological situation allow for the intended activities to take place as planned</w:t>
            </w:r>
          </w:p>
          <w:p w14:paraId="638AE068" w14:textId="77777777" w:rsidR="009D75EF" w:rsidRPr="009D75EF" w:rsidRDefault="009D75EF" w:rsidP="009D75EF">
            <w:pPr>
              <w:widowControl w:val="0"/>
              <w:spacing w:before="100" w:after="100"/>
              <w:ind w:left="360"/>
              <w:contextualSpacing/>
              <w:rPr>
                <w:rFonts w:cs="Calibri"/>
                <w:sz w:val="20"/>
                <w:highlight w:val="yellow"/>
                <w:lang w:val="en-GB"/>
              </w:rPr>
            </w:pPr>
          </w:p>
        </w:tc>
      </w:tr>
      <w:tr w:rsidR="009D75EF" w:rsidRPr="009D75EF" w14:paraId="4799363D" w14:textId="77777777" w:rsidTr="00A81DDB">
        <w:trPr>
          <w:trHeight w:val="1763"/>
        </w:trPr>
        <w:tc>
          <w:tcPr>
            <w:tcW w:w="810" w:type="dxa"/>
            <w:tcBorders>
              <w:bottom w:val="single" w:sz="4" w:space="0" w:color="auto"/>
            </w:tcBorders>
            <w:shd w:val="clear" w:color="auto" w:fill="D9D9D9"/>
            <w:textDirection w:val="btLr"/>
          </w:tcPr>
          <w:p w14:paraId="7F64F583" w14:textId="77777777" w:rsidR="009D75EF" w:rsidRPr="009D75EF" w:rsidRDefault="009D75EF" w:rsidP="009D75EF">
            <w:pPr>
              <w:tabs>
                <w:tab w:val="left" w:pos="0"/>
                <w:tab w:val="left" w:pos="132"/>
              </w:tabs>
              <w:ind w:left="113" w:right="113" w:hanging="101"/>
              <w:jc w:val="center"/>
              <w:rPr>
                <w:rFonts w:cs="Calibri"/>
                <w:b/>
                <w:sz w:val="20"/>
                <w:lang w:val="en-GB"/>
              </w:rPr>
            </w:pPr>
            <w:r w:rsidRPr="009D75EF">
              <w:rPr>
                <w:rFonts w:cs="Calibri"/>
                <w:b/>
                <w:sz w:val="20"/>
                <w:lang w:val="en-GB"/>
              </w:rPr>
              <w:lastRenderedPageBreak/>
              <w:t>Specific objective</w:t>
            </w:r>
            <w:r w:rsidRPr="009D75EF">
              <w:rPr>
                <w:rFonts w:cs="Calibri"/>
                <w:b/>
                <w:sz w:val="20"/>
                <w:vertAlign w:val="superscript"/>
                <w:lang w:val="en-GB"/>
              </w:rPr>
              <w:footnoteReference w:id="9"/>
            </w:r>
            <w:r w:rsidRPr="009D75EF">
              <w:rPr>
                <w:rFonts w:cs="Calibri"/>
                <w:b/>
                <w:sz w:val="20"/>
                <w:lang w:val="en-GB"/>
              </w:rPr>
              <w:t>:</w:t>
            </w:r>
          </w:p>
          <w:p w14:paraId="5F2BA231" w14:textId="77777777" w:rsidR="009D75EF" w:rsidRPr="009D75EF" w:rsidRDefault="009D75EF" w:rsidP="009D75EF">
            <w:pPr>
              <w:tabs>
                <w:tab w:val="left" w:pos="0"/>
                <w:tab w:val="left" w:pos="132"/>
              </w:tabs>
              <w:ind w:left="113" w:right="113" w:hanging="101"/>
              <w:jc w:val="center"/>
              <w:rPr>
                <w:rFonts w:cs="Calibri"/>
                <w:b/>
                <w:sz w:val="20"/>
                <w:lang w:val="en-GB"/>
              </w:rPr>
            </w:pPr>
            <w:r w:rsidRPr="009D75EF">
              <w:rPr>
                <w:rFonts w:cs="Calibri"/>
                <w:b/>
                <w:sz w:val="20"/>
                <w:lang w:val="en-GB"/>
              </w:rPr>
              <w:t>Outcome</w:t>
            </w:r>
          </w:p>
        </w:tc>
        <w:tc>
          <w:tcPr>
            <w:tcW w:w="2098" w:type="dxa"/>
            <w:tcBorders>
              <w:bottom w:val="single" w:sz="4" w:space="0" w:color="auto"/>
            </w:tcBorders>
            <w:shd w:val="clear" w:color="auto" w:fill="auto"/>
          </w:tcPr>
          <w:p w14:paraId="27FA1887" w14:textId="0EE812F0" w:rsidR="009D75EF" w:rsidRPr="009D75EF" w:rsidRDefault="009D75EF" w:rsidP="009D75EF">
            <w:pPr>
              <w:autoSpaceDE w:val="0"/>
              <w:autoSpaceDN w:val="0"/>
              <w:adjustRightInd w:val="0"/>
              <w:rPr>
                <w:rFonts w:cs="Calibri"/>
                <w:sz w:val="20"/>
                <w:lang w:val="en-GB"/>
              </w:rPr>
            </w:pPr>
            <w:r w:rsidRPr="009D75EF">
              <w:rPr>
                <w:rFonts w:cs="Calibri"/>
                <w:sz w:val="20"/>
                <w:lang w:val="en-GB"/>
              </w:rPr>
              <w:t xml:space="preserve">Strengthened </w:t>
            </w:r>
            <w:r w:rsidRPr="009D75EF">
              <w:rPr>
                <w:rFonts w:cs="Calibri"/>
                <w:b/>
                <w:sz w:val="20"/>
                <w:lang w:val="en-GB"/>
              </w:rPr>
              <w:t>capacity</w:t>
            </w:r>
            <w:r w:rsidRPr="009D75EF">
              <w:rPr>
                <w:rFonts w:cs="Calibri"/>
                <w:sz w:val="20"/>
                <w:lang w:val="en-GB"/>
              </w:rPr>
              <w:t xml:space="preserve"> and </w:t>
            </w:r>
            <w:r w:rsidRPr="009D75EF">
              <w:rPr>
                <w:rFonts w:cs="Calibri"/>
                <w:b/>
                <w:sz w:val="20"/>
                <w:lang w:val="en-GB"/>
              </w:rPr>
              <w:t>sustainability</w:t>
            </w:r>
            <w:r w:rsidRPr="009D75EF">
              <w:rPr>
                <w:rFonts w:cs="Calibri"/>
                <w:sz w:val="20"/>
                <w:lang w:val="en-GB"/>
              </w:rPr>
              <w:t xml:space="preserve"> of local media outlets in</w:t>
            </w:r>
            <w:r w:rsidR="00824AAA">
              <w:rPr>
                <w:rFonts w:cs="Calibri"/>
                <w:sz w:val="20"/>
                <w:lang w:val="en-GB"/>
              </w:rPr>
              <w:t xml:space="preserve"> the Republic of </w:t>
            </w:r>
            <w:r w:rsidRPr="009D75EF">
              <w:rPr>
                <w:rFonts w:cs="Calibri"/>
                <w:sz w:val="20"/>
                <w:lang w:val="en-GB"/>
              </w:rPr>
              <w:t>Moldova</w:t>
            </w:r>
          </w:p>
          <w:p w14:paraId="408BCE02" w14:textId="77777777" w:rsidR="009D75EF" w:rsidRPr="009D75EF" w:rsidRDefault="009D75EF" w:rsidP="009D75EF">
            <w:pPr>
              <w:autoSpaceDE w:val="0"/>
              <w:autoSpaceDN w:val="0"/>
              <w:adjustRightInd w:val="0"/>
              <w:rPr>
                <w:rFonts w:cs="Calibri"/>
                <w:sz w:val="20"/>
                <w:highlight w:val="lightGray"/>
                <w:lang w:val="en-GB"/>
              </w:rPr>
            </w:pPr>
          </w:p>
        </w:tc>
        <w:tc>
          <w:tcPr>
            <w:tcW w:w="2693" w:type="dxa"/>
            <w:tcBorders>
              <w:bottom w:val="single" w:sz="4" w:space="0" w:color="auto"/>
            </w:tcBorders>
            <w:shd w:val="clear" w:color="auto" w:fill="auto"/>
          </w:tcPr>
          <w:p w14:paraId="4E6AE9D5" w14:textId="2A8FB616" w:rsidR="009D75EF" w:rsidRPr="009D75EF" w:rsidRDefault="009D75EF" w:rsidP="00AD3E7B">
            <w:pPr>
              <w:widowControl w:val="0"/>
              <w:numPr>
                <w:ilvl w:val="0"/>
                <w:numId w:val="12"/>
              </w:numPr>
              <w:autoSpaceDE w:val="0"/>
              <w:autoSpaceDN w:val="0"/>
              <w:adjustRightInd w:val="0"/>
              <w:spacing w:before="100" w:after="100"/>
              <w:contextualSpacing/>
              <w:rPr>
                <w:rFonts w:cs="Calibri"/>
                <w:sz w:val="20"/>
                <w:lang w:val="en-GB"/>
              </w:rPr>
            </w:pPr>
            <w:r w:rsidRPr="004A63F6">
              <w:rPr>
                <w:rFonts w:cs="Calibri"/>
                <w:sz w:val="20"/>
                <w:lang w:val="en-GB"/>
              </w:rPr>
              <w:t xml:space="preserve"># of local media outlets </w:t>
            </w:r>
            <w:r w:rsidR="00FF7FBD" w:rsidRPr="004A63F6">
              <w:rPr>
                <w:rFonts w:cs="Calibri"/>
                <w:sz w:val="20"/>
                <w:lang w:val="en-GB"/>
              </w:rPr>
              <w:t>providing</w:t>
            </w:r>
            <w:r w:rsidR="00FF7FBD">
              <w:rPr>
                <w:rFonts w:cs="Calibri"/>
                <w:sz w:val="20"/>
                <w:lang w:val="en-GB"/>
              </w:rPr>
              <w:t xml:space="preserve"> high quality journalistic content supported by EU </w:t>
            </w:r>
            <w:r w:rsidRPr="009D75EF">
              <w:rPr>
                <w:rFonts w:cs="Calibri"/>
                <w:sz w:val="20"/>
                <w:lang w:val="en-GB"/>
              </w:rPr>
              <w:t xml:space="preserve"> </w:t>
            </w:r>
          </w:p>
          <w:p w14:paraId="78B77F0D" w14:textId="13206CB4" w:rsidR="009D75EF" w:rsidRPr="009D75EF" w:rsidRDefault="009D75EF" w:rsidP="00AD3E7B">
            <w:pPr>
              <w:widowControl w:val="0"/>
              <w:numPr>
                <w:ilvl w:val="0"/>
                <w:numId w:val="12"/>
              </w:numPr>
              <w:autoSpaceDE w:val="0"/>
              <w:autoSpaceDN w:val="0"/>
              <w:adjustRightInd w:val="0"/>
              <w:spacing w:before="100" w:after="100"/>
              <w:contextualSpacing/>
              <w:rPr>
                <w:rFonts w:cs="Calibri"/>
                <w:sz w:val="20"/>
                <w:lang w:val="en-GB"/>
              </w:rPr>
            </w:pPr>
            <w:r w:rsidRPr="009D75EF">
              <w:rPr>
                <w:rFonts w:cs="Calibri"/>
                <w:sz w:val="20"/>
              </w:rPr>
              <w:t># of newly created revenue sources</w:t>
            </w:r>
            <w:r w:rsidR="004A63F6">
              <w:rPr>
                <w:rFonts w:cs="Calibri"/>
                <w:sz w:val="20"/>
              </w:rPr>
              <w:t xml:space="preserve"> for participating organizations</w:t>
            </w:r>
          </w:p>
        </w:tc>
        <w:tc>
          <w:tcPr>
            <w:tcW w:w="1418" w:type="dxa"/>
            <w:tcBorders>
              <w:bottom w:val="single" w:sz="4" w:space="0" w:color="auto"/>
            </w:tcBorders>
            <w:shd w:val="clear" w:color="auto" w:fill="auto"/>
          </w:tcPr>
          <w:p w14:paraId="3F24D007" w14:textId="77777777" w:rsidR="009D75EF" w:rsidRDefault="006D071B" w:rsidP="009D75EF">
            <w:pPr>
              <w:rPr>
                <w:rFonts w:cs="Calibri"/>
                <w:sz w:val="20"/>
                <w:lang w:val="en-GB"/>
              </w:rPr>
            </w:pPr>
            <w:r>
              <w:rPr>
                <w:rFonts w:cs="Calibri"/>
                <w:sz w:val="20"/>
                <w:lang w:val="en-GB"/>
              </w:rPr>
              <w:t>0</w:t>
            </w:r>
          </w:p>
          <w:p w14:paraId="64319E74" w14:textId="77777777" w:rsidR="006D071B" w:rsidRDefault="006D071B" w:rsidP="009D75EF">
            <w:pPr>
              <w:rPr>
                <w:rFonts w:cs="Calibri"/>
                <w:sz w:val="20"/>
                <w:lang w:val="en-GB"/>
              </w:rPr>
            </w:pPr>
          </w:p>
          <w:p w14:paraId="57801C35" w14:textId="77777777" w:rsidR="006D071B" w:rsidRDefault="006D071B" w:rsidP="009D75EF">
            <w:pPr>
              <w:rPr>
                <w:rFonts w:cs="Calibri"/>
                <w:sz w:val="20"/>
                <w:lang w:val="en-GB"/>
              </w:rPr>
            </w:pPr>
          </w:p>
          <w:p w14:paraId="62A01875" w14:textId="77777777" w:rsidR="006D071B" w:rsidRDefault="006D071B" w:rsidP="009D75EF">
            <w:pPr>
              <w:rPr>
                <w:rFonts w:cs="Calibri"/>
                <w:sz w:val="20"/>
                <w:lang w:val="en-GB"/>
              </w:rPr>
            </w:pPr>
          </w:p>
          <w:p w14:paraId="4674E611" w14:textId="77777777" w:rsidR="006D071B" w:rsidRDefault="006D071B" w:rsidP="009D75EF">
            <w:pPr>
              <w:rPr>
                <w:rFonts w:cs="Calibri"/>
                <w:sz w:val="20"/>
                <w:lang w:val="en-GB"/>
              </w:rPr>
            </w:pPr>
          </w:p>
          <w:p w14:paraId="32921FD1" w14:textId="3324F1AF" w:rsidR="006D071B" w:rsidRPr="009D75EF" w:rsidRDefault="006D071B" w:rsidP="009D75EF">
            <w:pPr>
              <w:rPr>
                <w:rFonts w:cs="Calibri"/>
                <w:sz w:val="20"/>
                <w:lang w:val="en-GB"/>
              </w:rPr>
            </w:pPr>
            <w:r>
              <w:rPr>
                <w:rFonts w:cs="Calibri"/>
                <w:sz w:val="20"/>
                <w:lang w:val="en-GB"/>
              </w:rPr>
              <w:t>0</w:t>
            </w:r>
          </w:p>
        </w:tc>
        <w:tc>
          <w:tcPr>
            <w:tcW w:w="1559" w:type="dxa"/>
            <w:tcBorders>
              <w:bottom w:val="single" w:sz="4" w:space="0" w:color="auto"/>
            </w:tcBorders>
            <w:shd w:val="clear" w:color="auto" w:fill="auto"/>
          </w:tcPr>
          <w:p w14:paraId="69E11ADD" w14:textId="2004DC86" w:rsidR="00B06568" w:rsidRDefault="00FF7FBD" w:rsidP="009D75EF">
            <w:pPr>
              <w:rPr>
                <w:rFonts w:cs="Calibri"/>
                <w:sz w:val="20"/>
                <w:lang w:val="en-GB"/>
              </w:rPr>
            </w:pPr>
            <w:r w:rsidRPr="004A63F6">
              <w:rPr>
                <w:rFonts w:cs="Calibri"/>
                <w:sz w:val="20"/>
                <w:lang w:val="en-GB"/>
              </w:rPr>
              <w:t>20</w:t>
            </w:r>
          </w:p>
          <w:p w14:paraId="06673515" w14:textId="77777777" w:rsidR="00B06568" w:rsidRDefault="00B06568" w:rsidP="009D75EF">
            <w:pPr>
              <w:rPr>
                <w:rFonts w:cs="Calibri"/>
                <w:sz w:val="20"/>
                <w:lang w:val="en-GB"/>
              </w:rPr>
            </w:pPr>
          </w:p>
          <w:p w14:paraId="1117EE1E" w14:textId="77777777" w:rsidR="00B06568" w:rsidRDefault="00B06568" w:rsidP="009D75EF">
            <w:pPr>
              <w:rPr>
                <w:rFonts w:cs="Calibri"/>
                <w:sz w:val="20"/>
                <w:lang w:val="en-GB"/>
              </w:rPr>
            </w:pPr>
          </w:p>
          <w:p w14:paraId="27D8AA71" w14:textId="77777777" w:rsidR="00B06568" w:rsidRDefault="00B06568" w:rsidP="009D75EF">
            <w:pPr>
              <w:rPr>
                <w:rFonts w:cs="Calibri"/>
                <w:sz w:val="20"/>
                <w:lang w:val="en-GB"/>
              </w:rPr>
            </w:pPr>
          </w:p>
          <w:p w14:paraId="760A2B58" w14:textId="77777777" w:rsidR="00B06568" w:rsidRDefault="00B06568" w:rsidP="009D75EF">
            <w:pPr>
              <w:rPr>
                <w:rFonts w:cs="Calibri"/>
                <w:sz w:val="20"/>
                <w:lang w:val="en-GB"/>
              </w:rPr>
            </w:pPr>
          </w:p>
          <w:p w14:paraId="2ADB65C6" w14:textId="0F86DE7D" w:rsidR="00B06568" w:rsidRPr="009D75EF" w:rsidRDefault="00440F09" w:rsidP="009D75EF">
            <w:pPr>
              <w:rPr>
                <w:rFonts w:cs="Calibri"/>
                <w:sz w:val="20"/>
                <w:lang w:val="en-GB"/>
              </w:rPr>
            </w:pPr>
            <w:r>
              <w:rPr>
                <w:rFonts w:cs="Calibri"/>
                <w:sz w:val="20"/>
                <w:lang w:val="en-GB"/>
              </w:rPr>
              <w:t>20</w:t>
            </w:r>
          </w:p>
        </w:tc>
        <w:tc>
          <w:tcPr>
            <w:tcW w:w="2297" w:type="dxa"/>
            <w:tcBorders>
              <w:bottom w:val="single" w:sz="4" w:space="0" w:color="auto"/>
            </w:tcBorders>
            <w:shd w:val="clear" w:color="auto" w:fill="auto"/>
          </w:tcPr>
          <w:p w14:paraId="3DDC3665" w14:textId="77777777" w:rsidR="009D75EF" w:rsidRPr="009D75EF" w:rsidRDefault="009D75EF" w:rsidP="00AD3E7B">
            <w:pPr>
              <w:numPr>
                <w:ilvl w:val="0"/>
                <w:numId w:val="9"/>
              </w:numPr>
              <w:contextualSpacing/>
              <w:rPr>
                <w:rFonts w:cs="Calibri"/>
                <w:sz w:val="20"/>
                <w:lang w:val="en-GB"/>
              </w:rPr>
            </w:pPr>
            <w:r w:rsidRPr="009D75EF">
              <w:rPr>
                <w:rFonts w:cs="Calibri"/>
                <w:sz w:val="20"/>
                <w:lang w:val="en-GB"/>
              </w:rPr>
              <w:t>Monitoring reports of international experts</w:t>
            </w:r>
          </w:p>
          <w:p w14:paraId="441F95E3" w14:textId="77777777" w:rsidR="009D75EF" w:rsidRPr="009D75EF" w:rsidRDefault="009D75EF" w:rsidP="00AD3E7B">
            <w:pPr>
              <w:numPr>
                <w:ilvl w:val="0"/>
                <w:numId w:val="9"/>
              </w:numPr>
              <w:contextualSpacing/>
              <w:rPr>
                <w:rFonts w:cs="Calibri"/>
                <w:sz w:val="20"/>
                <w:lang w:val="en-GB"/>
              </w:rPr>
            </w:pPr>
            <w:r w:rsidRPr="009D75EF">
              <w:rPr>
                <w:rFonts w:cs="Calibri"/>
                <w:sz w:val="20"/>
                <w:lang w:val="en-GB"/>
              </w:rPr>
              <w:t>Public surveys and international indexes</w:t>
            </w:r>
          </w:p>
          <w:p w14:paraId="0AC5ED1A" w14:textId="77777777" w:rsidR="009D75EF" w:rsidRPr="009D75EF" w:rsidRDefault="009D75EF" w:rsidP="00AD3E7B">
            <w:pPr>
              <w:numPr>
                <w:ilvl w:val="0"/>
                <w:numId w:val="9"/>
              </w:numPr>
              <w:ind w:left="360"/>
              <w:contextualSpacing/>
              <w:rPr>
                <w:rFonts w:cs="Calibri"/>
                <w:sz w:val="20"/>
                <w:lang w:val="en-GB"/>
              </w:rPr>
            </w:pPr>
            <w:r w:rsidRPr="009D75EF">
              <w:rPr>
                <w:rFonts w:cs="Calibri"/>
                <w:sz w:val="20"/>
                <w:lang w:val="en-GB"/>
              </w:rPr>
              <w:t>National stakeholder reports, including from civil society</w:t>
            </w:r>
          </w:p>
          <w:p w14:paraId="6625A46F" w14:textId="77777777" w:rsidR="009D75EF" w:rsidRPr="009D75EF" w:rsidRDefault="009D75EF" w:rsidP="00AD3E7B">
            <w:pPr>
              <w:numPr>
                <w:ilvl w:val="0"/>
                <w:numId w:val="9"/>
              </w:numPr>
              <w:ind w:left="360"/>
              <w:contextualSpacing/>
              <w:rPr>
                <w:rFonts w:cs="Calibri"/>
                <w:sz w:val="20"/>
                <w:lang w:val="en-GB"/>
              </w:rPr>
            </w:pPr>
            <w:r w:rsidRPr="009D75EF">
              <w:rPr>
                <w:rFonts w:cs="Calibri"/>
                <w:sz w:val="20"/>
                <w:lang w:val="en-GB"/>
              </w:rPr>
              <w:t>self-assessment progress reports of beneficiaries</w:t>
            </w:r>
          </w:p>
          <w:p w14:paraId="4D2213AF" w14:textId="77777777" w:rsidR="009D75EF" w:rsidRPr="009D75EF" w:rsidRDefault="009D75EF" w:rsidP="00AD3E7B">
            <w:pPr>
              <w:numPr>
                <w:ilvl w:val="0"/>
                <w:numId w:val="9"/>
              </w:numPr>
              <w:autoSpaceDE w:val="0"/>
              <w:autoSpaceDN w:val="0"/>
              <w:adjustRightInd w:val="0"/>
              <w:ind w:left="360"/>
              <w:contextualSpacing/>
              <w:rPr>
                <w:rFonts w:cs="Calibri"/>
                <w:sz w:val="20"/>
                <w:lang w:val="en-GB"/>
              </w:rPr>
            </w:pPr>
            <w:r w:rsidRPr="009D75EF">
              <w:rPr>
                <w:rFonts w:cs="Calibri"/>
                <w:sz w:val="20"/>
                <w:lang w:val="en-GB"/>
              </w:rPr>
              <w:t>submitted business plans of beneficiaries, as of the end of the project</w:t>
            </w:r>
          </w:p>
          <w:p w14:paraId="2F5A06DA" w14:textId="77777777" w:rsidR="009D75EF" w:rsidRPr="009D75EF" w:rsidRDefault="009D75EF" w:rsidP="00AD3E7B">
            <w:pPr>
              <w:numPr>
                <w:ilvl w:val="0"/>
                <w:numId w:val="9"/>
              </w:numPr>
              <w:autoSpaceDE w:val="0"/>
              <w:autoSpaceDN w:val="0"/>
              <w:adjustRightInd w:val="0"/>
              <w:ind w:left="360"/>
              <w:contextualSpacing/>
              <w:rPr>
                <w:rFonts w:cs="Calibri"/>
                <w:sz w:val="20"/>
                <w:lang w:val="en-GB"/>
              </w:rPr>
            </w:pPr>
            <w:r w:rsidRPr="009D75EF">
              <w:rPr>
                <w:rFonts w:cs="Calibri"/>
                <w:sz w:val="20"/>
                <w:lang w:val="en-GB"/>
              </w:rPr>
              <w:t>expert and mentor assessments of beneficiaries</w:t>
            </w:r>
          </w:p>
          <w:p w14:paraId="2BC5B0B7" w14:textId="445E7B93" w:rsidR="009D75EF" w:rsidRPr="009D75EF" w:rsidRDefault="009D75EF" w:rsidP="00AD3E7B">
            <w:pPr>
              <w:numPr>
                <w:ilvl w:val="0"/>
                <w:numId w:val="9"/>
              </w:numPr>
              <w:autoSpaceDE w:val="0"/>
              <w:autoSpaceDN w:val="0"/>
              <w:adjustRightInd w:val="0"/>
              <w:ind w:left="360"/>
              <w:contextualSpacing/>
              <w:rPr>
                <w:rFonts w:cs="Calibri"/>
                <w:sz w:val="20"/>
                <w:lang w:val="en-GB"/>
              </w:rPr>
            </w:pPr>
            <w:r w:rsidRPr="009D75EF">
              <w:rPr>
                <w:rFonts w:cs="Calibri"/>
                <w:sz w:val="20"/>
                <w:lang w:val="en-GB"/>
              </w:rPr>
              <w:t xml:space="preserve">project reports (on </w:t>
            </w:r>
            <w:r w:rsidR="00C10883">
              <w:rPr>
                <w:rFonts w:cs="Calibri"/>
                <w:sz w:val="20"/>
                <w:lang w:val="en-GB"/>
              </w:rPr>
              <w:t>partner organization</w:t>
            </w:r>
            <w:r w:rsidRPr="009D75EF">
              <w:rPr>
                <w:rFonts w:cs="Calibri"/>
                <w:sz w:val="20"/>
                <w:lang w:val="en-GB"/>
              </w:rPr>
              <w:t>/proje</w:t>
            </w:r>
            <w:r w:rsidR="00C10883">
              <w:rPr>
                <w:rFonts w:cs="Calibri"/>
                <w:sz w:val="20"/>
                <w:lang w:val="en-GB"/>
              </w:rPr>
              <w:t>c</w:t>
            </w:r>
            <w:r w:rsidRPr="009D75EF">
              <w:rPr>
                <w:rFonts w:cs="Calibri"/>
                <w:sz w:val="20"/>
                <w:lang w:val="en-GB"/>
              </w:rPr>
              <w:t>t partner side)</w:t>
            </w:r>
          </w:p>
        </w:tc>
        <w:tc>
          <w:tcPr>
            <w:tcW w:w="2381" w:type="dxa"/>
            <w:shd w:val="clear" w:color="auto" w:fill="auto"/>
          </w:tcPr>
          <w:p w14:paraId="5A1915F3" w14:textId="77777777" w:rsidR="009D75EF" w:rsidRPr="009D75EF" w:rsidRDefault="009D75EF" w:rsidP="00AD3E7B">
            <w:pPr>
              <w:widowControl w:val="0"/>
              <w:numPr>
                <w:ilvl w:val="0"/>
                <w:numId w:val="17"/>
              </w:numPr>
              <w:spacing w:before="100" w:after="100"/>
              <w:contextualSpacing/>
              <w:rPr>
                <w:rFonts w:cs="Calibri"/>
                <w:sz w:val="20"/>
              </w:rPr>
            </w:pPr>
            <w:r w:rsidRPr="009D75EF">
              <w:rPr>
                <w:rFonts w:cs="Calibri"/>
                <w:sz w:val="20"/>
                <w:lang w:val="en-GB"/>
              </w:rPr>
              <w:t xml:space="preserve"> </w:t>
            </w:r>
            <w:r w:rsidRPr="009D75EF">
              <w:rPr>
                <w:rFonts w:cs="Calibri"/>
                <w:sz w:val="20"/>
              </w:rPr>
              <w:t>Key stakeholders and beneficiaries retain an interest in supporting the project during the whole implementation period</w:t>
            </w:r>
          </w:p>
          <w:p w14:paraId="0F6BF155" w14:textId="77777777" w:rsidR="009D75EF" w:rsidRPr="009D75EF" w:rsidRDefault="009D75EF" w:rsidP="00AD3E7B">
            <w:pPr>
              <w:widowControl w:val="0"/>
              <w:numPr>
                <w:ilvl w:val="0"/>
                <w:numId w:val="17"/>
              </w:numPr>
              <w:spacing w:before="100" w:after="100"/>
              <w:contextualSpacing/>
              <w:rPr>
                <w:rFonts w:cs="Calibri"/>
                <w:sz w:val="20"/>
              </w:rPr>
            </w:pPr>
            <w:r w:rsidRPr="009D75EF">
              <w:rPr>
                <w:rFonts w:cs="Calibri"/>
                <w:sz w:val="20"/>
              </w:rPr>
              <w:t>Beneficiaries continue their operation even after the conclusion of the project</w:t>
            </w:r>
          </w:p>
          <w:p w14:paraId="3B160C7E" w14:textId="77777777" w:rsidR="009D75EF" w:rsidRPr="009D75EF" w:rsidRDefault="009D75EF" w:rsidP="00AD3E7B">
            <w:pPr>
              <w:widowControl w:val="0"/>
              <w:numPr>
                <w:ilvl w:val="0"/>
                <w:numId w:val="17"/>
              </w:numPr>
              <w:spacing w:before="100" w:after="100"/>
              <w:contextualSpacing/>
              <w:rPr>
                <w:rFonts w:cs="Calibri"/>
                <w:sz w:val="20"/>
              </w:rPr>
            </w:pPr>
            <w:r w:rsidRPr="009D75EF">
              <w:rPr>
                <w:rFonts w:cs="Calibri"/>
                <w:sz w:val="20"/>
              </w:rPr>
              <w:t>Beneficiaries continue to retain enough staff to carry out the planned activities</w:t>
            </w:r>
          </w:p>
          <w:p w14:paraId="57EA039B" w14:textId="77777777" w:rsidR="009D75EF" w:rsidRPr="009D75EF" w:rsidRDefault="009D75EF" w:rsidP="009D75EF">
            <w:pPr>
              <w:autoSpaceDE w:val="0"/>
              <w:autoSpaceDN w:val="0"/>
              <w:adjustRightInd w:val="0"/>
              <w:rPr>
                <w:rFonts w:cs="Calibri"/>
                <w:sz w:val="20"/>
                <w:lang w:val="en-GB"/>
              </w:rPr>
            </w:pPr>
          </w:p>
        </w:tc>
      </w:tr>
      <w:tr w:rsidR="009D75EF" w:rsidRPr="009D75EF" w14:paraId="0CF525EF" w14:textId="77777777" w:rsidTr="00A81DDB">
        <w:trPr>
          <w:trHeight w:val="390"/>
        </w:trPr>
        <w:tc>
          <w:tcPr>
            <w:tcW w:w="810" w:type="dxa"/>
            <w:shd w:val="clear" w:color="auto" w:fill="D9D9D9"/>
            <w:textDirection w:val="btLr"/>
          </w:tcPr>
          <w:p w14:paraId="5BC28F56" w14:textId="77777777" w:rsidR="009D75EF" w:rsidRPr="009D75EF" w:rsidRDefault="009D75EF" w:rsidP="009D75EF">
            <w:pPr>
              <w:tabs>
                <w:tab w:val="left" w:pos="0"/>
                <w:tab w:val="left" w:pos="132"/>
              </w:tabs>
              <w:ind w:left="113" w:right="113" w:hanging="101"/>
              <w:jc w:val="center"/>
              <w:rPr>
                <w:rFonts w:cs="Calibri"/>
                <w:b/>
                <w:sz w:val="20"/>
                <w:lang w:val="en-GB"/>
              </w:rPr>
            </w:pPr>
            <w:r w:rsidRPr="009D75EF">
              <w:rPr>
                <w:rFonts w:cs="Calibri"/>
                <w:b/>
                <w:sz w:val="20"/>
                <w:lang w:val="en-GB"/>
              </w:rPr>
              <w:t>Expected results:</w:t>
            </w:r>
          </w:p>
          <w:p w14:paraId="5201B387" w14:textId="77777777" w:rsidR="009D75EF" w:rsidRPr="009D75EF" w:rsidRDefault="009D75EF" w:rsidP="009D75EF">
            <w:pPr>
              <w:tabs>
                <w:tab w:val="left" w:pos="0"/>
                <w:tab w:val="left" w:pos="132"/>
              </w:tabs>
              <w:ind w:left="113" w:right="113" w:hanging="101"/>
              <w:jc w:val="center"/>
              <w:rPr>
                <w:rFonts w:cs="Calibri"/>
                <w:b/>
                <w:sz w:val="20"/>
                <w:lang w:val="en-GB"/>
              </w:rPr>
            </w:pPr>
            <w:r w:rsidRPr="009D75EF">
              <w:rPr>
                <w:rFonts w:cs="Calibri"/>
                <w:b/>
                <w:sz w:val="20"/>
                <w:lang w:val="en-GB"/>
              </w:rPr>
              <w:t>(Outputs)</w:t>
            </w:r>
          </w:p>
        </w:tc>
        <w:tc>
          <w:tcPr>
            <w:tcW w:w="2098" w:type="dxa"/>
            <w:shd w:val="clear" w:color="auto" w:fill="FFFFFF"/>
          </w:tcPr>
          <w:p w14:paraId="2651215B" w14:textId="77777777" w:rsidR="009D75EF" w:rsidRPr="009D75EF" w:rsidRDefault="009D75EF" w:rsidP="009D75EF">
            <w:pPr>
              <w:autoSpaceDE w:val="0"/>
              <w:autoSpaceDN w:val="0"/>
              <w:adjustRightInd w:val="0"/>
              <w:rPr>
                <w:rFonts w:cs="Calibri"/>
                <w:sz w:val="20"/>
                <w:u w:val="single"/>
                <w:lang w:val="en-GB"/>
              </w:rPr>
            </w:pPr>
            <w:r w:rsidRPr="009D75EF">
              <w:rPr>
                <w:rFonts w:cs="Calibri"/>
                <w:sz w:val="20"/>
                <w:u w:val="single"/>
                <w:lang w:val="en-GB"/>
              </w:rPr>
              <w:t>Result 4.1:</w:t>
            </w:r>
          </w:p>
          <w:p w14:paraId="11795556" w14:textId="77777777" w:rsidR="009D75EF" w:rsidRPr="009D75EF" w:rsidRDefault="009D75EF" w:rsidP="009D75EF">
            <w:pPr>
              <w:autoSpaceDE w:val="0"/>
              <w:autoSpaceDN w:val="0"/>
              <w:adjustRightInd w:val="0"/>
              <w:rPr>
                <w:rFonts w:cs="Calibri"/>
                <w:sz w:val="20"/>
                <w:lang w:val="en-GB"/>
              </w:rPr>
            </w:pPr>
            <w:r w:rsidRPr="009D75EF">
              <w:rPr>
                <w:rFonts w:cs="Calibri"/>
                <w:sz w:val="20"/>
                <w:lang w:val="en-GB"/>
              </w:rPr>
              <w:t xml:space="preserve">The </w:t>
            </w:r>
            <w:r w:rsidRPr="009D75EF">
              <w:rPr>
                <w:rFonts w:cs="Calibri"/>
                <w:b/>
                <w:sz w:val="20"/>
                <w:lang w:val="en-GB"/>
              </w:rPr>
              <w:t>access</w:t>
            </w:r>
            <w:r w:rsidRPr="009D75EF">
              <w:rPr>
                <w:rFonts w:cs="Calibri"/>
                <w:sz w:val="20"/>
                <w:lang w:val="en-GB"/>
              </w:rPr>
              <w:t xml:space="preserve"> of </w:t>
            </w:r>
            <w:r w:rsidRPr="009D75EF">
              <w:rPr>
                <w:rFonts w:cs="Calibri"/>
                <w:b/>
                <w:sz w:val="20"/>
                <w:lang w:val="en-GB"/>
              </w:rPr>
              <w:t>citizens</w:t>
            </w:r>
            <w:r w:rsidRPr="009D75EF">
              <w:rPr>
                <w:rFonts w:cs="Calibri"/>
                <w:sz w:val="20"/>
                <w:lang w:val="en-GB"/>
              </w:rPr>
              <w:t xml:space="preserve"> to high quality, balance and reliable local journalistic contents is improved</w:t>
            </w:r>
          </w:p>
        </w:tc>
        <w:tc>
          <w:tcPr>
            <w:tcW w:w="2693" w:type="dxa"/>
            <w:shd w:val="clear" w:color="auto" w:fill="FFFFFF"/>
          </w:tcPr>
          <w:p w14:paraId="465D819A" w14:textId="77777777" w:rsidR="004A63F6" w:rsidRDefault="004A63F6" w:rsidP="00AD3E7B">
            <w:pPr>
              <w:widowControl w:val="0"/>
              <w:numPr>
                <w:ilvl w:val="0"/>
                <w:numId w:val="11"/>
              </w:numPr>
              <w:autoSpaceDE w:val="0"/>
              <w:autoSpaceDN w:val="0"/>
              <w:adjustRightInd w:val="0"/>
              <w:spacing w:before="100" w:after="100"/>
              <w:contextualSpacing/>
              <w:rPr>
                <w:rFonts w:cs="Calibri"/>
                <w:sz w:val="20"/>
                <w:lang w:val="en-GB"/>
              </w:rPr>
            </w:pPr>
            <w:r>
              <w:rPr>
                <w:rFonts w:cs="Calibri"/>
                <w:sz w:val="20"/>
                <w:lang w:val="en-GB"/>
              </w:rPr>
              <w:t># of journalists participating in the study visit</w:t>
            </w:r>
          </w:p>
          <w:p w14:paraId="1C2EC4FD" w14:textId="77777777" w:rsidR="004A63F6" w:rsidRDefault="00940C06" w:rsidP="00AD3E7B">
            <w:pPr>
              <w:widowControl w:val="0"/>
              <w:numPr>
                <w:ilvl w:val="0"/>
                <w:numId w:val="11"/>
              </w:numPr>
              <w:autoSpaceDE w:val="0"/>
              <w:autoSpaceDN w:val="0"/>
              <w:adjustRightInd w:val="0"/>
              <w:spacing w:before="100" w:after="100"/>
              <w:contextualSpacing/>
              <w:rPr>
                <w:rFonts w:cs="Calibri"/>
                <w:sz w:val="20"/>
                <w:lang w:val="en-GB"/>
              </w:rPr>
            </w:pPr>
            <w:r>
              <w:rPr>
                <w:rFonts w:cs="Calibri"/>
                <w:sz w:val="20"/>
                <w:lang w:val="en-GB"/>
              </w:rPr>
              <w:t xml:space="preserve"># of trained journalists on the issue of tackling fake news and </w:t>
            </w:r>
            <w:r>
              <w:rPr>
                <w:rFonts w:cs="Calibri"/>
                <w:sz w:val="20"/>
                <w:lang w:val="en-GB"/>
              </w:rPr>
              <w:lastRenderedPageBreak/>
              <w:t>hoaxes</w:t>
            </w:r>
          </w:p>
          <w:p w14:paraId="76CB7D56" w14:textId="662DDF20" w:rsidR="00940C06" w:rsidRPr="004A63F6" w:rsidRDefault="00940C06" w:rsidP="00AD3E7B">
            <w:pPr>
              <w:widowControl w:val="0"/>
              <w:numPr>
                <w:ilvl w:val="0"/>
                <w:numId w:val="11"/>
              </w:numPr>
              <w:autoSpaceDE w:val="0"/>
              <w:autoSpaceDN w:val="0"/>
              <w:adjustRightInd w:val="0"/>
              <w:spacing w:before="100" w:after="100"/>
              <w:contextualSpacing/>
              <w:rPr>
                <w:rFonts w:cs="Calibri"/>
                <w:sz w:val="20"/>
                <w:lang w:val="en-GB"/>
              </w:rPr>
            </w:pPr>
            <w:r>
              <w:rPr>
                <w:rFonts w:cs="Calibri"/>
                <w:sz w:val="20"/>
                <w:lang w:val="en-GB"/>
              </w:rPr>
              <w:t># of journalists participating in networking activities</w:t>
            </w:r>
          </w:p>
        </w:tc>
        <w:tc>
          <w:tcPr>
            <w:tcW w:w="1418" w:type="dxa"/>
            <w:shd w:val="clear" w:color="auto" w:fill="FFFFFF"/>
          </w:tcPr>
          <w:p w14:paraId="0DB05091" w14:textId="77777777" w:rsidR="009D75EF" w:rsidRDefault="009D75EF" w:rsidP="009D75EF">
            <w:pPr>
              <w:rPr>
                <w:rFonts w:cs="Calibri"/>
                <w:sz w:val="20"/>
                <w:lang w:val="en-GB"/>
              </w:rPr>
            </w:pPr>
          </w:p>
          <w:p w14:paraId="39E10DFF" w14:textId="77777777" w:rsidR="00940C06" w:rsidRDefault="00940C06" w:rsidP="009D75EF">
            <w:pPr>
              <w:rPr>
                <w:rFonts w:cs="Calibri"/>
                <w:sz w:val="20"/>
                <w:lang w:val="en-GB"/>
              </w:rPr>
            </w:pPr>
          </w:p>
          <w:p w14:paraId="5DAB4FBB" w14:textId="77777777" w:rsidR="00940C06" w:rsidRDefault="00940C06" w:rsidP="009D75EF">
            <w:pPr>
              <w:rPr>
                <w:rFonts w:cs="Calibri"/>
                <w:sz w:val="20"/>
                <w:lang w:val="en-GB"/>
              </w:rPr>
            </w:pPr>
          </w:p>
          <w:p w14:paraId="693597B2" w14:textId="77777777" w:rsidR="00940C06" w:rsidRDefault="00940C06" w:rsidP="009D75EF">
            <w:pPr>
              <w:rPr>
                <w:rFonts w:cs="Calibri"/>
                <w:sz w:val="20"/>
                <w:lang w:val="en-GB"/>
              </w:rPr>
            </w:pPr>
          </w:p>
          <w:p w14:paraId="01EC0D2E" w14:textId="77777777" w:rsidR="00940C06" w:rsidRDefault="00940C06" w:rsidP="009D75EF">
            <w:pPr>
              <w:rPr>
                <w:rFonts w:cs="Calibri"/>
                <w:sz w:val="20"/>
                <w:lang w:val="en-GB"/>
              </w:rPr>
            </w:pPr>
          </w:p>
          <w:p w14:paraId="6C7606E4" w14:textId="77777777" w:rsidR="006D071B" w:rsidRDefault="006D071B" w:rsidP="009D75EF">
            <w:pPr>
              <w:rPr>
                <w:rFonts w:cs="Calibri"/>
                <w:sz w:val="20"/>
                <w:lang w:val="en-GB"/>
              </w:rPr>
            </w:pPr>
            <w:r>
              <w:rPr>
                <w:rFonts w:cs="Calibri"/>
                <w:sz w:val="20"/>
                <w:lang w:val="en-GB"/>
              </w:rPr>
              <w:t>0</w:t>
            </w:r>
          </w:p>
          <w:p w14:paraId="42AE152F" w14:textId="77777777" w:rsidR="006D071B" w:rsidRDefault="006D071B" w:rsidP="009D75EF">
            <w:pPr>
              <w:rPr>
                <w:rFonts w:cs="Calibri"/>
                <w:sz w:val="20"/>
                <w:lang w:val="en-GB"/>
              </w:rPr>
            </w:pPr>
          </w:p>
          <w:p w14:paraId="24999D0F" w14:textId="77777777" w:rsidR="006D071B" w:rsidRDefault="006D071B" w:rsidP="009D75EF">
            <w:pPr>
              <w:rPr>
                <w:rFonts w:cs="Calibri"/>
                <w:sz w:val="20"/>
                <w:lang w:val="en-GB"/>
              </w:rPr>
            </w:pPr>
          </w:p>
          <w:p w14:paraId="4EB753BC" w14:textId="77777777" w:rsidR="006D071B" w:rsidRDefault="006D071B" w:rsidP="009D75EF">
            <w:pPr>
              <w:rPr>
                <w:rFonts w:cs="Calibri"/>
                <w:sz w:val="20"/>
                <w:lang w:val="en-GB"/>
              </w:rPr>
            </w:pPr>
            <w:r>
              <w:rPr>
                <w:rFonts w:cs="Calibri"/>
                <w:sz w:val="20"/>
                <w:lang w:val="en-GB"/>
              </w:rPr>
              <w:t>0</w:t>
            </w:r>
          </w:p>
          <w:p w14:paraId="1F86A037" w14:textId="77777777" w:rsidR="006D071B" w:rsidRDefault="006D071B" w:rsidP="009D75EF">
            <w:pPr>
              <w:rPr>
                <w:rFonts w:cs="Calibri"/>
                <w:sz w:val="20"/>
                <w:lang w:val="en-GB"/>
              </w:rPr>
            </w:pPr>
          </w:p>
          <w:p w14:paraId="70F97982" w14:textId="77777777" w:rsidR="006D071B" w:rsidRDefault="006D071B" w:rsidP="009D75EF">
            <w:pPr>
              <w:rPr>
                <w:rFonts w:cs="Calibri"/>
                <w:sz w:val="20"/>
                <w:lang w:val="en-GB"/>
              </w:rPr>
            </w:pPr>
          </w:p>
          <w:p w14:paraId="10BCA717" w14:textId="77777777" w:rsidR="006D071B" w:rsidRDefault="006D071B" w:rsidP="009D75EF">
            <w:pPr>
              <w:rPr>
                <w:rFonts w:cs="Calibri"/>
                <w:sz w:val="20"/>
                <w:lang w:val="en-GB"/>
              </w:rPr>
            </w:pPr>
          </w:p>
          <w:p w14:paraId="4D92E2AD" w14:textId="77777777" w:rsidR="006D071B" w:rsidRDefault="006D071B" w:rsidP="009D75EF">
            <w:pPr>
              <w:rPr>
                <w:rFonts w:cs="Calibri"/>
                <w:sz w:val="20"/>
                <w:lang w:val="en-GB"/>
              </w:rPr>
            </w:pPr>
          </w:p>
          <w:p w14:paraId="779435D0" w14:textId="39A42B40" w:rsidR="006D071B" w:rsidRPr="009D75EF" w:rsidRDefault="006D071B" w:rsidP="009D75EF">
            <w:pPr>
              <w:rPr>
                <w:rFonts w:cs="Calibri"/>
                <w:sz w:val="20"/>
                <w:lang w:val="en-GB"/>
              </w:rPr>
            </w:pPr>
            <w:r>
              <w:rPr>
                <w:rFonts w:cs="Calibri"/>
                <w:sz w:val="20"/>
                <w:lang w:val="en-GB"/>
              </w:rPr>
              <w:t>0</w:t>
            </w:r>
          </w:p>
        </w:tc>
        <w:tc>
          <w:tcPr>
            <w:tcW w:w="1559" w:type="dxa"/>
            <w:shd w:val="clear" w:color="auto" w:fill="FFFFFF"/>
          </w:tcPr>
          <w:p w14:paraId="04786B8A" w14:textId="77777777" w:rsidR="009D75EF" w:rsidRDefault="009D75EF" w:rsidP="009D75EF">
            <w:pPr>
              <w:rPr>
                <w:rFonts w:cs="Calibri"/>
                <w:sz w:val="20"/>
                <w:lang w:val="en-GB"/>
              </w:rPr>
            </w:pPr>
          </w:p>
          <w:p w14:paraId="100A023C" w14:textId="77777777" w:rsidR="00940C06" w:rsidRDefault="00940C06" w:rsidP="009D75EF">
            <w:pPr>
              <w:rPr>
                <w:rFonts w:cs="Calibri"/>
                <w:sz w:val="20"/>
                <w:lang w:val="en-GB"/>
              </w:rPr>
            </w:pPr>
          </w:p>
          <w:p w14:paraId="224C7CD9" w14:textId="77777777" w:rsidR="00940C06" w:rsidRDefault="00940C06" w:rsidP="009D75EF">
            <w:pPr>
              <w:rPr>
                <w:rFonts w:cs="Calibri"/>
                <w:sz w:val="20"/>
                <w:lang w:val="en-GB"/>
              </w:rPr>
            </w:pPr>
          </w:p>
          <w:p w14:paraId="3993B9DA" w14:textId="77777777" w:rsidR="00940C06" w:rsidRDefault="00940C06" w:rsidP="009D75EF">
            <w:pPr>
              <w:rPr>
                <w:rFonts w:cs="Calibri"/>
                <w:sz w:val="20"/>
                <w:lang w:val="en-GB"/>
              </w:rPr>
            </w:pPr>
          </w:p>
          <w:p w14:paraId="5469D616" w14:textId="77777777" w:rsidR="00940C06" w:rsidRDefault="00940C06" w:rsidP="009D75EF">
            <w:pPr>
              <w:rPr>
                <w:rFonts w:cs="Calibri"/>
                <w:sz w:val="20"/>
                <w:lang w:val="en-GB"/>
              </w:rPr>
            </w:pPr>
          </w:p>
          <w:p w14:paraId="5C9E1DC7" w14:textId="77777777" w:rsidR="00940C06" w:rsidRDefault="00940C06" w:rsidP="009D75EF">
            <w:pPr>
              <w:rPr>
                <w:rFonts w:cs="Calibri"/>
                <w:sz w:val="20"/>
                <w:lang w:val="en-GB"/>
              </w:rPr>
            </w:pPr>
            <w:r>
              <w:rPr>
                <w:rFonts w:cs="Calibri"/>
                <w:sz w:val="20"/>
                <w:lang w:val="en-GB"/>
              </w:rPr>
              <w:t>20</w:t>
            </w:r>
          </w:p>
          <w:p w14:paraId="68DB662A" w14:textId="77777777" w:rsidR="00940C06" w:rsidRDefault="00940C06" w:rsidP="009D75EF">
            <w:pPr>
              <w:rPr>
                <w:rFonts w:cs="Calibri"/>
                <w:sz w:val="20"/>
                <w:lang w:val="en-GB"/>
              </w:rPr>
            </w:pPr>
          </w:p>
          <w:p w14:paraId="5869FEE3" w14:textId="77777777" w:rsidR="00940C06" w:rsidRDefault="00940C06" w:rsidP="009D75EF">
            <w:pPr>
              <w:rPr>
                <w:rFonts w:cs="Calibri"/>
                <w:sz w:val="20"/>
                <w:lang w:val="en-GB"/>
              </w:rPr>
            </w:pPr>
          </w:p>
          <w:p w14:paraId="1BA8E1C9" w14:textId="65DE043C" w:rsidR="00940C06" w:rsidRDefault="00940C06" w:rsidP="009D75EF">
            <w:pPr>
              <w:rPr>
                <w:rFonts w:cs="Calibri"/>
                <w:sz w:val="20"/>
                <w:lang w:val="en-GB"/>
              </w:rPr>
            </w:pPr>
            <w:r>
              <w:rPr>
                <w:rFonts w:cs="Calibri"/>
                <w:sz w:val="20"/>
                <w:lang w:val="en-GB"/>
              </w:rPr>
              <w:t>2</w:t>
            </w:r>
            <w:r w:rsidR="00A63E12">
              <w:rPr>
                <w:rFonts w:cs="Calibri"/>
                <w:sz w:val="20"/>
                <w:lang w:val="en-GB"/>
              </w:rPr>
              <w:t>0</w:t>
            </w:r>
          </w:p>
          <w:p w14:paraId="1930F114" w14:textId="77777777" w:rsidR="00940C06" w:rsidRDefault="00940C06" w:rsidP="009D75EF">
            <w:pPr>
              <w:rPr>
                <w:rFonts w:cs="Calibri"/>
                <w:sz w:val="20"/>
                <w:lang w:val="en-GB"/>
              </w:rPr>
            </w:pPr>
          </w:p>
          <w:p w14:paraId="56F7D28B" w14:textId="77777777" w:rsidR="00940C06" w:rsidRDefault="00940C06" w:rsidP="009D75EF">
            <w:pPr>
              <w:rPr>
                <w:rFonts w:cs="Calibri"/>
                <w:sz w:val="20"/>
                <w:lang w:val="en-GB"/>
              </w:rPr>
            </w:pPr>
          </w:p>
          <w:p w14:paraId="3EE15AE3" w14:textId="77777777" w:rsidR="00940C06" w:rsidRDefault="00940C06" w:rsidP="009D75EF">
            <w:pPr>
              <w:rPr>
                <w:rFonts w:cs="Calibri"/>
                <w:sz w:val="20"/>
                <w:lang w:val="en-GB"/>
              </w:rPr>
            </w:pPr>
          </w:p>
          <w:p w14:paraId="48E41003" w14:textId="77777777" w:rsidR="00940C06" w:rsidRDefault="00940C06" w:rsidP="009D75EF">
            <w:pPr>
              <w:rPr>
                <w:rFonts w:cs="Calibri"/>
                <w:sz w:val="20"/>
                <w:lang w:val="en-GB"/>
              </w:rPr>
            </w:pPr>
          </w:p>
          <w:p w14:paraId="0BE16A39" w14:textId="35D33897" w:rsidR="00940C06" w:rsidRPr="009D75EF" w:rsidRDefault="00940C06" w:rsidP="009D75EF">
            <w:pPr>
              <w:rPr>
                <w:rFonts w:cs="Calibri"/>
                <w:sz w:val="20"/>
                <w:lang w:val="en-GB"/>
              </w:rPr>
            </w:pPr>
            <w:r>
              <w:rPr>
                <w:rFonts w:cs="Calibri"/>
                <w:sz w:val="20"/>
                <w:lang w:val="en-GB"/>
              </w:rPr>
              <w:t>50</w:t>
            </w:r>
          </w:p>
        </w:tc>
        <w:tc>
          <w:tcPr>
            <w:tcW w:w="2297" w:type="dxa"/>
            <w:shd w:val="clear" w:color="auto" w:fill="FFFFFF"/>
          </w:tcPr>
          <w:p w14:paraId="61B4B158" w14:textId="77777777" w:rsidR="009D75EF" w:rsidRPr="009D75EF" w:rsidRDefault="009D75EF" w:rsidP="00AD3E7B">
            <w:pPr>
              <w:numPr>
                <w:ilvl w:val="0"/>
                <w:numId w:val="10"/>
              </w:numPr>
              <w:contextualSpacing/>
              <w:rPr>
                <w:rFonts w:cs="Calibri"/>
                <w:sz w:val="20"/>
                <w:lang w:val="en-GB"/>
              </w:rPr>
            </w:pPr>
            <w:r w:rsidRPr="009D75EF">
              <w:rPr>
                <w:rFonts w:cs="Calibri"/>
                <w:sz w:val="20"/>
                <w:lang w:val="en-GB"/>
              </w:rPr>
              <w:lastRenderedPageBreak/>
              <w:t>Project reports</w:t>
            </w:r>
          </w:p>
          <w:p w14:paraId="6C04765A" w14:textId="77777777" w:rsidR="009D75EF" w:rsidRPr="009D75EF" w:rsidRDefault="009D75EF" w:rsidP="00AD3E7B">
            <w:pPr>
              <w:numPr>
                <w:ilvl w:val="0"/>
                <w:numId w:val="10"/>
              </w:numPr>
              <w:contextualSpacing/>
              <w:rPr>
                <w:rFonts w:cs="Calibri"/>
                <w:sz w:val="20"/>
                <w:lang w:val="en-GB"/>
              </w:rPr>
            </w:pPr>
            <w:r w:rsidRPr="009D75EF">
              <w:rPr>
                <w:rFonts w:cs="Calibri"/>
                <w:sz w:val="20"/>
                <w:lang w:val="en-GB"/>
              </w:rPr>
              <w:t xml:space="preserve">Initial assessment </w:t>
            </w:r>
          </w:p>
          <w:p w14:paraId="023D3E6E" w14:textId="77777777" w:rsidR="009D75EF" w:rsidRPr="009D75EF" w:rsidRDefault="009D75EF" w:rsidP="009D75EF">
            <w:pPr>
              <w:ind w:left="360"/>
              <w:rPr>
                <w:rFonts w:cs="Calibri"/>
                <w:sz w:val="20"/>
                <w:lang w:val="en-GB"/>
              </w:rPr>
            </w:pPr>
          </w:p>
          <w:p w14:paraId="0290AC73" w14:textId="77777777" w:rsidR="009D75EF" w:rsidRPr="009D75EF" w:rsidRDefault="009D75EF" w:rsidP="009D75EF">
            <w:pPr>
              <w:rPr>
                <w:rFonts w:cs="Calibri"/>
                <w:sz w:val="20"/>
                <w:lang w:val="en-GB"/>
              </w:rPr>
            </w:pPr>
          </w:p>
        </w:tc>
        <w:tc>
          <w:tcPr>
            <w:tcW w:w="2381" w:type="dxa"/>
            <w:shd w:val="clear" w:color="auto" w:fill="auto"/>
          </w:tcPr>
          <w:p w14:paraId="03346AE3" w14:textId="77777777" w:rsidR="009D75EF" w:rsidRPr="009D75EF" w:rsidRDefault="009D75EF" w:rsidP="009D75EF">
            <w:pPr>
              <w:autoSpaceDE w:val="0"/>
              <w:autoSpaceDN w:val="0"/>
              <w:adjustRightInd w:val="0"/>
              <w:rPr>
                <w:rFonts w:cs="Calibri"/>
                <w:sz w:val="20"/>
                <w:lang w:val="en-GB"/>
              </w:rPr>
            </w:pPr>
          </w:p>
        </w:tc>
      </w:tr>
      <w:tr w:rsidR="009D75EF" w:rsidRPr="009D75EF" w14:paraId="3DC12E5C" w14:textId="77777777" w:rsidTr="00A81DDB">
        <w:tc>
          <w:tcPr>
            <w:tcW w:w="810" w:type="dxa"/>
            <w:shd w:val="clear" w:color="auto" w:fill="D9D9D9"/>
            <w:textDirection w:val="btLr"/>
          </w:tcPr>
          <w:p w14:paraId="33BCF8C4" w14:textId="77777777" w:rsidR="009D75EF" w:rsidRPr="009D75EF" w:rsidRDefault="009D75EF" w:rsidP="009D75EF">
            <w:pPr>
              <w:tabs>
                <w:tab w:val="left" w:pos="0"/>
                <w:tab w:val="left" w:pos="132"/>
              </w:tabs>
              <w:ind w:left="113" w:right="113" w:hanging="101"/>
              <w:jc w:val="center"/>
              <w:rPr>
                <w:rFonts w:cs="Calibri"/>
                <w:b/>
                <w:sz w:val="20"/>
                <w:lang w:val="en-GB"/>
              </w:rPr>
            </w:pPr>
          </w:p>
        </w:tc>
        <w:tc>
          <w:tcPr>
            <w:tcW w:w="2098" w:type="dxa"/>
            <w:shd w:val="clear" w:color="auto" w:fill="FFFFFF"/>
          </w:tcPr>
          <w:p w14:paraId="73A037AB" w14:textId="77777777" w:rsidR="009D75EF" w:rsidRPr="009D75EF" w:rsidRDefault="009D75EF" w:rsidP="009D75EF">
            <w:pPr>
              <w:autoSpaceDE w:val="0"/>
              <w:autoSpaceDN w:val="0"/>
              <w:adjustRightInd w:val="0"/>
              <w:rPr>
                <w:rFonts w:cs="Calibri"/>
                <w:sz w:val="20"/>
                <w:u w:val="single"/>
                <w:lang w:val="en-GB"/>
              </w:rPr>
            </w:pPr>
            <w:r w:rsidRPr="009D75EF">
              <w:rPr>
                <w:rFonts w:cs="Calibri"/>
                <w:sz w:val="20"/>
                <w:u w:val="single"/>
                <w:lang w:val="en-GB"/>
              </w:rPr>
              <w:t>Result 4.2:</w:t>
            </w:r>
          </w:p>
          <w:p w14:paraId="64848478" w14:textId="77777777" w:rsidR="009D75EF" w:rsidRPr="009D75EF" w:rsidRDefault="009D75EF" w:rsidP="009D75EF">
            <w:pPr>
              <w:autoSpaceDE w:val="0"/>
              <w:autoSpaceDN w:val="0"/>
              <w:adjustRightInd w:val="0"/>
              <w:rPr>
                <w:rFonts w:cs="Calibri"/>
                <w:sz w:val="20"/>
                <w:highlight w:val="cyan"/>
                <w:lang w:val="en-GB"/>
              </w:rPr>
            </w:pPr>
            <w:r w:rsidRPr="009D75EF">
              <w:rPr>
                <w:rFonts w:cs="Calibri"/>
                <w:sz w:val="20"/>
                <w:lang w:val="en-GB"/>
              </w:rPr>
              <w:t xml:space="preserve">The </w:t>
            </w:r>
            <w:r w:rsidRPr="009D75EF">
              <w:rPr>
                <w:rFonts w:cs="Calibri"/>
                <w:b/>
                <w:sz w:val="20"/>
                <w:lang w:val="en-GB"/>
              </w:rPr>
              <w:t>technical</w:t>
            </w:r>
            <w:r w:rsidRPr="009D75EF">
              <w:rPr>
                <w:rFonts w:cs="Calibri"/>
                <w:sz w:val="20"/>
                <w:lang w:val="en-GB"/>
              </w:rPr>
              <w:t xml:space="preserve"> and </w:t>
            </w:r>
            <w:r w:rsidRPr="009D75EF">
              <w:rPr>
                <w:rFonts w:cs="Calibri"/>
                <w:b/>
                <w:sz w:val="20"/>
                <w:lang w:val="en-GB"/>
              </w:rPr>
              <w:t>financial capacities</w:t>
            </w:r>
            <w:r w:rsidRPr="009D75EF">
              <w:rPr>
                <w:rFonts w:cs="Calibri"/>
                <w:sz w:val="20"/>
                <w:lang w:val="en-GB"/>
              </w:rPr>
              <w:t xml:space="preserve"> of local media outlets are strengthened</w:t>
            </w:r>
          </w:p>
        </w:tc>
        <w:tc>
          <w:tcPr>
            <w:tcW w:w="2693" w:type="dxa"/>
            <w:shd w:val="clear" w:color="auto" w:fill="FFFFFF"/>
          </w:tcPr>
          <w:p w14:paraId="4ADAD86B" w14:textId="77777777" w:rsidR="009D75EF" w:rsidRPr="009D75EF" w:rsidRDefault="009D75EF" w:rsidP="00AD3E7B">
            <w:pPr>
              <w:widowControl w:val="0"/>
              <w:numPr>
                <w:ilvl w:val="0"/>
                <w:numId w:val="7"/>
              </w:numPr>
              <w:autoSpaceDE w:val="0"/>
              <w:autoSpaceDN w:val="0"/>
              <w:adjustRightInd w:val="0"/>
              <w:spacing w:before="100" w:after="100"/>
              <w:ind w:left="174"/>
              <w:rPr>
                <w:rFonts w:cs="Calibri"/>
                <w:sz w:val="20"/>
                <w:lang w:val="en-GB"/>
              </w:rPr>
            </w:pPr>
            <w:r w:rsidRPr="009D75EF">
              <w:rPr>
                <w:rFonts w:cs="Calibri"/>
                <w:sz w:val="20"/>
                <w:lang w:val="en-GB"/>
              </w:rPr>
              <w:t># of new technical solutions implemented</w:t>
            </w:r>
          </w:p>
          <w:p w14:paraId="48AD5F21" w14:textId="77777777" w:rsidR="009D75EF" w:rsidRPr="009D75EF" w:rsidRDefault="009D75EF" w:rsidP="00AD3E7B">
            <w:pPr>
              <w:widowControl w:val="0"/>
              <w:numPr>
                <w:ilvl w:val="0"/>
                <w:numId w:val="7"/>
              </w:numPr>
              <w:autoSpaceDE w:val="0"/>
              <w:autoSpaceDN w:val="0"/>
              <w:adjustRightInd w:val="0"/>
              <w:spacing w:before="100" w:after="100"/>
              <w:ind w:left="174"/>
              <w:rPr>
                <w:rFonts w:cs="Calibri"/>
                <w:sz w:val="20"/>
                <w:lang w:val="en-GB"/>
              </w:rPr>
            </w:pPr>
            <w:r w:rsidRPr="009D75EF">
              <w:rPr>
                <w:rFonts w:cs="Calibri"/>
                <w:sz w:val="20"/>
                <w:lang w:val="en-GB"/>
              </w:rPr>
              <w:t xml:space="preserve"># of new business models developed </w:t>
            </w:r>
          </w:p>
          <w:p w14:paraId="3E276229" w14:textId="196C0BF6" w:rsidR="009D75EF" w:rsidRPr="009D75EF" w:rsidRDefault="009D75EF" w:rsidP="00AD3E7B">
            <w:pPr>
              <w:widowControl w:val="0"/>
              <w:numPr>
                <w:ilvl w:val="0"/>
                <w:numId w:val="7"/>
              </w:numPr>
              <w:autoSpaceDE w:val="0"/>
              <w:autoSpaceDN w:val="0"/>
              <w:adjustRightInd w:val="0"/>
              <w:spacing w:before="100" w:after="100"/>
              <w:ind w:left="174"/>
              <w:rPr>
                <w:rFonts w:cs="Calibri"/>
                <w:sz w:val="20"/>
                <w:lang w:val="en-GB"/>
              </w:rPr>
            </w:pPr>
            <w:r w:rsidRPr="009D75EF">
              <w:rPr>
                <w:rFonts w:cs="Calibri"/>
                <w:sz w:val="20"/>
                <w:lang w:val="en-GB"/>
              </w:rPr>
              <w:t xml:space="preserve"># of trained journalists working in local media outlets </w:t>
            </w:r>
          </w:p>
          <w:p w14:paraId="3F06AD1E" w14:textId="77777777" w:rsidR="009D75EF" w:rsidRPr="009D75EF" w:rsidRDefault="009D75EF" w:rsidP="00AD3E7B">
            <w:pPr>
              <w:widowControl w:val="0"/>
              <w:numPr>
                <w:ilvl w:val="0"/>
                <w:numId w:val="7"/>
              </w:numPr>
              <w:autoSpaceDE w:val="0"/>
              <w:autoSpaceDN w:val="0"/>
              <w:adjustRightInd w:val="0"/>
              <w:spacing w:before="100" w:after="100"/>
              <w:ind w:left="174"/>
              <w:rPr>
                <w:rFonts w:cs="Calibri"/>
                <w:sz w:val="20"/>
                <w:lang w:val="en-GB"/>
              </w:rPr>
            </w:pPr>
            <w:r w:rsidRPr="009D75EF">
              <w:rPr>
                <w:rFonts w:cs="Calibri"/>
                <w:sz w:val="20"/>
                <w:lang w:val="en-GB"/>
              </w:rPr>
              <w:t># of trainings carried out</w:t>
            </w:r>
          </w:p>
          <w:p w14:paraId="7E2C3A0D" w14:textId="77777777" w:rsidR="009D75EF" w:rsidRPr="009D75EF" w:rsidRDefault="009D75EF" w:rsidP="00AD3E7B">
            <w:pPr>
              <w:widowControl w:val="0"/>
              <w:numPr>
                <w:ilvl w:val="0"/>
                <w:numId w:val="7"/>
              </w:numPr>
              <w:autoSpaceDE w:val="0"/>
              <w:autoSpaceDN w:val="0"/>
              <w:adjustRightInd w:val="0"/>
              <w:spacing w:before="100" w:after="100"/>
              <w:ind w:left="174"/>
              <w:rPr>
                <w:rFonts w:cs="Calibri"/>
                <w:sz w:val="20"/>
                <w:lang w:val="en-GB"/>
              </w:rPr>
            </w:pPr>
            <w:r w:rsidRPr="009D75EF">
              <w:rPr>
                <w:rFonts w:cs="Calibri"/>
                <w:sz w:val="20"/>
                <w:lang w:val="en-GB"/>
              </w:rPr>
              <w:t># of hours of expert consultations taking place</w:t>
            </w:r>
          </w:p>
        </w:tc>
        <w:tc>
          <w:tcPr>
            <w:tcW w:w="1418" w:type="dxa"/>
            <w:shd w:val="clear" w:color="auto" w:fill="FFFFFF"/>
          </w:tcPr>
          <w:p w14:paraId="4D781575" w14:textId="77777777" w:rsidR="009D75EF" w:rsidRDefault="009D75EF" w:rsidP="009D75EF">
            <w:pPr>
              <w:rPr>
                <w:rFonts w:cs="Calibri"/>
                <w:sz w:val="20"/>
                <w:lang w:val="en-GB"/>
              </w:rPr>
            </w:pPr>
          </w:p>
          <w:p w14:paraId="07690B8E" w14:textId="77777777" w:rsidR="006D071B" w:rsidRDefault="006D071B" w:rsidP="009D75EF">
            <w:pPr>
              <w:rPr>
                <w:rFonts w:cs="Calibri"/>
                <w:sz w:val="20"/>
                <w:lang w:val="en-GB"/>
              </w:rPr>
            </w:pPr>
            <w:r>
              <w:rPr>
                <w:rFonts w:cs="Calibri"/>
                <w:sz w:val="20"/>
                <w:lang w:val="en-GB"/>
              </w:rPr>
              <w:t>0</w:t>
            </w:r>
          </w:p>
          <w:p w14:paraId="5010D553" w14:textId="77777777" w:rsidR="006D071B" w:rsidRDefault="006D071B" w:rsidP="009D75EF">
            <w:pPr>
              <w:rPr>
                <w:rFonts w:cs="Calibri"/>
                <w:sz w:val="20"/>
                <w:lang w:val="en-GB"/>
              </w:rPr>
            </w:pPr>
          </w:p>
          <w:p w14:paraId="6FFE72AB" w14:textId="77777777" w:rsidR="006D071B" w:rsidRDefault="006D071B" w:rsidP="009D75EF">
            <w:pPr>
              <w:rPr>
                <w:rFonts w:cs="Calibri"/>
                <w:sz w:val="20"/>
                <w:lang w:val="en-GB"/>
              </w:rPr>
            </w:pPr>
          </w:p>
          <w:p w14:paraId="7E803D2C" w14:textId="77777777" w:rsidR="006D071B" w:rsidRDefault="006D071B" w:rsidP="009D75EF">
            <w:pPr>
              <w:rPr>
                <w:rFonts w:cs="Calibri"/>
                <w:sz w:val="20"/>
                <w:lang w:val="en-GB"/>
              </w:rPr>
            </w:pPr>
            <w:r>
              <w:rPr>
                <w:rFonts w:cs="Calibri"/>
                <w:sz w:val="20"/>
                <w:lang w:val="en-GB"/>
              </w:rPr>
              <w:t>0</w:t>
            </w:r>
          </w:p>
          <w:p w14:paraId="6436F284" w14:textId="77777777" w:rsidR="006D071B" w:rsidRDefault="006D071B" w:rsidP="009D75EF">
            <w:pPr>
              <w:rPr>
                <w:rFonts w:cs="Calibri"/>
                <w:sz w:val="20"/>
                <w:lang w:val="en-GB"/>
              </w:rPr>
            </w:pPr>
          </w:p>
          <w:p w14:paraId="66D7B120" w14:textId="77777777" w:rsidR="006D071B" w:rsidRDefault="006D071B" w:rsidP="009D75EF">
            <w:pPr>
              <w:rPr>
                <w:rFonts w:cs="Calibri"/>
                <w:sz w:val="20"/>
                <w:lang w:val="en-GB"/>
              </w:rPr>
            </w:pPr>
          </w:p>
          <w:p w14:paraId="492A6B98" w14:textId="77777777" w:rsidR="006D071B" w:rsidRDefault="006D071B" w:rsidP="009D75EF">
            <w:pPr>
              <w:rPr>
                <w:rFonts w:cs="Calibri"/>
                <w:sz w:val="20"/>
                <w:lang w:val="en-GB"/>
              </w:rPr>
            </w:pPr>
            <w:r>
              <w:rPr>
                <w:rFonts w:cs="Calibri"/>
                <w:sz w:val="20"/>
                <w:lang w:val="en-GB"/>
              </w:rPr>
              <w:t>0</w:t>
            </w:r>
          </w:p>
          <w:p w14:paraId="48BA4CAF" w14:textId="77777777" w:rsidR="006D071B" w:rsidRDefault="006D071B" w:rsidP="009D75EF">
            <w:pPr>
              <w:rPr>
                <w:rFonts w:cs="Calibri"/>
                <w:sz w:val="20"/>
                <w:lang w:val="en-GB"/>
              </w:rPr>
            </w:pPr>
          </w:p>
          <w:p w14:paraId="0B7AC1F1" w14:textId="77777777" w:rsidR="006D071B" w:rsidRDefault="006D071B" w:rsidP="009D75EF">
            <w:pPr>
              <w:rPr>
                <w:rFonts w:cs="Calibri"/>
                <w:sz w:val="20"/>
                <w:lang w:val="en-GB"/>
              </w:rPr>
            </w:pPr>
            <w:r>
              <w:rPr>
                <w:rFonts w:cs="Calibri"/>
                <w:sz w:val="20"/>
                <w:lang w:val="en-GB"/>
              </w:rPr>
              <w:t>0</w:t>
            </w:r>
          </w:p>
          <w:p w14:paraId="31873FE3" w14:textId="77777777" w:rsidR="006D071B" w:rsidRDefault="006D071B" w:rsidP="009D75EF">
            <w:pPr>
              <w:rPr>
                <w:rFonts w:cs="Calibri"/>
                <w:sz w:val="20"/>
                <w:lang w:val="en-GB"/>
              </w:rPr>
            </w:pPr>
          </w:p>
          <w:p w14:paraId="0026817D" w14:textId="77777777" w:rsidR="006D071B" w:rsidRDefault="006D071B" w:rsidP="009D75EF">
            <w:pPr>
              <w:rPr>
                <w:rFonts w:cs="Calibri"/>
                <w:sz w:val="20"/>
                <w:lang w:val="en-GB"/>
              </w:rPr>
            </w:pPr>
          </w:p>
          <w:p w14:paraId="01BC02FB" w14:textId="7EC236B8" w:rsidR="006D071B" w:rsidRPr="009D75EF" w:rsidRDefault="006D071B" w:rsidP="009D75EF">
            <w:pPr>
              <w:rPr>
                <w:rFonts w:cs="Calibri"/>
                <w:sz w:val="20"/>
                <w:lang w:val="en-GB"/>
              </w:rPr>
            </w:pPr>
            <w:r>
              <w:rPr>
                <w:rFonts w:cs="Calibri"/>
                <w:sz w:val="20"/>
                <w:lang w:val="en-GB"/>
              </w:rPr>
              <w:t>0</w:t>
            </w:r>
          </w:p>
        </w:tc>
        <w:tc>
          <w:tcPr>
            <w:tcW w:w="1559" w:type="dxa"/>
            <w:shd w:val="clear" w:color="auto" w:fill="FFFFFF"/>
          </w:tcPr>
          <w:p w14:paraId="6FC515D4" w14:textId="77777777" w:rsidR="009D75EF" w:rsidRDefault="009D75EF" w:rsidP="009D75EF">
            <w:pPr>
              <w:rPr>
                <w:rFonts w:cs="Calibri"/>
                <w:sz w:val="20"/>
                <w:lang w:val="en-GB"/>
              </w:rPr>
            </w:pPr>
          </w:p>
          <w:p w14:paraId="0C01A3B7" w14:textId="68B5209E" w:rsidR="00440F09" w:rsidRDefault="00940C06" w:rsidP="009D75EF">
            <w:pPr>
              <w:rPr>
                <w:rFonts w:cs="Calibri"/>
                <w:sz w:val="20"/>
                <w:lang w:val="en-GB"/>
              </w:rPr>
            </w:pPr>
            <w:r>
              <w:rPr>
                <w:rFonts w:cs="Calibri"/>
                <w:sz w:val="20"/>
                <w:lang w:val="en-GB"/>
              </w:rPr>
              <w:t>10</w:t>
            </w:r>
          </w:p>
          <w:p w14:paraId="305A4002" w14:textId="77777777" w:rsidR="00440F09" w:rsidRDefault="00440F09" w:rsidP="009D75EF">
            <w:pPr>
              <w:rPr>
                <w:rFonts w:cs="Calibri"/>
                <w:sz w:val="20"/>
                <w:lang w:val="en-GB"/>
              </w:rPr>
            </w:pPr>
          </w:p>
          <w:p w14:paraId="7635962C" w14:textId="77777777" w:rsidR="00440F09" w:rsidRDefault="00440F09" w:rsidP="009D75EF">
            <w:pPr>
              <w:rPr>
                <w:rFonts w:cs="Calibri"/>
                <w:sz w:val="20"/>
                <w:lang w:val="en-GB"/>
              </w:rPr>
            </w:pPr>
          </w:p>
          <w:p w14:paraId="00368FC8" w14:textId="77777777" w:rsidR="00440F09" w:rsidRDefault="00440F09" w:rsidP="009D75EF">
            <w:pPr>
              <w:rPr>
                <w:rFonts w:cs="Calibri"/>
                <w:sz w:val="20"/>
                <w:lang w:val="en-GB"/>
              </w:rPr>
            </w:pPr>
            <w:r>
              <w:rPr>
                <w:rFonts w:cs="Calibri"/>
                <w:sz w:val="20"/>
                <w:lang w:val="en-GB"/>
              </w:rPr>
              <w:t>10</w:t>
            </w:r>
          </w:p>
          <w:p w14:paraId="4EE93C09" w14:textId="77777777" w:rsidR="00440F09" w:rsidRDefault="00440F09" w:rsidP="009D75EF">
            <w:pPr>
              <w:rPr>
                <w:rFonts w:cs="Calibri"/>
                <w:sz w:val="20"/>
                <w:lang w:val="en-GB"/>
              </w:rPr>
            </w:pPr>
          </w:p>
          <w:p w14:paraId="49C00FE3" w14:textId="77777777" w:rsidR="00440F09" w:rsidRDefault="00440F09" w:rsidP="009D75EF">
            <w:pPr>
              <w:rPr>
                <w:rFonts w:cs="Calibri"/>
                <w:sz w:val="20"/>
                <w:lang w:val="en-GB"/>
              </w:rPr>
            </w:pPr>
          </w:p>
          <w:p w14:paraId="7751D3AE" w14:textId="022C4939" w:rsidR="00440F09" w:rsidRDefault="00A63E12" w:rsidP="009D75EF">
            <w:pPr>
              <w:rPr>
                <w:rFonts w:cs="Calibri"/>
                <w:sz w:val="20"/>
                <w:lang w:val="en-GB"/>
              </w:rPr>
            </w:pPr>
            <w:r>
              <w:rPr>
                <w:rFonts w:cs="Calibri"/>
                <w:sz w:val="20"/>
                <w:lang w:val="en-GB"/>
              </w:rPr>
              <w:t>20</w:t>
            </w:r>
          </w:p>
          <w:p w14:paraId="3EA4DB0D" w14:textId="77777777" w:rsidR="00440F09" w:rsidRDefault="00440F09" w:rsidP="009D75EF">
            <w:pPr>
              <w:rPr>
                <w:rFonts w:cs="Calibri"/>
                <w:sz w:val="20"/>
                <w:lang w:val="en-GB"/>
              </w:rPr>
            </w:pPr>
          </w:p>
          <w:p w14:paraId="1E50A588" w14:textId="4C160253" w:rsidR="00440F09" w:rsidRDefault="00440F09" w:rsidP="009D75EF">
            <w:pPr>
              <w:rPr>
                <w:rFonts w:cs="Calibri"/>
                <w:sz w:val="20"/>
                <w:lang w:val="en-GB"/>
              </w:rPr>
            </w:pPr>
            <w:r>
              <w:rPr>
                <w:rFonts w:cs="Calibri"/>
                <w:sz w:val="20"/>
                <w:lang w:val="en-GB"/>
              </w:rPr>
              <w:t>2</w:t>
            </w:r>
          </w:p>
          <w:p w14:paraId="57F95762" w14:textId="7988DEB6" w:rsidR="00440F09" w:rsidRDefault="00440F09" w:rsidP="009D75EF">
            <w:pPr>
              <w:rPr>
                <w:rFonts w:cs="Calibri"/>
                <w:sz w:val="20"/>
                <w:lang w:val="en-GB"/>
              </w:rPr>
            </w:pPr>
          </w:p>
          <w:p w14:paraId="12D4DD43" w14:textId="77777777" w:rsidR="00A63E12" w:rsidRDefault="00A63E12" w:rsidP="009D75EF">
            <w:pPr>
              <w:rPr>
                <w:rFonts w:cs="Calibri"/>
                <w:sz w:val="20"/>
                <w:lang w:val="en-GB"/>
              </w:rPr>
            </w:pPr>
          </w:p>
          <w:p w14:paraId="24CB0D35" w14:textId="0691D2F4" w:rsidR="00440F09" w:rsidRPr="009D75EF" w:rsidRDefault="00440F09" w:rsidP="009D75EF">
            <w:pPr>
              <w:rPr>
                <w:rFonts w:cs="Calibri"/>
                <w:sz w:val="20"/>
                <w:lang w:val="en-GB"/>
              </w:rPr>
            </w:pPr>
            <w:r>
              <w:rPr>
                <w:rFonts w:cs="Calibri"/>
                <w:sz w:val="20"/>
                <w:lang w:val="en-GB"/>
              </w:rPr>
              <w:t>3</w:t>
            </w:r>
            <w:r w:rsidR="00A63E12">
              <w:rPr>
                <w:rFonts w:cs="Calibri"/>
                <w:sz w:val="20"/>
                <w:lang w:val="en-GB"/>
              </w:rPr>
              <w:t>75*</w:t>
            </w:r>
          </w:p>
        </w:tc>
        <w:tc>
          <w:tcPr>
            <w:tcW w:w="2297" w:type="dxa"/>
            <w:shd w:val="clear" w:color="auto" w:fill="FFFFFF"/>
          </w:tcPr>
          <w:p w14:paraId="1CC682AD" w14:textId="77777777" w:rsidR="009D75EF" w:rsidRPr="009D75EF" w:rsidRDefault="009D75EF" w:rsidP="00AD3E7B">
            <w:pPr>
              <w:numPr>
                <w:ilvl w:val="0"/>
                <w:numId w:val="9"/>
              </w:numPr>
              <w:ind w:left="360"/>
              <w:contextualSpacing/>
              <w:rPr>
                <w:rFonts w:cs="Calibri"/>
                <w:sz w:val="20"/>
                <w:lang w:val="en-GB"/>
              </w:rPr>
            </w:pPr>
            <w:r w:rsidRPr="009D75EF">
              <w:rPr>
                <w:rFonts w:cs="Calibri"/>
                <w:sz w:val="20"/>
                <w:lang w:val="en-GB"/>
              </w:rPr>
              <w:t>self-assessment progress reports of beneficiaries</w:t>
            </w:r>
          </w:p>
          <w:p w14:paraId="068FD7DB" w14:textId="77777777" w:rsidR="009D75EF" w:rsidRPr="009D75EF" w:rsidRDefault="009D75EF" w:rsidP="00AD3E7B">
            <w:pPr>
              <w:numPr>
                <w:ilvl w:val="0"/>
                <w:numId w:val="9"/>
              </w:numPr>
              <w:autoSpaceDE w:val="0"/>
              <w:autoSpaceDN w:val="0"/>
              <w:adjustRightInd w:val="0"/>
              <w:ind w:left="360"/>
              <w:contextualSpacing/>
              <w:rPr>
                <w:rFonts w:cs="Calibri"/>
                <w:sz w:val="20"/>
                <w:lang w:val="en-GB"/>
              </w:rPr>
            </w:pPr>
            <w:r w:rsidRPr="009D75EF">
              <w:rPr>
                <w:rFonts w:cs="Calibri"/>
                <w:sz w:val="20"/>
                <w:lang w:val="en-GB"/>
              </w:rPr>
              <w:t>submitted business plans of beneficiaries</w:t>
            </w:r>
          </w:p>
          <w:p w14:paraId="57589817" w14:textId="77777777" w:rsidR="009D75EF" w:rsidRPr="009D75EF" w:rsidRDefault="009D75EF" w:rsidP="00AD3E7B">
            <w:pPr>
              <w:numPr>
                <w:ilvl w:val="0"/>
                <w:numId w:val="9"/>
              </w:numPr>
              <w:autoSpaceDE w:val="0"/>
              <w:autoSpaceDN w:val="0"/>
              <w:adjustRightInd w:val="0"/>
              <w:ind w:left="360"/>
              <w:contextualSpacing/>
              <w:rPr>
                <w:rFonts w:cs="Calibri"/>
                <w:sz w:val="20"/>
                <w:lang w:val="en-GB"/>
              </w:rPr>
            </w:pPr>
            <w:r w:rsidRPr="009D75EF">
              <w:rPr>
                <w:rFonts w:cs="Calibri"/>
                <w:sz w:val="20"/>
                <w:lang w:val="en-GB"/>
              </w:rPr>
              <w:t>expert and mentor assessments of beneficiaries</w:t>
            </w:r>
          </w:p>
          <w:p w14:paraId="7CCF98A6" w14:textId="4F4C5A5F" w:rsidR="009D75EF" w:rsidRPr="009D75EF" w:rsidRDefault="009D75EF" w:rsidP="00AD3E7B">
            <w:pPr>
              <w:numPr>
                <w:ilvl w:val="0"/>
                <w:numId w:val="9"/>
              </w:numPr>
              <w:autoSpaceDE w:val="0"/>
              <w:autoSpaceDN w:val="0"/>
              <w:adjustRightInd w:val="0"/>
              <w:ind w:left="360"/>
              <w:contextualSpacing/>
              <w:rPr>
                <w:rFonts w:cs="Calibri"/>
                <w:sz w:val="20"/>
                <w:lang w:val="en-GB"/>
              </w:rPr>
            </w:pPr>
            <w:r w:rsidRPr="009D75EF">
              <w:rPr>
                <w:rFonts w:cs="Calibri"/>
                <w:sz w:val="20"/>
                <w:lang w:val="en-GB"/>
              </w:rPr>
              <w:t xml:space="preserve">project reports (on </w:t>
            </w:r>
            <w:r w:rsidR="00C10883">
              <w:rPr>
                <w:rFonts w:cs="Calibri"/>
                <w:sz w:val="20"/>
                <w:lang w:val="en-GB"/>
              </w:rPr>
              <w:t>partner organization</w:t>
            </w:r>
            <w:r w:rsidRPr="009D75EF">
              <w:rPr>
                <w:rFonts w:cs="Calibri"/>
                <w:sz w:val="20"/>
                <w:lang w:val="en-GB"/>
              </w:rPr>
              <w:t>/project partner side)</w:t>
            </w:r>
          </w:p>
        </w:tc>
        <w:tc>
          <w:tcPr>
            <w:tcW w:w="2381" w:type="dxa"/>
            <w:shd w:val="clear" w:color="auto" w:fill="auto"/>
          </w:tcPr>
          <w:p w14:paraId="43200088" w14:textId="77777777" w:rsidR="009D75EF" w:rsidRPr="009D75EF" w:rsidRDefault="009D75EF" w:rsidP="009D75EF">
            <w:pPr>
              <w:autoSpaceDE w:val="0"/>
              <w:autoSpaceDN w:val="0"/>
              <w:adjustRightInd w:val="0"/>
              <w:rPr>
                <w:rFonts w:cs="Calibri"/>
                <w:sz w:val="20"/>
                <w:lang w:val="en-GB"/>
              </w:rPr>
            </w:pPr>
          </w:p>
        </w:tc>
      </w:tr>
      <w:tr w:rsidR="009D75EF" w:rsidRPr="009D75EF" w14:paraId="6CFA23B4" w14:textId="77777777" w:rsidTr="00A81DDB">
        <w:tc>
          <w:tcPr>
            <w:tcW w:w="810" w:type="dxa"/>
            <w:shd w:val="clear" w:color="auto" w:fill="D9D9D9"/>
            <w:textDirection w:val="btLr"/>
          </w:tcPr>
          <w:p w14:paraId="371C47CE" w14:textId="77777777" w:rsidR="009D75EF" w:rsidRPr="009D75EF" w:rsidRDefault="009D75EF" w:rsidP="009D75EF">
            <w:pPr>
              <w:tabs>
                <w:tab w:val="left" w:pos="0"/>
                <w:tab w:val="left" w:pos="132"/>
              </w:tabs>
              <w:ind w:left="113" w:right="113" w:hanging="101"/>
              <w:jc w:val="center"/>
              <w:rPr>
                <w:rFonts w:cs="Calibri"/>
                <w:b/>
                <w:sz w:val="20"/>
                <w:lang w:val="en-GB"/>
              </w:rPr>
            </w:pPr>
          </w:p>
        </w:tc>
        <w:tc>
          <w:tcPr>
            <w:tcW w:w="2098" w:type="dxa"/>
            <w:shd w:val="clear" w:color="auto" w:fill="FFFFFF"/>
          </w:tcPr>
          <w:p w14:paraId="52FB6F25" w14:textId="77777777" w:rsidR="009D75EF" w:rsidRPr="009D75EF" w:rsidRDefault="009D75EF" w:rsidP="009D75EF">
            <w:pPr>
              <w:autoSpaceDE w:val="0"/>
              <w:autoSpaceDN w:val="0"/>
              <w:adjustRightInd w:val="0"/>
              <w:rPr>
                <w:rFonts w:cs="Calibri"/>
                <w:sz w:val="20"/>
                <w:u w:val="single"/>
                <w:lang w:val="en-GB"/>
              </w:rPr>
            </w:pPr>
            <w:r w:rsidRPr="009D75EF">
              <w:rPr>
                <w:rFonts w:cs="Calibri"/>
                <w:sz w:val="20"/>
                <w:u w:val="single"/>
                <w:lang w:val="en-GB"/>
              </w:rPr>
              <w:t>Result 4.3:</w:t>
            </w:r>
          </w:p>
          <w:p w14:paraId="7159380A" w14:textId="627EFDA5" w:rsidR="009D75EF" w:rsidRDefault="009D75EF" w:rsidP="009D75EF">
            <w:pPr>
              <w:autoSpaceDE w:val="0"/>
              <w:autoSpaceDN w:val="0"/>
              <w:adjustRightInd w:val="0"/>
              <w:rPr>
                <w:rFonts w:cs="Calibri"/>
                <w:sz w:val="20"/>
                <w:lang w:val="en-GB"/>
              </w:rPr>
            </w:pPr>
            <w:r w:rsidRPr="009D75EF">
              <w:rPr>
                <w:rFonts w:cs="Calibri"/>
                <w:sz w:val="20"/>
                <w:lang w:val="en-GB"/>
              </w:rPr>
              <w:t xml:space="preserve">The capacities of local media outlets in the sector of </w:t>
            </w:r>
            <w:r w:rsidRPr="009D75EF">
              <w:rPr>
                <w:rFonts w:cs="Calibri"/>
                <w:b/>
                <w:sz w:val="20"/>
                <w:lang w:val="en-GB"/>
              </w:rPr>
              <w:t>content production</w:t>
            </w:r>
            <w:r w:rsidRPr="009D75EF">
              <w:rPr>
                <w:rFonts w:cs="Calibri"/>
                <w:sz w:val="20"/>
                <w:lang w:val="en-GB"/>
              </w:rPr>
              <w:t xml:space="preserve"> </w:t>
            </w:r>
            <w:r w:rsidR="00003241" w:rsidRPr="008347E2">
              <w:rPr>
                <w:rFonts w:cs="Calibri"/>
                <w:sz w:val="20"/>
                <w:lang w:val="en-GB"/>
              </w:rPr>
              <w:t>are</w:t>
            </w:r>
            <w:r w:rsidR="00003241">
              <w:rPr>
                <w:rFonts w:cs="Calibri"/>
                <w:sz w:val="20"/>
                <w:lang w:val="en-GB"/>
              </w:rPr>
              <w:t xml:space="preserve"> </w:t>
            </w:r>
            <w:r w:rsidRPr="009D75EF">
              <w:rPr>
                <w:rFonts w:cs="Calibri"/>
                <w:sz w:val="20"/>
                <w:lang w:val="en-GB"/>
              </w:rPr>
              <w:t>strengthened</w:t>
            </w:r>
          </w:p>
          <w:p w14:paraId="3834E695" w14:textId="77777777" w:rsidR="00A63E12" w:rsidRPr="00A63E12" w:rsidRDefault="00A63E12" w:rsidP="00A63E12">
            <w:pPr>
              <w:rPr>
                <w:rFonts w:cs="Calibri"/>
                <w:sz w:val="20"/>
                <w:lang w:val="en-GB"/>
              </w:rPr>
            </w:pPr>
          </w:p>
          <w:p w14:paraId="75F2EDCF" w14:textId="77777777" w:rsidR="00A63E12" w:rsidRPr="00A63E12" w:rsidRDefault="00A63E12" w:rsidP="00A63E12">
            <w:pPr>
              <w:rPr>
                <w:rFonts w:cs="Calibri"/>
                <w:sz w:val="20"/>
                <w:lang w:val="en-GB"/>
              </w:rPr>
            </w:pPr>
          </w:p>
          <w:p w14:paraId="4B1FC0A5" w14:textId="77777777" w:rsidR="00A63E12" w:rsidRPr="00A63E12" w:rsidRDefault="00A63E12" w:rsidP="00A63E12">
            <w:pPr>
              <w:rPr>
                <w:rFonts w:cs="Calibri"/>
                <w:sz w:val="20"/>
                <w:lang w:val="en-GB"/>
              </w:rPr>
            </w:pPr>
          </w:p>
          <w:p w14:paraId="379619BC" w14:textId="77777777" w:rsidR="00A63E12" w:rsidRPr="00A63E12" w:rsidRDefault="00A63E12" w:rsidP="00A63E12">
            <w:pPr>
              <w:rPr>
                <w:rFonts w:cs="Calibri"/>
                <w:sz w:val="20"/>
                <w:lang w:val="en-GB"/>
              </w:rPr>
            </w:pPr>
          </w:p>
          <w:p w14:paraId="2C00C154" w14:textId="77777777" w:rsidR="00A63E12" w:rsidRPr="00A63E12" w:rsidRDefault="00A63E12" w:rsidP="00A63E12">
            <w:pPr>
              <w:rPr>
                <w:rFonts w:cs="Calibri"/>
                <w:sz w:val="20"/>
                <w:lang w:val="en-GB"/>
              </w:rPr>
            </w:pPr>
          </w:p>
          <w:p w14:paraId="51BF683E" w14:textId="77777777" w:rsidR="00A63E12" w:rsidRPr="00A63E12" w:rsidRDefault="00A63E12" w:rsidP="00A63E12">
            <w:pPr>
              <w:rPr>
                <w:rFonts w:cs="Calibri"/>
                <w:sz w:val="20"/>
                <w:lang w:val="en-GB"/>
              </w:rPr>
            </w:pPr>
          </w:p>
          <w:p w14:paraId="12E3B8F5" w14:textId="34057DFF" w:rsidR="00A63E12" w:rsidRPr="00A63E12" w:rsidRDefault="00A63E12" w:rsidP="00A63E12">
            <w:pPr>
              <w:jc w:val="center"/>
              <w:rPr>
                <w:rFonts w:cs="Calibri"/>
                <w:sz w:val="20"/>
                <w:highlight w:val="cyan"/>
                <w:lang w:val="en-GB"/>
              </w:rPr>
            </w:pPr>
          </w:p>
        </w:tc>
        <w:tc>
          <w:tcPr>
            <w:tcW w:w="2693" w:type="dxa"/>
            <w:shd w:val="clear" w:color="auto" w:fill="FFFFFF"/>
          </w:tcPr>
          <w:p w14:paraId="453B52AA" w14:textId="77777777" w:rsidR="009D75EF" w:rsidRPr="009D75EF" w:rsidRDefault="009D75EF" w:rsidP="00AD3E7B">
            <w:pPr>
              <w:widowControl w:val="0"/>
              <w:numPr>
                <w:ilvl w:val="0"/>
                <w:numId w:val="8"/>
              </w:numPr>
              <w:autoSpaceDE w:val="0"/>
              <w:autoSpaceDN w:val="0"/>
              <w:adjustRightInd w:val="0"/>
              <w:spacing w:before="100" w:after="100"/>
              <w:rPr>
                <w:rFonts w:cs="Calibri"/>
                <w:sz w:val="20"/>
                <w:lang w:val="en-GB"/>
              </w:rPr>
            </w:pPr>
            <w:r w:rsidRPr="009D75EF">
              <w:rPr>
                <w:rFonts w:cs="Calibri"/>
                <w:sz w:val="20"/>
                <w:lang w:val="en-GB"/>
              </w:rPr>
              <w:t># of trainings carried out</w:t>
            </w:r>
          </w:p>
          <w:p w14:paraId="0FDF1E6D" w14:textId="77777777" w:rsidR="009D75EF" w:rsidRPr="009D75EF" w:rsidRDefault="009D75EF" w:rsidP="00AD3E7B">
            <w:pPr>
              <w:widowControl w:val="0"/>
              <w:numPr>
                <w:ilvl w:val="0"/>
                <w:numId w:val="8"/>
              </w:numPr>
              <w:autoSpaceDE w:val="0"/>
              <w:autoSpaceDN w:val="0"/>
              <w:adjustRightInd w:val="0"/>
              <w:spacing w:before="100" w:after="100"/>
              <w:rPr>
                <w:rFonts w:cs="Calibri"/>
                <w:sz w:val="20"/>
                <w:lang w:val="en-GB"/>
              </w:rPr>
            </w:pPr>
            <w:r w:rsidRPr="009D75EF">
              <w:rPr>
                <w:rFonts w:cs="Calibri"/>
                <w:sz w:val="20"/>
                <w:lang w:val="en-GB"/>
              </w:rPr>
              <w:t># of hours of expert consultations taking place</w:t>
            </w:r>
          </w:p>
          <w:p w14:paraId="7D9EE6D4" w14:textId="77777777" w:rsidR="009D75EF" w:rsidRPr="009D75EF" w:rsidRDefault="009D75EF" w:rsidP="00AD3E7B">
            <w:pPr>
              <w:widowControl w:val="0"/>
              <w:numPr>
                <w:ilvl w:val="0"/>
                <w:numId w:val="8"/>
              </w:numPr>
              <w:autoSpaceDE w:val="0"/>
              <w:autoSpaceDN w:val="0"/>
              <w:adjustRightInd w:val="0"/>
              <w:spacing w:before="100" w:after="100"/>
              <w:rPr>
                <w:rFonts w:cs="Calibri"/>
                <w:sz w:val="20"/>
                <w:lang w:val="en-GB"/>
              </w:rPr>
            </w:pPr>
            <w:r w:rsidRPr="009D75EF">
              <w:rPr>
                <w:rFonts w:cs="Calibri"/>
                <w:sz w:val="20"/>
                <w:lang w:val="en-GB"/>
              </w:rPr>
              <w:t>% increase of reader satisfaction</w:t>
            </w:r>
          </w:p>
        </w:tc>
        <w:tc>
          <w:tcPr>
            <w:tcW w:w="1418" w:type="dxa"/>
            <w:shd w:val="clear" w:color="auto" w:fill="FFFFFF"/>
          </w:tcPr>
          <w:p w14:paraId="03E6C354" w14:textId="77777777" w:rsidR="009D75EF" w:rsidRDefault="009D75EF" w:rsidP="009D75EF">
            <w:pPr>
              <w:rPr>
                <w:rFonts w:cs="Calibri"/>
                <w:sz w:val="20"/>
                <w:lang w:val="en-GB"/>
              </w:rPr>
            </w:pPr>
          </w:p>
          <w:p w14:paraId="7B8408AC" w14:textId="77777777" w:rsidR="006D071B" w:rsidRDefault="006D071B" w:rsidP="009D75EF">
            <w:pPr>
              <w:rPr>
                <w:rFonts w:cs="Calibri"/>
                <w:sz w:val="20"/>
                <w:lang w:val="en-GB"/>
              </w:rPr>
            </w:pPr>
            <w:r>
              <w:rPr>
                <w:rFonts w:cs="Calibri"/>
                <w:sz w:val="20"/>
                <w:lang w:val="en-GB"/>
              </w:rPr>
              <w:t>0</w:t>
            </w:r>
          </w:p>
          <w:p w14:paraId="3D64CC51" w14:textId="77777777" w:rsidR="006D071B" w:rsidRDefault="006D071B" w:rsidP="009D75EF">
            <w:pPr>
              <w:rPr>
                <w:rFonts w:cs="Calibri"/>
                <w:sz w:val="20"/>
                <w:lang w:val="en-GB"/>
              </w:rPr>
            </w:pPr>
          </w:p>
          <w:p w14:paraId="6072ADD7" w14:textId="77777777" w:rsidR="006D071B" w:rsidRDefault="006D071B" w:rsidP="009D75EF">
            <w:pPr>
              <w:rPr>
                <w:rFonts w:cs="Calibri"/>
                <w:sz w:val="20"/>
                <w:lang w:val="en-GB"/>
              </w:rPr>
            </w:pPr>
            <w:r>
              <w:rPr>
                <w:rFonts w:cs="Calibri"/>
                <w:sz w:val="20"/>
                <w:lang w:val="en-GB"/>
              </w:rPr>
              <w:t>0</w:t>
            </w:r>
          </w:p>
          <w:p w14:paraId="341C99F1" w14:textId="77777777" w:rsidR="006D071B" w:rsidRDefault="006D071B" w:rsidP="009D75EF">
            <w:pPr>
              <w:rPr>
                <w:rFonts w:cs="Calibri"/>
                <w:sz w:val="20"/>
                <w:lang w:val="en-GB"/>
              </w:rPr>
            </w:pPr>
          </w:p>
          <w:p w14:paraId="2F55576C" w14:textId="77777777" w:rsidR="006D071B" w:rsidRDefault="006D071B" w:rsidP="009D75EF">
            <w:pPr>
              <w:rPr>
                <w:rFonts w:cs="Calibri"/>
                <w:sz w:val="20"/>
                <w:lang w:val="en-GB"/>
              </w:rPr>
            </w:pPr>
          </w:p>
          <w:p w14:paraId="540A4BCD" w14:textId="72E4B67A" w:rsidR="006D071B" w:rsidRPr="009D75EF" w:rsidRDefault="006D071B" w:rsidP="009D75EF">
            <w:pPr>
              <w:rPr>
                <w:rFonts w:cs="Calibri"/>
                <w:sz w:val="20"/>
                <w:lang w:val="en-GB"/>
              </w:rPr>
            </w:pPr>
            <w:r>
              <w:rPr>
                <w:rFonts w:cs="Calibri"/>
                <w:sz w:val="20"/>
                <w:lang w:val="en-GB"/>
              </w:rPr>
              <w:t>0%</w:t>
            </w:r>
          </w:p>
        </w:tc>
        <w:tc>
          <w:tcPr>
            <w:tcW w:w="1559" w:type="dxa"/>
            <w:shd w:val="clear" w:color="auto" w:fill="FFFFFF"/>
          </w:tcPr>
          <w:p w14:paraId="0A81BE27" w14:textId="77777777" w:rsidR="009D75EF" w:rsidRDefault="009D75EF" w:rsidP="009D75EF">
            <w:pPr>
              <w:rPr>
                <w:rFonts w:cs="Calibri"/>
                <w:sz w:val="20"/>
                <w:lang w:val="en-GB"/>
              </w:rPr>
            </w:pPr>
          </w:p>
          <w:p w14:paraId="7FCB930F" w14:textId="0608FA2A" w:rsidR="00A63E12" w:rsidRDefault="00A63E12" w:rsidP="009D75EF">
            <w:pPr>
              <w:rPr>
                <w:rFonts w:cs="Calibri"/>
                <w:sz w:val="20"/>
                <w:lang w:val="en-GB"/>
              </w:rPr>
            </w:pPr>
            <w:r>
              <w:rPr>
                <w:rFonts w:cs="Calibri"/>
                <w:sz w:val="20"/>
                <w:lang w:val="en-GB"/>
              </w:rPr>
              <w:t>2</w:t>
            </w:r>
          </w:p>
          <w:p w14:paraId="0F64DE9E" w14:textId="77777777" w:rsidR="00440F09" w:rsidRDefault="00440F09" w:rsidP="009D75EF">
            <w:pPr>
              <w:rPr>
                <w:rFonts w:cs="Calibri"/>
                <w:sz w:val="20"/>
                <w:lang w:val="en-GB"/>
              </w:rPr>
            </w:pPr>
          </w:p>
          <w:p w14:paraId="10A2C98C" w14:textId="659DE42F" w:rsidR="00440F09" w:rsidRDefault="00440F09" w:rsidP="009D75EF">
            <w:pPr>
              <w:rPr>
                <w:rFonts w:cs="Calibri"/>
                <w:sz w:val="20"/>
                <w:lang w:val="en-GB"/>
              </w:rPr>
            </w:pPr>
            <w:r>
              <w:rPr>
                <w:rFonts w:cs="Calibri"/>
                <w:sz w:val="20"/>
                <w:lang w:val="en-GB"/>
              </w:rPr>
              <w:t>3</w:t>
            </w:r>
            <w:r w:rsidR="00A63E12">
              <w:rPr>
                <w:rFonts w:cs="Calibri"/>
                <w:sz w:val="20"/>
                <w:lang w:val="en-GB"/>
              </w:rPr>
              <w:t>75*</w:t>
            </w:r>
          </w:p>
          <w:p w14:paraId="2E7DD7F6" w14:textId="77777777" w:rsidR="00440F09" w:rsidRDefault="00440F09" w:rsidP="009D75EF">
            <w:pPr>
              <w:rPr>
                <w:rFonts w:cs="Calibri"/>
                <w:sz w:val="20"/>
                <w:lang w:val="en-GB"/>
              </w:rPr>
            </w:pPr>
          </w:p>
          <w:p w14:paraId="2F8F04A6" w14:textId="77777777" w:rsidR="00440F09" w:rsidRDefault="00440F09" w:rsidP="009D75EF">
            <w:pPr>
              <w:rPr>
                <w:rFonts w:cs="Calibri"/>
                <w:sz w:val="20"/>
                <w:lang w:val="en-GB"/>
              </w:rPr>
            </w:pPr>
          </w:p>
          <w:p w14:paraId="2A0AC9D2" w14:textId="33B426CC" w:rsidR="00440F09" w:rsidRPr="009D75EF" w:rsidRDefault="00440F09" w:rsidP="009D75EF">
            <w:pPr>
              <w:rPr>
                <w:rFonts w:cs="Calibri"/>
                <w:sz w:val="20"/>
                <w:lang w:val="en-GB"/>
              </w:rPr>
            </w:pPr>
            <w:r>
              <w:rPr>
                <w:rFonts w:cs="Calibri"/>
                <w:sz w:val="20"/>
                <w:lang w:val="en-GB"/>
              </w:rPr>
              <w:t>15%</w:t>
            </w:r>
          </w:p>
        </w:tc>
        <w:tc>
          <w:tcPr>
            <w:tcW w:w="2297" w:type="dxa"/>
            <w:shd w:val="clear" w:color="auto" w:fill="FFFFFF"/>
          </w:tcPr>
          <w:p w14:paraId="7AED48AA" w14:textId="77777777" w:rsidR="009D75EF" w:rsidRPr="009D75EF" w:rsidRDefault="009D75EF" w:rsidP="00AD3E7B">
            <w:pPr>
              <w:numPr>
                <w:ilvl w:val="0"/>
                <w:numId w:val="9"/>
              </w:numPr>
              <w:ind w:left="360"/>
              <w:contextualSpacing/>
              <w:rPr>
                <w:rFonts w:cs="Calibri"/>
                <w:sz w:val="20"/>
                <w:lang w:val="en-GB"/>
              </w:rPr>
            </w:pPr>
            <w:r w:rsidRPr="009D75EF">
              <w:rPr>
                <w:rFonts w:cs="Calibri"/>
                <w:sz w:val="20"/>
                <w:lang w:val="en-GB"/>
              </w:rPr>
              <w:t>self-assessment progress reports of beneficiaries</w:t>
            </w:r>
          </w:p>
          <w:p w14:paraId="7C09979E" w14:textId="77777777" w:rsidR="009D75EF" w:rsidRPr="009D75EF" w:rsidRDefault="009D75EF" w:rsidP="00AD3E7B">
            <w:pPr>
              <w:numPr>
                <w:ilvl w:val="0"/>
                <w:numId w:val="9"/>
              </w:numPr>
              <w:autoSpaceDE w:val="0"/>
              <w:autoSpaceDN w:val="0"/>
              <w:adjustRightInd w:val="0"/>
              <w:ind w:left="360"/>
              <w:contextualSpacing/>
              <w:rPr>
                <w:rFonts w:cs="Calibri"/>
                <w:sz w:val="20"/>
                <w:lang w:val="en-GB"/>
              </w:rPr>
            </w:pPr>
            <w:r w:rsidRPr="009D75EF">
              <w:rPr>
                <w:rFonts w:cs="Calibri"/>
                <w:sz w:val="20"/>
                <w:lang w:val="en-GB"/>
              </w:rPr>
              <w:t>expert and mentor assessments of beneficiaries</w:t>
            </w:r>
          </w:p>
          <w:p w14:paraId="170A7DF7" w14:textId="401D3AF8" w:rsidR="009D75EF" w:rsidRPr="009D75EF" w:rsidRDefault="009D75EF" w:rsidP="00AD3E7B">
            <w:pPr>
              <w:numPr>
                <w:ilvl w:val="0"/>
                <w:numId w:val="9"/>
              </w:numPr>
              <w:autoSpaceDE w:val="0"/>
              <w:autoSpaceDN w:val="0"/>
              <w:adjustRightInd w:val="0"/>
              <w:ind w:left="360"/>
              <w:contextualSpacing/>
              <w:rPr>
                <w:rFonts w:cs="Calibri"/>
                <w:sz w:val="20"/>
                <w:lang w:val="en-GB"/>
              </w:rPr>
            </w:pPr>
            <w:r w:rsidRPr="009D75EF">
              <w:rPr>
                <w:rFonts w:cs="Calibri"/>
                <w:sz w:val="20"/>
                <w:lang w:val="en-GB"/>
              </w:rPr>
              <w:t xml:space="preserve">project reports (on </w:t>
            </w:r>
            <w:r w:rsidR="00C10883">
              <w:rPr>
                <w:rFonts w:cs="Calibri"/>
                <w:sz w:val="20"/>
                <w:lang w:val="en-GB"/>
              </w:rPr>
              <w:t>partner organization</w:t>
            </w:r>
            <w:r w:rsidRPr="009D75EF">
              <w:rPr>
                <w:rFonts w:cs="Calibri"/>
                <w:sz w:val="20"/>
                <w:lang w:val="en-GB"/>
              </w:rPr>
              <w:t>/project partner side)</w:t>
            </w:r>
          </w:p>
          <w:p w14:paraId="088F200F" w14:textId="77777777" w:rsidR="009D75EF" w:rsidRPr="009D75EF" w:rsidRDefault="009D75EF" w:rsidP="00AD3E7B">
            <w:pPr>
              <w:numPr>
                <w:ilvl w:val="0"/>
                <w:numId w:val="9"/>
              </w:numPr>
              <w:autoSpaceDE w:val="0"/>
              <w:autoSpaceDN w:val="0"/>
              <w:adjustRightInd w:val="0"/>
              <w:contextualSpacing/>
              <w:rPr>
                <w:rFonts w:cs="Calibri"/>
                <w:sz w:val="20"/>
                <w:lang w:val="en-GB"/>
              </w:rPr>
            </w:pPr>
            <w:r w:rsidRPr="009D75EF">
              <w:rPr>
                <w:rFonts w:cs="Calibri"/>
                <w:sz w:val="20"/>
                <w:lang w:val="en-GB"/>
              </w:rPr>
              <w:t>reader assessment</w:t>
            </w:r>
          </w:p>
        </w:tc>
        <w:tc>
          <w:tcPr>
            <w:tcW w:w="2381" w:type="dxa"/>
            <w:shd w:val="clear" w:color="auto" w:fill="auto"/>
          </w:tcPr>
          <w:p w14:paraId="75CDA32E" w14:textId="77777777" w:rsidR="009D75EF" w:rsidRPr="009D75EF" w:rsidRDefault="009D75EF" w:rsidP="009D75EF">
            <w:pPr>
              <w:autoSpaceDE w:val="0"/>
              <w:autoSpaceDN w:val="0"/>
              <w:adjustRightInd w:val="0"/>
              <w:rPr>
                <w:rFonts w:cs="Calibri"/>
                <w:sz w:val="20"/>
                <w:lang w:val="en-GB"/>
              </w:rPr>
            </w:pPr>
          </w:p>
        </w:tc>
      </w:tr>
      <w:tr w:rsidR="009D75EF" w:rsidRPr="009D75EF" w14:paraId="52FC4F22" w14:textId="77777777" w:rsidTr="00A81DDB">
        <w:tc>
          <w:tcPr>
            <w:tcW w:w="810" w:type="dxa"/>
            <w:shd w:val="clear" w:color="auto" w:fill="D9D9D9"/>
            <w:textDirection w:val="btLr"/>
          </w:tcPr>
          <w:p w14:paraId="5338A44E" w14:textId="77777777" w:rsidR="009D75EF" w:rsidRPr="009D75EF" w:rsidRDefault="009D75EF" w:rsidP="009D75EF">
            <w:pPr>
              <w:tabs>
                <w:tab w:val="left" w:pos="0"/>
                <w:tab w:val="left" w:pos="132"/>
              </w:tabs>
              <w:ind w:left="113" w:right="113" w:hanging="101"/>
              <w:jc w:val="center"/>
              <w:rPr>
                <w:rFonts w:cs="Calibri"/>
                <w:b/>
                <w:sz w:val="20"/>
                <w:lang w:val="en-GB"/>
              </w:rPr>
            </w:pPr>
          </w:p>
        </w:tc>
        <w:tc>
          <w:tcPr>
            <w:tcW w:w="2098" w:type="dxa"/>
            <w:shd w:val="clear" w:color="auto" w:fill="FFFFFF"/>
          </w:tcPr>
          <w:p w14:paraId="3F041E2D" w14:textId="77777777" w:rsidR="009D75EF" w:rsidRPr="009D75EF" w:rsidRDefault="009D75EF" w:rsidP="009D75EF">
            <w:pPr>
              <w:autoSpaceDE w:val="0"/>
              <w:autoSpaceDN w:val="0"/>
              <w:adjustRightInd w:val="0"/>
              <w:rPr>
                <w:rFonts w:cs="Calibri"/>
                <w:sz w:val="20"/>
                <w:u w:val="single"/>
                <w:lang w:val="en-GB"/>
              </w:rPr>
            </w:pPr>
            <w:r w:rsidRPr="009D75EF">
              <w:rPr>
                <w:rFonts w:cs="Calibri"/>
                <w:sz w:val="20"/>
                <w:u w:val="single"/>
                <w:lang w:val="en-GB"/>
              </w:rPr>
              <w:t>Result 4.4:</w:t>
            </w:r>
          </w:p>
          <w:p w14:paraId="1C067606" w14:textId="77777777" w:rsidR="009D75EF" w:rsidRPr="009D75EF" w:rsidRDefault="009D75EF" w:rsidP="009D75EF">
            <w:pPr>
              <w:autoSpaceDE w:val="0"/>
              <w:autoSpaceDN w:val="0"/>
              <w:adjustRightInd w:val="0"/>
              <w:rPr>
                <w:rFonts w:cs="Calibri"/>
                <w:sz w:val="20"/>
                <w:lang w:val="en-GB"/>
              </w:rPr>
            </w:pPr>
            <w:r w:rsidRPr="009D75EF">
              <w:rPr>
                <w:rFonts w:cs="Calibri"/>
                <w:sz w:val="20"/>
                <w:lang w:val="en-GB"/>
              </w:rPr>
              <w:t xml:space="preserve">The sources of </w:t>
            </w:r>
            <w:r w:rsidRPr="009D75EF">
              <w:rPr>
                <w:rFonts w:cs="Calibri"/>
                <w:b/>
                <w:sz w:val="20"/>
                <w:lang w:val="en-GB"/>
              </w:rPr>
              <w:t>revenue</w:t>
            </w:r>
            <w:r w:rsidRPr="009D75EF">
              <w:rPr>
                <w:rFonts w:cs="Calibri"/>
                <w:sz w:val="20"/>
                <w:lang w:val="en-GB"/>
              </w:rPr>
              <w:t xml:space="preserve"> for local </w:t>
            </w:r>
            <w:r w:rsidRPr="009D75EF">
              <w:rPr>
                <w:rFonts w:cs="Calibri"/>
                <w:sz w:val="20"/>
                <w:lang w:val="en-GB"/>
              </w:rPr>
              <w:lastRenderedPageBreak/>
              <w:t xml:space="preserve">media outlets are </w:t>
            </w:r>
            <w:r w:rsidRPr="009D75EF">
              <w:rPr>
                <w:rFonts w:cs="Calibri"/>
                <w:b/>
                <w:sz w:val="20"/>
                <w:lang w:val="en-GB"/>
              </w:rPr>
              <w:t>diversified</w:t>
            </w:r>
            <w:r w:rsidRPr="009D75EF">
              <w:rPr>
                <w:rFonts w:cs="Calibri"/>
                <w:sz w:val="20"/>
                <w:lang w:val="en-GB"/>
              </w:rPr>
              <w:t xml:space="preserve"> </w:t>
            </w:r>
          </w:p>
          <w:p w14:paraId="3EEA7735" w14:textId="77777777" w:rsidR="009D75EF" w:rsidRPr="009D75EF" w:rsidRDefault="009D75EF" w:rsidP="009D75EF">
            <w:pPr>
              <w:autoSpaceDE w:val="0"/>
              <w:autoSpaceDN w:val="0"/>
              <w:adjustRightInd w:val="0"/>
              <w:rPr>
                <w:rFonts w:cs="Calibri"/>
                <w:sz w:val="20"/>
                <w:highlight w:val="cyan"/>
                <w:u w:val="single"/>
                <w:lang w:val="en-GB"/>
              </w:rPr>
            </w:pPr>
          </w:p>
          <w:p w14:paraId="43EBFA7B" w14:textId="77777777" w:rsidR="009D75EF" w:rsidRPr="009D75EF" w:rsidRDefault="009D75EF" w:rsidP="009D75EF">
            <w:pPr>
              <w:autoSpaceDE w:val="0"/>
              <w:autoSpaceDN w:val="0"/>
              <w:adjustRightInd w:val="0"/>
              <w:rPr>
                <w:rFonts w:cs="Calibri"/>
                <w:sz w:val="20"/>
                <w:highlight w:val="cyan"/>
                <w:u w:val="single"/>
                <w:lang w:val="en-GB"/>
              </w:rPr>
            </w:pPr>
          </w:p>
        </w:tc>
        <w:tc>
          <w:tcPr>
            <w:tcW w:w="2693" w:type="dxa"/>
            <w:shd w:val="clear" w:color="auto" w:fill="FFFFFF"/>
          </w:tcPr>
          <w:p w14:paraId="4EF50C6F" w14:textId="77777777" w:rsidR="009D75EF" w:rsidRPr="00440F09" w:rsidRDefault="009D75EF" w:rsidP="00AD3E7B">
            <w:pPr>
              <w:widowControl w:val="0"/>
              <w:numPr>
                <w:ilvl w:val="0"/>
                <w:numId w:val="7"/>
              </w:numPr>
              <w:autoSpaceDE w:val="0"/>
              <w:autoSpaceDN w:val="0"/>
              <w:adjustRightInd w:val="0"/>
              <w:spacing w:before="100" w:after="100"/>
              <w:ind w:left="174"/>
              <w:rPr>
                <w:rFonts w:cs="Calibri"/>
                <w:sz w:val="20"/>
                <w:lang w:val="en-GB"/>
              </w:rPr>
            </w:pPr>
            <w:r w:rsidRPr="00440F09">
              <w:rPr>
                <w:rFonts w:cs="Calibri"/>
                <w:sz w:val="20"/>
                <w:lang w:val="en-GB"/>
              </w:rPr>
              <w:lastRenderedPageBreak/>
              <w:t xml:space="preserve"># local media outlets with diversified </w:t>
            </w:r>
            <w:r w:rsidRPr="00440F09">
              <w:rPr>
                <w:rFonts w:cs="Calibri"/>
                <w:sz w:val="20"/>
                <w:lang w:val="en-GB"/>
              </w:rPr>
              <w:lastRenderedPageBreak/>
              <w:t>sources of funding able to generate their own revenue</w:t>
            </w:r>
          </w:p>
          <w:p w14:paraId="29EAF0AB" w14:textId="77777777" w:rsidR="009D75EF" w:rsidRPr="009D75EF" w:rsidRDefault="009D75EF" w:rsidP="00AD3E7B">
            <w:pPr>
              <w:widowControl w:val="0"/>
              <w:numPr>
                <w:ilvl w:val="0"/>
                <w:numId w:val="7"/>
              </w:numPr>
              <w:autoSpaceDE w:val="0"/>
              <w:autoSpaceDN w:val="0"/>
              <w:adjustRightInd w:val="0"/>
              <w:spacing w:before="100" w:after="100"/>
              <w:ind w:left="174"/>
              <w:contextualSpacing/>
              <w:rPr>
                <w:rFonts w:cs="Calibri"/>
                <w:sz w:val="20"/>
                <w:lang w:val="en-GB"/>
              </w:rPr>
            </w:pPr>
            <w:r w:rsidRPr="009D75EF">
              <w:rPr>
                <w:rFonts w:cs="Calibri"/>
                <w:sz w:val="20"/>
              </w:rPr>
              <w:t># of newly created revenue sources</w:t>
            </w:r>
          </w:p>
        </w:tc>
        <w:tc>
          <w:tcPr>
            <w:tcW w:w="1418" w:type="dxa"/>
            <w:shd w:val="clear" w:color="auto" w:fill="FFFFFF"/>
          </w:tcPr>
          <w:p w14:paraId="1CD88997" w14:textId="77777777" w:rsidR="009D75EF" w:rsidRDefault="009D75EF" w:rsidP="009D75EF">
            <w:pPr>
              <w:rPr>
                <w:rFonts w:cs="Calibri"/>
                <w:sz w:val="20"/>
                <w:lang w:val="en-GB"/>
              </w:rPr>
            </w:pPr>
          </w:p>
          <w:p w14:paraId="28ABE6FA" w14:textId="77777777" w:rsidR="006D071B" w:rsidRDefault="006D071B" w:rsidP="009D75EF">
            <w:pPr>
              <w:rPr>
                <w:rFonts w:cs="Calibri"/>
                <w:sz w:val="20"/>
                <w:lang w:val="en-GB"/>
              </w:rPr>
            </w:pPr>
            <w:r>
              <w:rPr>
                <w:rFonts w:cs="Calibri"/>
                <w:sz w:val="20"/>
                <w:lang w:val="en-GB"/>
              </w:rPr>
              <w:t>0</w:t>
            </w:r>
          </w:p>
          <w:p w14:paraId="4843EA84" w14:textId="77777777" w:rsidR="006D071B" w:rsidRDefault="006D071B" w:rsidP="009D75EF">
            <w:pPr>
              <w:rPr>
                <w:rFonts w:cs="Calibri"/>
                <w:sz w:val="20"/>
                <w:lang w:val="en-GB"/>
              </w:rPr>
            </w:pPr>
          </w:p>
          <w:p w14:paraId="48CA8D51" w14:textId="77777777" w:rsidR="006D071B" w:rsidRDefault="006D071B" w:rsidP="009D75EF">
            <w:pPr>
              <w:rPr>
                <w:rFonts w:cs="Calibri"/>
                <w:sz w:val="20"/>
                <w:lang w:val="en-GB"/>
              </w:rPr>
            </w:pPr>
          </w:p>
          <w:p w14:paraId="7AC3DDAD" w14:textId="77777777" w:rsidR="006D071B" w:rsidRDefault="006D071B" w:rsidP="009D75EF">
            <w:pPr>
              <w:rPr>
                <w:rFonts w:cs="Calibri"/>
                <w:sz w:val="20"/>
                <w:lang w:val="en-GB"/>
              </w:rPr>
            </w:pPr>
          </w:p>
          <w:p w14:paraId="6E098DA2" w14:textId="77777777" w:rsidR="006D071B" w:rsidRDefault="006D071B" w:rsidP="009D75EF">
            <w:pPr>
              <w:rPr>
                <w:rFonts w:cs="Calibri"/>
                <w:sz w:val="20"/>
                <w:lang w:val="en-GB"/>
              </w:rPr>
            </w:pPr>
          </w:p>
          <w:p w14:paraId="351F8AA4" w14:textId="6E66F7C5" w:rsidR="006D071B" w:rsidRPr="009D75EF" w:rsidRDefault="006D071B" w:rsidP="009D75EF">
            <w:pPr>
              <w:rPr>
                <w:rFonts w:cs="Calibri"/>
                <w:sz w:val="20"/>
                <w:lang w:val="en-GB"/>
              </w:rPr>
            </w:pPr>
            <w:r>
              <w:rPr>
                <w:rFonts w:cs="Calibri"/>
                <w:sz w:val="20"/>
                <w:lang w:val="en-GB"/>
              </w:rPr>
              <w:t>0</w:t>
            </w:r>
          </w:p>
        </w:tc>
        <w:tc>
          <w:tcPr>
            <w:tcW w:w="1559" w:type="dxa"/>
            <w:shd w:val="clear" w:color="auto" w:fill="FFFFFF"/>
          </w:tcPr>
          <w:p w14:paraId="16A82C22" w14:textId="77777777" w:rsidR="009D75EF" w:rsidRDefault="009D75EF" w:rsidP="009D75EF">
            <w:pPr>
              <w:rPr>
                <w:rFonts w:cs="Calibri"/>
                <w:sz w:val="20"/>
                <w:lang w:val="en-GB"/>
              </w:rPr>
            </w:pPr>
          </w:p>
          <w:p w14:paraId="5615DAC4" w14:textId="77777777" w:rsidR="00440F09" w:rsidRDefault="00440F09" w:rsidP="009D75EF">
            <w:pPr>
              <w:rPr>
                <w:rFonts w:cs="Calibri"/>
                <w:sz w:val="20"/>
                <w:lang w:val="en-GB"/>
              </w:rPr>
            </w:pPr>
            <w:r>
              <w:rPr>
                <w:rFonts w:cs="Calibri"/>
                <w:sz w:val="20"/>
                <w:lang w:val="en-GB"/>
              </w:rPr>
              <w:t>15</w:t>
            </w:r>
          </w:p>
          <w:p w14:paraId="1D3D3370" w14:textId="77777777" w:rsidR="00440F09" w:rsidRDefault="00440F09" w:rsidP="009D75EF">
            <w:pPr>
              <w:rPr>
                <w:rFonts w:cs="Calibri"/>
                <w:sz w:val="20"/>
                <w:lang w:val="en-GB"/>
              </w:rPr>
            </w:pPr>
          </w:p>
          <w:p w14:paraId="03A7A1E4" w14:textId="77777777" w:rsidR="00440F09" w:rsidRDefault="00440F09" w:rsidP="009D75EF">
            <w:pPr>
              <w:rPr>
                <w:rFonts w:cs="Calibri"/>
                <w:sz w:val="20"/>
                <w:lang w:val="en-GB"/>
              </w:rPr>
            </w:pPr>
          </w:p>
          <w:p w14:paraId="2FD28DE8" w14:textId="77777777" w:rsidR="00440F09" w:rsidRDefault="00440F09" w:rsidP="009D75EF">
            <w:pPr>
              <w:rPr>
                <w:rFonts w:cs="Calibri"/>
                <w:sz w:val="20"/>
                <w:lang w:val="en-GB"/>
              </w:rPr>
            </w:pPr>
          </w:p>
          <w:p w14:paraId="3AD778FE" w14:textId="77777777" w:rsidR="00440F09" w:rsidRDefault="00440F09" w:rsidP="009D75EF">
            <w:pPr>
              <w:rPr>
                <w:rFonts w:cs="Calibri"/>
                <w:sz w:val="20"/>
                <w:lang w:val="en-GB"/>
              </w:rPr>
            </w:pPr>
          </w:p>
          <w:p w14:paraId="16168A1A" w14:textId="1D35E298" w:rsidR="00440F09" w:rsidRPr="009D75EF" w:rsidRDefault="00440F09" w:rsidP="009D75EF">
            <w:pPr>
              <w:rPr>
                <w:rFonts w:cs="Calibri"/>
                <w:sz w:val="20"/>
                <w:lang w:val="en-GB"/>
              </w:rPr>
            </w:pPr>
            <w:r>
              <w:rPr>
                <w:rFonts w:cs="Calibri"/>
                <w:sz w:val="20"/>
                <w:lang w:val="en-GB"/>
              </w:rPr>
              <w:t>20</w:t>
            </w:r>
          </w:p>
        </w:tc>
        <w:tc>
          <w:tcPr>
            <w:tcW w:w="2297" w:type="dxa"/>
            <w:shd w:val="clear" w:color="auto" w:fill="FFFFFF"/>
          </w:tcPr>
          <w:p w14:paraId="79BCB6B9" w14:textId="77777777" w:rsidR="009D75EF" w:rsidRPr="009D75EF" w:rsidRDefault="009D75EF" w:rsidP="00AD3E7B">
            <w:pPr>
              <w:numPr>
                <w:ilvl w:val="0"/>
                <w:numId w:val="9"/>
              </w:numPr>
              <w:ind w:left="360"/>
              <w:contextualSpacing/>
              <w:rPr>
                <w:rFonts w:cs="Calibri"/>
                <w:sz w:val="20"/>
                <w:lang w:val="en-GB"/>
              </w:rPr>
            </w:pPr>
            <w:r w:rsidRPr="009D75EF">
              <w:rPr>
                <w:rFonts w:cs="Calibri"/>
                <w:sz w:val="20"/>
                <w:lang w:val="en-GB"/>
              </w:rPr>
              <w:lastRenderedPageBreak/>
              <w:t>self-assessment progress reports of beneficiaries</w:t>
            </w:r>
          </w:p>
          <w:p w14:paraId="57BAC8A6" w14:textId="77777777" w:rsidR="009D75EF" w:rsidRPr="009D75EF" w:rsidRDefault="009D75EF" w:rsidP="00AD3E7B">
            <w:pPr>
              <w:numPr>
                <w:ilvl w:val="0"/>
                <w:numId w:val="9"/>
              </w:numPr>
              <w:autoSpaceDE w:val="0"/>
              <w:autoSpaceDN w:val="0"/>
              <w:adjustRightInd w:val="0"/>
              <w:ind w:left="360"/>
              <w:contextualSpacing/>
              <w:rPr>
                <w:rFonts w:cs="Calibri"/>
                <w:sz w:val="20"/>
                <w:lang w:val="en-GB"/>
              </w:rPr>
            </w:pPr>
            <w:r w:rsidRPr="009D75EF">
              <w:rPr>
                <w:rFonts w:cs="Calibri"/>
                <w:sz w:val="20"/>
                <w:lang w:val="en-GB"/>
              </w:rPr>
              <w:lastRenderedPageBreak/>
              <w:t>submitted business plans of beneficiaries</w:t>
            </w:r>
          </w:p>
          <w:p w14:paraId="33B06272" w14:textId="77777777" w:rsidR="009D75EF" w:rsidRPr="009D75EF" w:rsidRDefault="009D75EF" w:rsidP="00AD3E7B">
            <w:pPr>
              <w:numPr>
                <w:ilvl w:val="0"/>
                <w:numId w:val="9"/>
              </w:numPr>
              <w:autoSpaceDE w:val="0"/>
              <w:autoSpaceDN w:val="0"/>
              <w:adjustRightInd w:val="0"/>
              <w:ind w:left="360"/>
              <w:contextualSpacing/>
              <w:rPr>
                <w:rFonts w:cs="Calibri"/>
                <w:sz w:val="20"/>
                <w:lang w:val="en-GB"/>
              </w:rPr>
            </w:pPr>
            <w:r w:rsidRPr="009D75EF">
              <w:rPr>
                <w:rFonts w:cs="Calibri"/>
                <w:sz w:val="20"/>
                <w:lang w:val="en-GB"/>
              </w:rPr>
              <w:t>expert and mentor assessments of beneficiaries</w:t>
            </w:r>
          </w:p>
          <w:p w14:paraId="10BD7699" w14:textId="1ADCA252" w:rsidR="009D75EF" w:rsidRPr="009D75EF" w:rsidRDefault="009D75EF" w:rsidP="00AD3E7B">
            <w:pPr>
              <w:numPr>
                <w:ilvl w:val="0"/>
                <w:numId w:val="9"/>
              </w:numPr>
              <w:autoSpaceDE w:val="0"/>
              <w:autoSpaceDN w:val="0"/>
              <w:adjustRightInd w:val="0"/>
              <w:ind w:left="360"/>
              <w:contextualSpacing/>
              <w:rPr>
                <w:rFonts w:cs="Calibri"/>
                <w:sz w:val="20"/>
                <w:lang w:val="en-GB"/>
              </w:rPr>
            </w:pPr>
            <w:r w:rsidRPr="009D75EF">
              <w:rPr>
                <w:rFonts w:cs="Calibri"/>
                <w:sz w:val="20"/>
                <w:lang w:val="en-GB"/>
              </w:rPr>
              <w:t xml:space="preserve">project reports (on </w:t>
            </w:r>
            <w:r w:rsidR="00C10883">
              <w:rPr>
                <w:rFonts w:cs="Calibri"/>
                <w:sz w:val="20"/>
                <w:lang w:val="en-GB"/>
              </w:rPr>
              <w:t>partner organization</w:t>
            </w:r>
            <w:r w:rsidRPr="009D75EF">
              <w:rPr>
                <w:rFonts w:cs="Calibri"/>
                <w:sz w:val="20"/>
                <w:lang w:val="en-GB"/>
              </w:rPr>
              <w:t>/project partner side)</w:t>
            </w:r>
          </w:p>
        </w:tc>
        <w:tc>
          <w:tcPr>
            <w:tcW w:w="2381" w:type="dxa"/>
            <w:shd w:val="clear" w:color="auto" w:fill="auto"/>
          </w:tcPr>
          <w:p w14:paraId="4F7B947D" w14:textId="77777777" w:rsidR="009D75EF" w:rsidRPr="009D75EF" w:rsidRDefault="009D75EF" w:rsidP="009D75EF">
            <w:pPr>
              <w:autoSpaceDE w:val="0"/>
              <w:autoSpaceDN w:val="0"/>
              <w:adjustRightInd w:val="0"/>
              <w:rPr>
                <w:rFonts w:cs="Calibri"/>
                <w:sz w:val="20"/>
                <w:lang w:val="en-GB"/>
              </w:rPr>
            </w:pPr>
          </w:p>
        </w:tc>
      </w:tr>
    </w:tbl>
    <w:p w14:paraId="6C0F3E8E" w14:textId="77777777" w:rsidR="00E33A5E" w:rsidRDefault="00E33A5E"/>
    <w:tbl>
      <w:tblPr>
        <w:tblW w:w="13284"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237"/>
        <w:gridCol w:w="6237"/>
      </w:tblGrid>
      <w:tr w:rsidR="00E33A5E" w:rsidRPr="009D75EF" w14:paraId="3E1B2CD5" w14:textId="77777777" w:rsidTr="00E33A5E">
        <w:tc>
          <w:tcPr>
            <w:tcW w:w="810" w:type="dxa"/>
            <w:shd w:val="clear" w:color="auto" w:fill="D9D9D9"/>
            <w:textDirection w:val="btLr"/>
          </w:tcPr>
          <w:p w14:paraId="3474AF62" w14:textId="77777777" w:rsidR="00E33A5E" w:rsidRPr="009D75EF" w:rsidRDefault="00E33A5E" w:rsidP="009D75EF">
            <w:pPr>
              <w:tabs>
                <w:tab w:val="left" w:pos="0"/>
                <w:tab w:val="left" w:pos="132"/>
              </w:tabs>
              <w:ind w:left="113" w:right="113" w:hanging="101"/>
              <w:jc w:val="center"/>
              <w:rPr>
                <w:rFonts w:cs="Calibri"/>
                <w:b/>
                <w:sz w:val="20"/>
                <w:lang w:val="en-GB"/>
              </w:rPr>
            </w:pPr>
          </w:p>
        </w:tc>
        <w:tc>
          <w:tcPr>
            <w:tcW w:w="6237" w:type="dxa"/>
            <w:shd w:val="clear" w:color="auto" w:fill="D9D9D9"/>
          </w:tcPr>
          <w:p w14:paraId="7B7908E2" w14:textId="77777777" w:rsidR="00E33A5E" w:rsidRPr="009D75EF" w:rsidRDefault="00E33A5E" w:rsidP="009D75EF">
            <w:pPr>
              <w:autoSpaceDE w:val="0"/>
              <w:autoSpaceDN w:val="0"/>
              <w:adjustRightInd w:val="0"/>
              <w:spacing w:beforeAutospacing="1" w:afterAutospacing="1"/>
              <w:jc w:val="center"/>
              <w:rPr>
                <w:rFonts w:cs="Calibri"/>
                <w:b/>
                <w:sz w:val="20"/>
                <w:lang w:val="en-GB"/>
              </w:rPr>
            </w:pPr>
            <w:r w:rsidRPr="009D75EF">
              <w:rPr>
                <w:rFonts w:cs="Calibri"/>
                <w:b/>
                <w:sz w:val="20"/>
                <w:lang w:val="en-GB"/>
              </w:rPr>
              <w:t>Activities</w:t>
            </w:r>
          </w:p>
        </w:tc>
        <w:tc>
          <w:tcPr>
            <w:tcW w:w="6237" w:type="dxa"/>
            <w:shd w:val="clear" w:color="auto" w:fill="D9D9D9"/>
          </w:tcPr>
          <w:p w14:paraId="6D56AE79" w14:textId="77777777" w:rsidR="00E33A5E" w:rsidRPr="009D75EF" w:rsidRDefault="00E33A5E" w:rsidP="009D75EF">
            <w:pPr>
              <w:autoSpaceDE w:val="0"/>
              <w:autoSpaceDN w:val="0"/>
              <w:adjustRightInd w:val="0"/>
              <w:spacing w:beforeAutospacing="1" w:afterAutospacing="1"/>
              <w:jc w:val="center"/>
              <w:rPr>
                <w:rFonts w:cs="Calibri"/>
                <w:b/>
                <w:sz w:val="20"/>
                <w:lang w:val="en-GB"/>
              </w:rPr>
            </w:pPr>
            <w:r w:rsidRPr="009D75EF">
              <w:rPr>
                <w:rFonts w:cs="Calibri"/>
                <w:b/>
                <w:sz w:val="20"/>
                <w:lang w:val="en-GB"/>
              </w:rPr>
              <w:t>Means</w:t>
            </w:r>
          </w:p>
        </w:tc>
      </w:tr>
      <w:tr w:rsidR="00E33A5E" w:rsidRPr="009D75EF" w14:paraId="10EF6479" w14:textId="77777777" w:rsidTr="00E33A5E">
        <w:tc>
          <w:tcPr>
            <w:tcW w:w="810" w:type="dxa"/>
            <w:shd w:val="clear" w:color="auto" w:fill="D9D9D9"/>
            <w:textDirection w:val="btLr"/>
          </w:tcPr>
          <w:p w14:paraId="3393B468" w14:textId="77777777" w:rsidR="00E33A5E" w:rsidRPr="009D75EF" w:rsidRDefault="00E33A5E" w:rsidP="009D75EF">
            <w:pPr>
              <w:tabs>
                <w:tab w:val="left" w:pos="0"/>
                <w:tab w:val="left" w:pos="132"/>
              </w:tabs>
              <w:ind w:left="113" w:right="113" w:hanging="101"/>
              <w:jc w:val="center"/>
              <w:rPr>
                <w:rFonts w:cs="Calibri"/>
                <w:b/>
                <w:sz w:val="20"/>
                <w:lang w:val="en-GB"/>
              </w:rPr>
            </w:pPr>
            <w:r w:rsidRPr="009D75EF">
              <w:rPr>
                <w:rFonts w:cs="Calibri"/>
                <w:b/>
                <w:sz w:val="20"/>
                <w:lang w:val="en-GB"/>
              </w:rPr>
              <w:t>Activities</w:t>
            </w:r>
          </w:p>
        </w:tc>
        <w:tc>
          <w:tcPr>
            <w:tcW w:w="6237" w:type="dxa"/>
            <w:shd w:val="clear" w:color="auto" w:fill="FFFFFF"/>
          </w:tcPr>
          <w:p w14:paraId="50225FC1" w14:textId="6D1A19D9" w:rsidR="00E33A5E" w:rsidRPr="001342EF" w:rsidRDefault="00E33A5E" w:rsidP="00440F09">
            <w:pPr>
              <w:rPr>
                <w:sz w:val="20"/>
                <w:szCs w:val="20"/>
                <w:lang w:val="en-GB"/>
              </w:rPr>
            </w:pPr>
            <w:r w:rsidRPr="001342EF">
              <w:rPr>
                <w:sz w:val="20"/>
                <w:szCs w:val="20"/>
                <w:lang w:val="en-GB"/>
              </w:rPr>
              <w:t>4.1.1</w:t>
            </w:r>
            <w:r w:rsidRPr="001342EF">
              <w:rPr>
                <w:sz w:val="20"/>
                <w:szCs w:val="20"/>
              </w:rPr>
              <w:t xml:space="preserve"> Improving high </w:t>
            </w:r>
            <w:r w:rsidRPr="008E149B">
              <w:rPr>
                <w:b/>
                <w:sz w:val="20"/>
                <w:szCs w:val="20"/>
              </w:rPr>
              <w:t>quality journalistic contents</w:t>
            </w:r>
            <w:r w:rsidRPr="001342EF">
              <w:rPr>
                <w:sz w:val="20"/>
                <w:szCs w:val="20"/>
              </w:rPr>
              <w:t xml:space="preserve"> of well-established local media outlets by sharing experience with functioning local media outlets outside of </w:t>
            </w:r>
            <w:r>
              <w:rPr>
                <w:sz w:val="20"/>
                <w:szCs w:val="20"/>
              </w:rPr>
              <w:t xml:space="preserve">the Republic of </w:t>
            </w:r>
            <w:r w:rsidRPr="001342EF">
              <w:rPr>
                <w:sz w:val="20"/>
                <w:szCs w:val="20"/>
              </w:rPr>
              <w:t>Moldova</w:t>
            </w:r>
          </w:p>
          <w:p w14:paraId="447CC921" w14:textId="53CAE6AC" w:rsidR="00E33A5E" w:rsidRPr="009D75EF" w:rsidRDefault="00E33A5E" w:rsidP="009D75EF">
            <w:pPr>
              <w:rPr>
                <w:iCs/>
                <w:sz w:val="20"/>
                <w:lang w:val="en-GB"/>
              </w:rPr>
            </w:pPr>
          </w:p>
        </w:tc>
        <w:tc>
          <w:tcPr>
            <w:tcW w:w="6237" w:type="dxa"/>
            <w:shd w:val="clear" w:color="auto" w:fill="FFFFFF"/>
          </w:tcPr>
          <w:p w14:paraId="023CDE8B" w14:textId="77777777" w:rsidR="00E33A5E" w:rsidRPr="009D75EF" w:rsidRDefault="00E33A5E" w:rsidP="009D75EF">
            <w:pPr>
              <w:autoSpaceDE w:val="0"/>
              <w:autoSpaceDN w:val="0"/>
              <w:adjustRightInd w:val="0"/>
              <w:spacing w:beforeAutospacing="1" w:afterAutospacing="1"/>
              <w:jc w:val="center"/>
              <w:rPr>
                <w:rFonts w:cs="Calibri"/>
                <w:b/>
                <w:sz w:val="20"/>
                <w:lang w:val="en-GB"/>
              </w:rPr>
            </w:pPr>
          </w:p>
          <w:p w14:paraId="74322F05" w14:textId="773E8E99" w:rsidR="00E33A5E" w:rsidRPr="009D75EF" w:rsidRDefault="00E33A5E" w:rsidP="009D75EF">
            <w:pPr>
              <w:autoSpaceDE w:val="0"/>
              <w:autoSpaceDN w:val="0"/>
              <w:adjustRightInd w:val="0"/>
              <w:spacing w:beforeAutospacing="1" w:afterAutospacing="1"/>
              <w:jc w:val="center"/>
              <w:rPr>
                <w:rFonts w:cs="Calibri"/>
                <w:sz w:val="20"/>
                <w:lang w:val="en-GB"/>
              </w:rPr>
            </w:pPr>
            <w:r w:rsidRPr="009D75EF">
              <w:rPr>
                <w:rFonts w:cs="Calibri"/>
                <w:sz w:val="20"/>
                <w:lang w:val="en-GB"/>
              </w:rPr>
              <w:t xml:space="preserve">Preparation and facilitation of </w:t>
            </w:r>
            <w:r>
              <w:rPr>
                <w:rFonts w:cs="Calibri"/>
                <w:sz w:val="20"/>
                <w:lang w:val="en-GB"/>
              </w:rPr>
              <w:t>study visit</w:t>
            </w:r>
          </w:p>
          <w:p w14:paraId="4442B952" w14:textId="03B8DFD9" w:rsidR="00E33A5E" w:rsidRPr="009D75EF" w:rsidRDefault="00E33A5E" w:rsidP="009D75EF">
            <w:pPr>
              <w:autoSpaceDE w:val="0"/>
              <w:autoSpaceDN w:val="0"/>
              <w:adjustRightInd w:val="0"/>
              <w:spacing w:beforeAutospacing="1" w:afterAutospacing="1"/>
              <w:jc w:val="center"/>
              <w:rPr>
                <w:rFonts w:cs="Calibri"/>
                <w:b/>
                <w:sz w:val="20"/>
                <w:lang w:val="en-GB"/>
              </w:rPr>
            </w:pPr>
          </w:p>
        </w:tc>
      </w:tr>
      <w:tr w:rsidR="00E33A5E" w:rsidRPr="009D75EF" w14:paraId="650086C3" w14:textId="77777777" w:rsidTr="00E33A5E">
        <w:tc>
          <w:tcPr>
            <w:tcW w:w="810" w:type="dxa"/>
            <w:shd w:val="clear" w:color="auto" w:fill="D9D9D9"/>
            <w:textDirection w:val="btLr"/>
          </w:tcPr>
          <w:p w14:paraId="4AEE3379" w14:textId="77777777" w:rsidR="00E33A5E" w:rsidRPr="009D75EF" w:rsidRDefault="00E33A5E" w:rsidP="009D75EF">
            <w:pPr>
              <w:tabs>
                <w:tab w:val="left" w:pos="0"/>
                <w:tab w:val="left" w:pos="132"/>
              </w:tabs>
              <w:ind w:left="113" w:right="113" w:hanging="101"/>
              <w:jc w:val="center"/>
              <w:rPr>
                <w:rFonts w:cs="Calibri"/>
                <w:b/>
                <w:sz w:val="20"/>
                <w:lang w:val="en-GB"/>
              </w:rPr>
            </w:pPr>
          </w:p>
        </w:tc>
        <w:tc>
          <w:tcPr>
            <w:tcW w:w="6237" w:type="dxa"/>
            <w:shd w:val="clear" w:color="auto" w:fill="FFFFFF"/>
          </w:tcPr>
          <w:p w14:paraId="112BA84E" w14:textId="77777777" w:rsidR="00E33A5E" w:rsidRPr="001342EF" w:rsidRDefault="00E33A5E" w:rsidP="00440F09">
            <w:pPr>
              <w:rPr>
                <w:sz w:val="20"/>
                <w:szCs w:val="20"/>
                <w:lang w:val="en-GB"/>
              </w:rPr>
            </w:pPr>
            <w:r w:rsidRPr="001342EF">
              <w:rPr>
                <w:sz w:val="20"/>
                <w:szCs w:val="20"/>
                <w:lang w:val="en-GB"/>
              </w:rPr>
              <w:t xml:space="preserve">4.1.2 Strengthening </w:t>
            </w:r>
            <w:r w:rsidRPr="008E149B">
              <w:rPr>
                <w:b/>
                <w:sz w:val="20"/>
                <w:szCs w:val="20"/>
                <w:lang w:val="en-GB"/>
              </w:rPr>
              <w:t>media literacy</w:t>
            </w:r>
            <w:r w:rsidRPr="001342EF">
              <w:rPr>
                <w:sz w:val="20"/>
                <w:szCs w:val="20"/>
                <w:lang w:val="en-GB"/>
              </w:rPr>
              <w:t xml:space="preserve"> in terms of tackling disinformation, fake news, </w:t>
            </w:r>
            <w:r w:rsidRPr="008E149B">
              <w:rPr>
                <w:b/>
                <w:sz w:val="20"/>
                <w:szCs w:val="20"/>
                <w:lang w:val="en-GB"/>
              </w:rPr>
              <w:t>hoaxes</w:t>
            </w:r>
            <w:r w:rsidRPr="001342EF">
              <w:rPr>
                <w:sz w:val="20"/>
                <w:szCs w:val="20"/>
                <w:lang w:val="en-GB"/>
              </w:rPr>
              <w:t xml:space="preserve"> etc.</w:t>
            </w:r>
          </w:p>
          <w:p w14:paraId="2F3987AB" w14:textId="34C3E7C5" w:rsidR="00E33A5E" w:rsidRPr="009D75EF" w:rsidRDefault="00E33A5E" w:rsidP="009D75EF">
            <w:pPr>
              <w:rPr>
                <w:iCs/>
                <w:sz w:val="20"/>
                <w:highlight w:val="cyan"/>
                <w:u w:val="single"/>
                <w:lang w:val="en-GB"/>
              </w:rPr>
            </w:pPr>
          </w:p>
        </w:tc>
        <w:tc>
          <w:tcPr>
            <w:tcW w:w="6237" w:type="dxa"/>
            <w:shd w:val="clear" w:color="auto" w:fill="FFFFFF"/>
          </w:tcPr>
          <w:p w14:paraId="2A40F144" w14:textId="77777777" w:rsidR="00E33A5E" w:rsidRDefault="00E33A5E" w:rsidP="00440F09">
            <w:pPr>
              <w:autoSpaceDE w:val="0"/>
              <w:autoSpaceDN w:val="0"/>
              <w:adjustRightInd w:val="0"/>
              <w:spacing w:beforeAutospacing="1" w:afterAutospacing="1"/>
              <w:jc w:val="center"/>
              <w:rPr>
                <w:rFonts w:cs="Calibri"/>
                <w:sz w:val="20"/>
                <w:lang w:val="en-GB"/>
              </w:rPr>
            </w:pPr>
          </w:p>
          <w:p w14:paraId="71CCD4D6" w14:textId="2512D911" w:rsidR="00E33A5E" w:rsidRPr="009D75EF" w:rsidRDefault="00E33A5E" w:rsidP="00440F09">
            <w:pPr>
              <w:autoSpaceDE w:val="0"/>
              <w:autoSpaceDN w:val="0"/>
              <w:adjustRightInd w:val="0"/>
              <w:spacing w:beforeAutospacing="1" w:afterAutospacing="1"/>
              <w:jc w:val="center"/>
              <w:rPr>
                <w:rFonts w:cs="Calibri"/>
                <w:sz w:val="20"/>
                <w:lang w:val="en-GB"/>
              </w:rPr>
            </w:pPr>
            <w:r w:rsidRPr="009D75EF">
              <w:rPr>
                <w:rFonts w:cs="Calibri"/>
                <w:sz w:val="20"/>
                <w:lang w:val="en-GB"/>
              </w:rPr>
              <w:t>Preparation and facilitation of training</w:t>
            </w:r>
          </w:p>
          <w:p w14:paraId="4D167560" w14:textId="77777777" w:rsidR="00E33A5E" w:rsidRPr="009D75EF" w:rsidRDefault="00E33A5E" w:rsidP="009D75EF">
            <w:pPr>
              <w:autoSpaceDE w:val="0"/>
              <w:autoSpaceDN w:val="0"/>
              <w:adjustRightInd w:val="0"/>
              <w:spacing w:beforeAutospacing="1" w:afterAutospacing="1"/>
              <w:jc w:val="center"/>
              <w:rPr>
                <w:rFonts w:cs="Calibri"/>
                <w:sz w:val="20"/>
                <w:lang w:val="en-GB"/>
              </w:rPr>
            </w:pPr>
          </w:p>
        </w:tc>
      </w:tr>
      <w:tr w:rsidR="00E33A5E" w:rsidRPr="009D75EF" w14:paraId="187CB162" w14:textId="77777777" w:rsidTr="00E33A5E">
        <w:tc>
          <w:tcPr>
            <w:tcW w:w="810" w:type="dxa"/>
            <w:shd w:val="clear" w:color="auto" w:fill="D9D9D9"/>
            <w:textDirection w:val="btLr"/>
          </w:tcPr>
          <w:p w14:paraId="603EDA4D" w14:textId="77777777" w:rsidR="00E33A5E" w:rsidRPr="009D75EF" w:rsidRDefault="00E33A5E" w:rsidP="009D75EF">
            <w:pPr>
              <w:tabs>
                <w:tab w:val="left" w:pos="0"/>
                <w:tab w:val="left" w:pos="132"/>
              </w:tabs>
              <w:ind w:left="113" w:right="113" w:hanging="101"/>
              <w:jc w:val="center"/>
              <w:rPr>
                <w:rFonts w:cs="Calibri"/>
                <w:b/>
                <w:sz w:val="20"/>
                <w:lang w:val="en-GB"/>
              </w:rPr>
            </w:pPr>
          </w:p>
        </w:tc>
        <w:tc>
          <w:tcPr>
            <w:tcW w:w="6237" w:type="dxa"/>
            <w:shd w:val="clear" w:color="auto" w:fill="FFFFFF"/>
          </w:tcPr>
          <w:p w14:paraId="33FE9DCB" w14:textId="77777777" w:rsidR="00E33A5E" w:rsidRPr="001342EF" w:rsidRDefault="00E33A5E" w:rsidP="00440F09">
            <w:pPr>
              <w:rPr>
                <w:sz w:val="20"/>
                <w:szCs w:val="20"/>
                <w:lang w:val="en-GB"/>
              </w:rPr>
            </w:pPr>
            <w:r w:rsidRPr="001342EF">
              <w:rPr>
                <w:sz w:val="20"/>
                <w:szCs w:val="20"/>
                <w:lang w:val="en-GB"/>
              </w:rPr>
              <w:t xml:space="preserve">4.1.3 </w:t>
            </w:r>
            <w:r w:rsidRPr="008E149B">
              <w:rPr>
                <w:b/>
                <w:sz w:val="20"/>
                <w:szCs w:val="20"/>
                <w:lang w:val="en-GB"/>
              </w:rPr>
              <w:t>Linking</w:t>
            </w:r>
            <w:r w:rsidRPr="001342EF">
              <w:rPr>
                <w:sz w:val="20"/>
                <w:szCs w:val="20"/>
                <w:lang w:val="en-GB"/>
              </w:rPr>
              <w:t xml:space="preserve"> local media outlets supported by the project, supporting local self-help groups and networking, closing workshop and follow-up</w:t>
            </w:r>
          </w:p>
          <w:p w14:paraId="6649B8A7" w14:textId="627DFB21" w:rsidR="00E33A5E" w:rsidRPr="009D75EF" w:rsidRDefault="00E33A5E" w:rsidP="009D75EF">
            <w:pPr>
              <w:rPr>
                <w:iCs/>
                <w:sz w:val="20"/>
                <w:highlight w:val="cyan"/>
                <w:u w:val="single"/>
                <w:lang w:val="en-GB"/>
              </w:rPr>
            </w:pPr>
          </w:p>
        </w:tc>
        <w:tc>
          <w:tcPr>
            <w:tcW w:w="6237" w:type="dxa"/>
            <w:shd w:val="clear" w:color="auto" w:fill="FFFFFF"/>
          </w:tcPr>
          <w:p w14:paraId="2C21D5BD" w14:textId="77777777" w:rsidR="00E33A5E" w:rsidRPr="009D75EF" w:rsidRDefault="00E33A5E" w:rsidP="00440F09">
            <w:pPr>
              <w:autoSpaceDE w:val="0"/>
              <w:autoSpaceDN w:val="0"/>
              <w:adjustRightInd w:val="0"/>
              <w:spacing w:beforeAutospacing="1" w:afterAutospacing="1"/>
              <w:jc w:val="center"/>
              <w:rPr>
                <w:rFonts w:cs="Calibri"/>
                <w:sz w:val="20"/>
                <w:lang w:val="en-GB"/>
              </w:rPr>
            </w:pPr>
            <w:r w:rsidRPr="009D75EF">
              <w:rPr>
                <w:rFonts w:cs="Calibri"/>
                <w:sz w:val="20"/>
                <w:lang w:val="en-GB"/>
              </w:rPr>
              <w:t>Preparation and facilitation of networking between beneficiaries</w:t>
            </w:r>
          </w:p>
          <w:p w14:paraId="291186D5" w14:textId="77777777" w:rsidR="00E33A5E" w:rsidRPr="009D75EF" w:rsidRDefault="00E33A5E" w:rsidP="00142A8A">
            <w:pPr>
              <w:autoSpaceDE w:val="0"/>
              <w:autoSpaceDN w:val="0"/>
              <w:adjustRightInd w:val="0"/>
              <w:spacing w:before="100" w:beforeAutospacing="1" w:after="100" w:afterAutospacing="1"/>
              <w:jc w:val="center"/>
              <w:rPr>
                <w:rFonts w:cs="Calibri"/>
                <w:sz w:val="20"/>
                <w:lang w:val="en-GB"/>
              </w:rPr>
            </w:pPr>
            <w:r w:rsidRPr="009D75EF">
              <w:rPr>
                <w:rFonts w:cs="Calibri"/>
                <w:sz w:val="20"/>
                <w:lang w:val="en-GB"/>
              </w:rPr>
              <w:t>Preparation and facilitation of a closing workshop</w:t>
            </w:r>
          </w:p>
          <w:p w14:paraId="69D58017" w14:textId="331FDF8E" w:rsidR="00E33A5E" w:rsidRPr="009D75EF" w:rsidRDefault="00E33A5E" w:rsidP="009D75EF">
            <w:pPr>
              <w:autoSpaceDE w:val="0"/>
              <w:autoSpaceDN w:val="0"/>
              <w:adjustRightInd w:val="0"/>
              <w:spacing w:beforeAutospacing="1" w:afterAutospacing="1"/>
              <w:jc w:val="center"/>
              <w:rPr>
                <w:rFonts w:cs="Calibri"/>
                <w:sz w:val="20"/>
                <w:lang w:val="en-GB"/>
              </w:rPr>
            </w:pPr>
            <w:r w:rsidRPr="009D75EF">
              <w:rPr>
                <w:rFonts w:cs="Calibri"/>
                <w:sz w:val="20"/>
                <w:lang w:val="en-GB"/>
              </w:rPr>
              <w:t>Preparation and facilitation of international study visits</w:t>
            </w:r>
          </w:p>
        </w:tc>
      </w:tr>
      <w:tr w:rsidR="00E33A5E" w:rsidRPr="009D75EF" w14:paraId="1E9A0BCC" w14:textId="77777777" w:rsidTr="00E33A5E">
        <w:tc>
          <w:tcPr>
            <w:tcW w:w="810" w:type="dxa"/>
            <w:shd w:val="clear" w:color="auto" w:fill="D9D9D9"/>
            <w:textDirection w:val="btLr"/>
          </w:tcPr>
          <w:p w14:paraId="037E55CA" w14:textId="77777777" w:rsidR="00E33A5E" w:rsidRPr="009D75EF" w:rsidRDefault="00E33A5E" w:rsidP="009D75EF">
            <w:pPr>
              <w:tabs>
                <w:tab w:val="left" w:pos="0"/>
                <w:tab w:val="left" w:pos="132"/>
              </w:tabs>
              <w:ind w:left="113" w:right="113" w:hanging="101"/>
              <w:jc w:val="center"/>
              <w:rPr>
                <w:rFonts w:cs="Calibri"/>
                <w:b/>
                <w:sz w:val="20"/>
                <w:lang w:val="en-GB"/>
              </w:rPr>
            </w:pPr>
          </w:p>
        </w:tc>
        <w:tc>
          <w:tcPr>
            <w:tcW w:w="6237" w:type="dxa"/>
            <w:shd w:val="clear" w:color="auto" w:fill="FFFFFF"/>
          </w:tcPr>
          <w:p w14:paraId="1A65314E" w14:textId="77777777" w:rsidR="00E33A5E" w:rsidRPr="001342EF" w:rsidRDefault="00E33A5E" w:rsidP="00440F09">
            <w:pPr>
              <w:rPr>
                <w:sz w:val="20"/>
                <w:szCs w:val="20"/>
                <w:lang w:val="en-GB"/>
              </w:rPr>
            </w:pPr>
            <w:r w:rsidRPr="001342EF">
              <w:rPr>
                <w:sz w:val="20"/>
                <w:szCs w:val="20"/>
                <w:lang w:val="en-GB"/>
              </w:rPr>
              <w:t xml:space="preserve">4.2.1 Support capacities for relatively </w:t>
            </w:r>
            <w:r w:rsidRPr="008E149B">
              <w:rPr>
                <w:b/>
                <w:sz w:val="20"/>
                <w:szCs w:val="20"/>
                <w:lang w:val="en-GB"/>
              </w:rPr>
              <w:t>well-established</w:t>
            </w:r>
            <w:r w:rsidRPr="001342EF">
              <w:rPr>
                <w:sz w:val="20"/>
                <w:szCs w:val="20"/>
                <w:lang w:val="en-GB"/>
              </w:rPr>
              <w:t xml:space="preserve"> local media outlets through trainings, mentoring and expert consultations on organizational development and </w:t>
            </w:r>
            <w:r w:rsidRPr="008E149B">
              <w:rPr>
                <w:b/>
                <w:sz w:val="20"/>
                <w:szCs w:val="20"/>
                <w:lang w:val="en-GB"/>
              </w:rPr>
              <w:t>business skills</w:t>
            </w:r>
          </w:p>
          <w:p w14:paraId="20ADC747" w14:textId="371D402C" w:rsidR="00E33A5E" w:rsidRPr="009D75EF" w:rsidRDefault="00E33A5E" w:rsidP="009D75EF">
            <w:pPr>
              <w:autoSpaceDE w:val="0"/>
              <w:autoSpaceDN w:val="0"/>
              <w:adjustRightInd w:val="0"/>
              <w:spacing w:beforeAutospacing="1" w:afterAutospacing="1"/>
              <w:rPr>
                <w:iCs/>
                <w:sz w:val="20"/>
                <w:highlight w:val="green"/>
                <w:u w:val="single"/>
                <w:lang w:val="en-GB"/>
              </w:rPr>
            </w:pPr>
          </w:p>
        </w:tc>
        <w:tc>
          <w:tcPr>
            <w:tcW w:w="6237" w:type="dxa"/>
            <w:shd w:val="clear" w:color="auto" w:fill="FFFFFF"/>
          </w:tcPr>
          <w:p w14:paraId="45C2BEAB" w14:textId="1C5889A1" w:rsidR="00E33A5E" w:rsidRPr="009D75EF" w:rsidRDefault="00E33A5E" w:rsidP="009D75EF">
            <w:pPr>
              <w:autoSpaceDE w:val="0"/>
              <w:autoSpaceDN w:val="0"/>
              <w:adjustRightInd w:val="0"/>
              <w:spacing w:beforeAutospacing="1" w:afterAutospacing="1"/>
              <w:jc w:val="center"/>
              <w:rPr>
                <w:rFonts w:cs="Calibri"/>
                <w:sz w:val="20"/>
                <w:lang w:val="en-GB"/>
              </w:rPr>
            </w:pPr>
            <w:r w:rsidRPr="009D75EF">
              <w:rPr>
                <w:rFonts w:cs="Calibri"/>
                <w:sz w:val="20"/>
                <w:lang w:val="en-GB"/>
              </w:rPr>
              <w:t xml:space="preserve"> Preparation and facilitation of training</w:t>
            </w:r>
            <w:r>
              <w:rPr>
                <w:rFonts w:cs="Calibri"/>
                <w:sz w:val="20"/>
                <w:lang w:val="en-GB"/>
              </w:rPr>
              <w:t>s</w:t>
            </w:r>
          </w:p>
          <w:p w14:paraId="5B1971B9" w14:textId="77777777" w:rsidR="00E33A5E" w:rsidRPr="009D75EF" w:rsidRDefault="00E33A5E" w:rsidP="009D75EF">
            <w:pPr>
              <w:autoSpaceDE w:val="0"/>
              <w:autoSpaceDN w:val="0"/>
              <w:adjustRightInd w:val="0"/>
              <w:spacing w:beforeAutospacing="1" w:afterAutospacing="1"/>
              <w:jc w:val="center"/>
              <w:rPr>
                <w:rFonts w:cs="Calibri"/>
                <w:sz w:val="20"/>
                <w:lang w:val="en-GB"/>
              </w:rPr>
            </w:pPr>
            <w:r w:rsidRPr="009D75EF">
              <w:rPr>
                <w:rFonts w:cs="Calibri"/>
                <w:sz w:val="20"/>
                <w:lang w:val="en-GB"/>
              </w:rPr>
              <w:t>Preparation and facilitation of mentoring and expert consultations in business skills</w:t>
            </w:r>
          </w:p>
        </w:tc>
      </w:tr>
      <w:tr w:rsidR="00E33A5E" w:rsidRPr="009D75EF" w14:paraId="37058388" w14:textId="77777777" w:rsidTr="00E33A5E">
        <w:tc>
          <w:tcPr>
            <w:tcW w:w="810" w:type="dxa"/>
            <w:shd w:val="clear" w:color="auto" w:fill="D9D9D9"/>
            <w:textDirection w:val="btLr"/>
          </w:tcPr>
          <w:p w14:paraId="16C364F5" w14:textId="77777777" w:rsidR="00E33A5E" w:rsidRPr="009D75EF" w:rsidRDefault="00E33A5E" w:rsidP="009D75EF">
            <w:pPr>
              <w:tabs>
                <w:tab w:val="left" w:pos="0"/>
                <w:tab w:val="left" w:pos="132"/>
              </w:tabs>
              <w:ind w:left="113" w:right="113" w:hanging="101"/>
              <w:jc w:val="center"/>
              <w:rPr>
                <w:rFonts w:cs="Calibri"/>
                <w:b/>
                <w:sz w:val="20"/>
                <w:lang w:val="en-GB"/>
              </w:rPr>
            </w:pPr>
          </w:p>
        </w:tc>
        <w:tc>
          <w:tcPr>
            <w:tcW w:w="6237" w:type="dxa"/>
            <w:shd w:val="clear" w:color="auto" w:fill="FFFFFF"/>
          </w:tcPr>
          <w:p w14:paraId="0FD28DA9" w14:textId="77777777" w:rsidR="00E33A5E" w:rsidRPr="001342EF" w:rsidRDefault="00E33A5E" w:rsidP="00440F09">
            <w:pPr>
              <w:rPr>
                <w:sz w:val="20"/>
                <w:szCs w:val="20"/>
                <w:lang w:val="en-GB"/>
              </w:rPr>
            </w:pPr>
            <w:r w:rsidRPr="001342EF">
              <w:rPr>
                <w:sz w:val="20"/>
                <w:szCs w:val="20"/>
                <w:lang w:val="en-GB"/>
              </w:rPr>
              <w:t xml:space="preserve">4.2.2 Support capacities for local media </w:t>
            </w:r>
            <w:r w:rsidRPr="008E149B">
              <w:rPr>
                <w:b/>
                <w:sz w:val="20"/>
                <w:szCs w:val="20"/>
                <w:lang w:val="en-GB"/>
              </w:rPr>
              <w:t>start-ups</w:t>
            </w:r>
            <w:r w:rsidRPr="001342EF">
              <w:rPr>
                <w:sz w:val="20"/>
                <w:szCs w:val="20"/>
                <w:lang w:val="en-GB"/>
              </w:rPr>
              <w:t xml:space="preserve"> through trainings, mentoring and expert consultations on organizational development and </w:t>
            </w:r>
            <w:r w:rsidRPr="008E149B">
              <w:rPr>
                <w:b/>
                <w:sz w:val="20"/>
                <w:szCs w:val="20"/>
                <w:lang w:val="en-GB"/>
              </w:rPr>
              <w:t>business skills</w:t>
            </w:r>
          </w:p>
          <w:p w14:paraId="6104C84B" w14:textId="2F8E9D29" w:rsidR="00E33A5E" w:rsidRPr="009D75EF" w:rsidRDefault="00E33A5E" w:rsidP="009D75EF">
            <w:pPr>
              <w:autoSpaceDE w:val="0"/>
              <w:autoSpaceDN w:val="0"/>
              <w:adjustRightInd w:val="0"/>
              <w:spacing w:beforeAutospacing="1" w:afterAutospacing="1"/>
              <w:rPr>
                <w:b/>
                <w:iCs/>
                <w:sz w:val="20"/>
                <w:highlight w:val="green"/>
                <w:lang w:val="en-GB"/>
              </w:rPr>
            </w:pPr>
          </w:p>
        </w:tc>
        <w:tc>
          <w:tcPr>
            <w:tcW w:w="6237" w:type="dxa"/>
            <w:shd w:val="clear" w:color="auto" w:fill="FFFFFF"/>
          </w:tcPr>
          <w:p w14:paraId="0C45B94C" w14:textId="77777777" w:rsidR="00E33A5E" w:rsidRPr="009D75EF" w:rsidRDefault="00E33A5E" w:rsidP="00440F09">
            <w:pPr>
              <w:autoSpaceDE w:val="0"/>
              <w:autoSpaceDN w:val="0"/>
              <w:adjustRightInd w:val="0"/>
              <w:spacing w:beforeAutospacing="1" w:afterAutospacing="1"/>
              <w:jc w:val="center"/>
              <w:rPr>
                <w:rFonts w:cs="Calibri"/>
                <w:sz w:val="20"/>
                <w:lang w:val="en-GB"/>
              </w:rPr>
            </w:pPr>
            <w:r w:rsidRPr="009D75EF">
              <w:rPr>
                <w:rFonts w:cs="Calibri"/>
                <w:sz w:val="20"/>
                <w:lang w:val="en-GB"/>
              </w:rPr>
              <w:lastRenderedPageBreak/>
              <w:t>Preparation and facilitation of training</w:t>
            </w:r>
            <w:r>
              <w:rPr>
                <w:rFonts w:cs="Calibri"/>
                <w:sz w:val="20"/>
                <w:lang w:val="en-GB"/>
              </w:rPr>
              <w:t>s</w:t>
            </w:r>
          </w:p>
          <w:p w14:paraId="75FC1A1F" w14:textId="05F9016E" w:rsidR="00E33A5E" w:rsidRPr="009D75EF" w:rsidRDefault="00E33A5E" w:rsidP="009D75EF">
            <w:pPr>
              <w:autoSpaceDE w:val="0"/>
              <w:autoSpaceDN w:val="0"/>
              <w:adjustRightInd w:val="0"/>
              <w:spacing w:beforeAutospacing="1" w:afterAutospacing="1"/>
              <w:jc w:val="center"/>
              <w:rPr>
                <w:rFonts w:cs="Calibri"/>
                <w:sz w:val="20"/>
                <w:lang w:val="en-GB"/>
              </w:rPr>
            </w:pPr>
            <w:r w:rsidRPr="009D75EF">
              <w:rPr>
                <w:rFonts w:cs="Calibri"/>
                <w:sz w:val="20"/>
                <w:lang w:val="en-GB"/>
              </w:rPr>
              <w:lastRenderedPageBreak/>
              <w:t>Preparation and facilitation of mentoring and expert consultations in business skills</w:t>
            </w:r>
          </w:p>
        </w:tc>
      </w:tr>
      <w:tr w:rsidR="00E33A5E" w:rsidRPr="009D75EF" w14:paraId="575CD5B0" w14:textId="77777777" w:rsidTr="00E33A5E">
        <w:tc>
          <w:tcPr>
            <w:tcW w:w="810" w:type="dxa"/>
            <w:shd w:val="clear" w:color="auto" w:fill="D9D9D9"/>
            <w:textDirection w:val="btLr"/>
          </w:tcPr>
          <w:p w14:paraId="6993BD7D" w14:textId="77777777" w:rsidR="00E33A5E" w:rsidRPr="009D75EF" w:rsidRDefault="00E33A5E" w:rsidP="009D75EF">
            <w:pPr>
              <w:tabs>
                <w:tab w:val="left" w:pos="0"/>
                <w:tab w:val="left" w:pos="132"/>
              </w:tabs>
              <w:ind w:left="113" w:right="113" w:hanging="101"/>
              <w:jc w:val="center"/>
              <w:rPr>
                <w:rFonts w:cs="Calibri"/>
                <w:b/>
                <w:sz w:val="20"/>
                <w:lang w:val="en-GB"/>
              </w:rPr>
            </w:pPr>
          </w:p>
        </w:tc>
        <w:tc>
          <w:tcPr>
            <w:tcW w:w="6237" w:type="dxa"/>
            <w:shd w:val="clear" w:color="auto" w:fill="FFFFFF"/>
          </w:tcPr>
          <w:p w14:paraId="118B26AD" w14:textId="77777777" w:rsidR="00E33A5E" w:rsidRPr="001342EF" w:rsidRDefault="00E33A5E" w:rsidP="00440F09">
            <w:pPr>
              <w:rPr>
                <w:sz w:val="20"/>
                <w:szCs w:val="20"/>
                <w:lang w:val="en-GB"/>
              </w:rPr>
            </w:pPr>
            <w:r w:rsidRPr="001342EF">
              <w:rPr>
                <w:sz w:val="20"/>
                <w:szCs w:val="20"/>
                <w:lang w:val="en-GB"/>
              </w:rPr>
              <w:t xml:space="preserve">4.3.1 Support </w:t>
            </w:r>
            <w:r w:rsidRPr="008E149B">
              <w:rPr>
                <w:b/>
                <w:sz w:val="20"/>
                <w:szCs w:val="20"/>
                <w:lang w:val="en-GB"/>
              </w:rPr>
              <w:t>capacities</w:t>
            </w:r>
            <w:r w:rsidRPr="001342EF">
              <w:rPr>
                <w:sz w:val="20"/>
                <w:szCs w:val="20"/>
                <w:lang w:val="en-GB"/>
              </w:rPr>
              <w:t xml:space="preserve"> for relatively </w:t>
            </w:r>
            <w:r w:rsidRPr="008E149B">
              <w:rPr>
                <w:b/>
                <w:sz w:val="20"/>
                <w:szCs w:val="20"/>
                <w:lang w:val="en-GB"/>
              </w:rPr>
              <w:t>well-established</w:t>
            </w:r>
            <w:r w:rsidRPr="001342EF">
              <w:rPr>
                <w:sz w:val="20"/>
                <w:szCs w:val="20"/>
                <w:lang w:val="en-GB"/>
              </w:rPr>
              <w:t xml:space="preserve"> local media outlets through trainings, mentoring and expert consultations on content production</w:t>
            </w:r>
          </w:p>
          <w:p w14:paraId="22ED8FA1" w14:textId="0695FB77" w:rsidR="00E33A5E" w:rsidRPr="009D75EF" w:rsidRDefault="00E33A5E" w:rsidP="009D75EF">
            <w:pPr>
              <w:rPr>
                <w:iCs/>
                <w:sz w:val="20"/>
                <w:lang w:val="en-GB"/>
              </w:rPr>
            </w:pPr>
          </w:p>
        </w:tc>
        <w:tc>
          <w:tcPr>
            <w:tcW w:w="6237" w:type="dxa"/>
            <w:shd w:val="clear" w:color="auto" w:fill="FFFFFF"/>
          </w:tcPr>
          <w:p w14:paraId="0EABC6AB" w14:textId="1CF90790" w:rsidR="00E33A5E" w:rsidRPr="009D75EF" w:rsidRDefault="00E33A5E" w:rsidP="009D75EF">
            <w:pPr>
              <w:autoSpaceDE w:val="0"/>
              <w:autoSpaceDN w:val="0"/>
              <w:adjustRightInd w:val="0"/>
              <w:spacing w:beforeAutospacing="1" w:afterAutospacing="1"/>
              <w:jc w:val="center"/>
              <w:rPr>
                <w:rFonts w:cs="Calibri"/>
                <w:sz w:val="20"/>
                <w:lang w:val="en-GB"/>
              </w:rPr>
            </w:pPr>
            <w:r w:rsidRPr="009D75EF">
              <w:rPr>
                <w:rFonts w:cs="Calibri"/>
                <w:sz w:val="20"/>
                <w:lang w:val="en-GB"/>
              </w:rPr>
              <w:t>Preparation and facilitation of training on content production</w:t>
            </w:r>
          </w:p>
          <w:p w14:paraId="6EF143EB" w14:textId="77777777" w:rsidR="00E33A5E" w:rsidRPr="009D75EF" w:rsidRDefault="00E33A5E" w:rsidP="009D75EF">
            <w:pPr>
              <w:autoSpaceDE w:val="0"/>
              <w:autoSpaceDN w:val="0"/>
              <w:adjustRightInd w:val="0"/>
              <w:spacing w:beforeAutospacing="1" w:afterAutospacing="1"/>
              <w:jc w:val="center"/>
              <w:rPr>
                <w:rFonts w:cs="Calibri"/>
                <w:sz w:val="20"/>
                <w:lang w:val="en-GB"/>
              </w:rPr>
            </w:pPr>
            <w:r w:rsidRPr="009D75EF">
              <w:rPr>
                <w:rFonts w:cs="Calibri"/>
                <w:sz w:val="20"/>
                <w:lang w:val="en-GB"/>
              </w:rPr>
              <w:t>Preparation and facilitation of mentoring and expert consultations on content production</w:t>
            </w:r>
          </w:p>
        </w:tc>
      </w:tr>
      <w:tr w:rsidR="00E33A5E" w:rsidRPr="009D75EF" w14:paraId="79DAD4AB" w14:textId="77777777" w:rsidTr="00E33A5E">
        <w:tc>
          <w:tcPr>
            <w:tcW w:w="810" w:type="dxa"/>
            <w:shd w:val="clear" w:color="auto" w:fill="D9D9D9"/>
            <w:textDirection w:val="btLr"/>
          </w:tcPr>
          <w:p w14:paraId="1F7EA1BF" w14:textId="77777777" w:rsidR="00E33A5E" w:rsidRPr="009D75EF" w:rsidRDefault="00E33A5E" w:rsidP="009D75EF">
            <w:pPr>
              <w:tabs>
                <w:tab w:val="left" w:pos="0"/>
                <w:tab w:val="left" w:pos="132"/>
              </w:tabs>
              <w:ind w:left="113" w:right="113" w:hanging="101"/>
              <w:jc w:val="center"/>
              <w:rPr>
                <w:rFonts w:cs="Calibri"/>
                <w:b/>
                <w:sz w:val="20"/>
                <w:lang w:val="en-GB"/>
              </w:rPr>
            </w:pPr>
          </w:p>
        </w:tc>
        <w:tc>
          <w:tcPr>
            <w:tcW w:w="6237" w:type="dxa"/>
            <w:shd w:val="clear" w:color="auto" w:fill="FFFFFF"/>
          </w:tcPr>
          <w:p w14:paraId="754FDC57" w14:textId="74EE95F2" w:rsidR="00E33A5E" w:rsidRPr="00A63E12" w:rsidRDefault="00E33A5E" w:rsidP="009D75EF">
            <w:pPr>
              <w:rPr>
                <w:sz w:val="20"/>
                <w:szCs w:val="20"/>
                <w:lang w:val="en-GB"/>
              </w:rPr>
            </w:pPr>
            <w:r w:rsidRPr="001342EF">
              <w:rPr>
                <w:sz w:val="20"/>
                <w:szCs w:val="20"/>
                <w:lang w:val="en-GB"/>
              </w:rPr>
              <w:t xml:space="preserve">4.3.2 Support </w:t>
            </w:r>
            <w:r w:rsidRPr="008E149B">
              <w:rPr>
                <w:b/>
                <w:sz w:val="20"/>
                <w:szCs w:val="20"/>
                <w:lang w:val="en-GB"/>
              </w:rPr>
              <w:t>capacities</w:t>
            </w:r>
            <w:r w:rsidRPr="001342EF">
              <w:rPr>
                <w:sz w:val="20"/>
                <w:szCs w:val="20"/>
                <w:lang w:val="en-GB"/>
              </w:rPr>
              <w:t xml:space="preserve"> for local media </w:t>
            </w:r>
            <w:r w:rsidRPr="008E149B">
              <w:rPr>
                <w:b/>
                <w:sz w:val="20"/>
                <w:szCs w:val="20"/>
                <w:lang w:val="en-GB"/>
              </w:rPr>
              <w:t>start-ups</w:t>
            </w:r>
            <w:r w:rsidRPr="001342EF">
              <w:rPr>
                <w:sz w:val="20"/>
                <w:szCs w:val="20"/>
                <w:lang w:val="en-GB"/>
              </w:rPr>
              <w:t xml:space="preserve"> through trainings, mentoring and expert consultations on content production</w:t>
            </w:r>
          </w:p>
        </w:tc>
        <w:tc>
          <w:tcPr>
            <w:tcW w:w="6237" w:type="dxa"/>
            <w:shd w:val="clear" w:color="auto" w:fill="FFFFFF"/>
          </w:tcPr>
          <w:p w14:paraId="13C4F98F" w14:textId="0D92217B" w:rsidR="00E33A5E" w:rsidRPr="009D75EF" w:rsidRDefault="00E33A5E" w:rsidP="009D75EF">
            <w:pPr>
              <w:autoSpaceDE w:val="0"/>
              <w:autoSpaceDN w:val="0"/>
              <w:adjustRightInd w:val="0"/>
              <w:spacing w:beforeAutospacing="1" w:afterAutospacing="1"/>
              <w:jc w:val="center"/>
              <w:rPr>
                <w:rFonts w:cs="Calibri"/>
                <w:sz w:val="20"/>
                <w:lang w:val="en-GB"/>
              </w:rPr>
            </w:pPr>
            <w:r w:rsidRPr="009D75EF">
              <w:rPr>
                <w:rFonts w:cs="Calibri"/>
                <w:sz w:val="20"/>
                <w:lang w:val="en-GB"/>
              </w:rPr>
              <w:t>Preparation and facilitation of training on content production</w:t>
            </w:r>
          </w:p>
          <w:p w14:paraId="06A6917C" w14:textId="77777777" w:rsidR="00E33A5E" w:rsidRPr="009D75EF" w:rsidRDefault="00E33A5E" w:rsidP="009D75EF">
            <w:pPr>
              <w:autoSpaceDE w:val="0"/>
              <w:autoSpaceDN w:val="0"/>
              <w:adjustRightInd w:val="0"/>
              <w:spacing w:beforeAutospacing="1" w:afterAutospacing="1"/>
              <w:jc w:val="center"/>
              <w:rPr>
                <w:rFonts w:cs="Calibri"/>
                <w:sz w:val="20"/>
                <w:lang w:val="en-GB"/>
              </w:rPr>
            </w:pPr>
            <w:r w:rsidRPr="009D75EF">
              <w:rPr>
                <w:rFonts w:cs="Calibri"/>
                <w:sz w:val="20"/>
                <w:lang w:val="en-GB"/>
              </w:rPr>
              <w:t>Preparation and facilitation of mentoring and expert consultations on content production</w:t>
            </w:r>
          </w:p>
        </w:tc>
      </w:tr>
      <w:tr w:rsidR="00E33A5E" w:rsidRPr="009D75EF" w14:paraId="35C91667" w14:textId="77777777" w:rsidTr="00E33A5E">
        <w:tc>
          <w:tcPr>
            <w:tcW w:w="810" w:type="dxa"/>
            <w:shd w:val="clear" w:color="auto" w:fill="D9D9D9"/>
            <w:textDirection w:val="btLr"/>
          </w:tcPr>
          <w:p w14:paraId="5B1DA658" w14:textId="77777777" w:rsidR="00E33A5E" w:rsidRPr="009D75EF" w:rsidRDefault="00E33A5E" w:rsidP="009D75EF">
            <w:pPr>
              <w:tabs>
                <w:tab w:val="left" w:pos="0"/>
                <w:tab w:val="left" w:pos="132"/>
              </w:tabs>
              <w:ind w:left="113" w:right="113" w:hanging="101"/>
              <w:jc w:val="center"/>
              <w:rPr>
                <w:rFonts w:cs="Calibri"/>
                <w:b/>
                <w:sz w:val="20"/>
                <w:lang w:val="en-GB"/>
              </w:rPr>
            </w:pPr>
          </w:p>
          <w:p w14:paraId="1B83727C" w14:textId="77777777" w:rsidR="00E33A5E" w:rsidRPr="009D75EF" w:rsidRDefault="00E33A5E" w:rsidP="009D75EF">
            <w:pPr>
              <w:tabs>
                <w:tab w:val="left" w:pos="0"/>
                <w:tab w:val="left" w:pos="132"/>
              </w:tabs>
              <w:ind w:left="113" w:right="113" w:hanging="101"/>
              <w:jc w:val="center"/>
              <w:rPr>
                <w:rFonts w:cs="Calibri"/>
                <w:b/>
                <w:sz w:val="20"/>
                <w:lang w:val="en-GB"/>
              </w:rPr>
            </w:pPr>
          </w:p>
          <w:p w14:paraId="1CCBC3D5" w14:textId="77777777" w:rsidR="00E33A5E" w:rsidRPr="009D75EF" w:rsidRDefault="00E33A5E" w:rsidP="009D75EF">
            <w:pPr>
              <w:tabs>
                <w:tab w:val="left" w:pos="0"/>
                <w:tab w:val="left" w:pos="132"/>
              </w:tabs>
              <w:ind w:left="113" w:right="113" w:hanging="101"/>
              <w:jc w:val="center"/>
              <w:rPr>
                <w:rFonts w:cs="Calibri"/>
                <w:b/>
                <w:sz w:val="20"/>
                <w:lang w:val="en-GB"/>
              </w:rPr>
            </w:pPr>
          </w:p>
        </w:tc>
        <w:tc>
          <w:tcPr>
            <w:tcW w:w="6237" w:type="dxa"/>
            <w:shd w:val="clear" w:color="auto" w:fill="FFFFFF"/>
          </w:tcPr>
          <w:p w14:paraId="5024927A" w14:textId="77777777" w:rsidR="00E33A5E" w:rsidRPr="00E33A5E" w:rsidRDefault="00E33A5E" w:rsidP="009D75EF">
            <w:pPr>
              <w:rPr>
                <w:rFonts w:cs="Calibri"/>
                <w:sz w:val="20"/>
                <w:lang w:val="en-GB"/>
              </w:rPr>
            </w:pPr>
            <w:r w:rsidRPr="00E33A5E">
              <w:rPr>
                <w:rFonts w:cs="Calibri"/>
                <w:sz w:val="20"/>
                <w:lang w:val="en-GB"/>
              </w:rPr>
              <w:t>4.4.1</w:t>
            </w:r>
          </w:p>
          <w:p w14:paraId="6FEEC70E" w14:textId="7FFB4FE8" w:rsidR="00E33A5E" w:rsidRPr="00A63E12" w:rsidRDefault="00E33A5E" w:rsidP="009D75EF">
            <w:pPr>
              <w:rPr>
                <w:rFonts w:cs="Calibri"/>
                <w:sz w:val="20"/>
                <w:lang w:val="en-GB"/>
              </w:rPr>
            </w:pPr>
            <w:r w:rsidRPr="00A63E12">
              <w:rPr>
                <w:rFonts w:cs="Calibri"/>
                <w:sz w:val="20"/>
                <w:lang w:val="en-GB"/>
              </w:rPr>
              <w:t xml:space="preserve">Support the </w:t>
            </w:r>
            <w:r w:rsidRPr="00A63E12">
              <w:rPr>
                <w:rFonts w:cs="Calibri"/>
                <w:b/>
                <w:sz w:val="20"/>
                <w:lang w:val="en-GB"/>
              </w:rPr>
              <w:t>diversification</w:t>
            </w:r>
            <w:r w:rsidRPr="00A63E12">
              <w:rPr>
                <w:rFonts w:cs="Calibri"/>
                <w:sz w:val="20"/>
                <w:lang w:val="en-GB"/>
              </w:rPr>
              <w:t xml:space="preserve"> of </w:t>
            </w:r>
            <w:r w:rsidRPr="00A63E12">
              <w:rPr>
                <w:rFonts w:cs="Calibri"/>
                <w:b/>
                <w:sz w:val="20"/>
                <w:lang w:val="en-GB"/>
              </w:rPr>
              <w:t>sources</w:t>
            </w:r>
            <w:r w:rsidRPr="00A63E12">
              <w:rPr>
                <w:rFonts w:cs="Calibri"/>
                <w:sz w:val="20"/>
                <w:lang w:val="en-GB"/>
              </w:rPr>
              <w:t xml:space="preserve"> for relatively well-established local media outlets through </w:t>
            </w:r>
            <w:r w:rsidRPr="00A63E12">
              <w:rPr>
                <w:rFonts w:cs="Calibri"/>
                <w:b/>
                <w:sz w:val="20"/>
                <w:lang w:val="en-GB"/>
              </w:rPr>
              <w:t xml:space="preserve">the provision of small grants and tailored expert advice </w:t>
            </w:r>
            <w:r w:rsidRPr="00A63E12">
              <w:rPr>
                <w:rFonts w:cs="Calibri"/>
                <w:sz w:val="20"/>
                <w:lang w:val="en-GB"/>
              </w:rPr>
              <w:t>on innovative initiatives in the media sector.</w:t>
            </w:r>
          </w:p>
        </w:tc>
        <w:tc>
          <w:tcPr>
            <w:tcW w:w="6237" w:type="dxa"/>
            <w:shd w:val="clear" w:color="auto" w:fill="FFFFFF"/>
          </w:tcPr>
          <w:p w14:paraId="36574E56" w14:textId="77777777" w:rsidR="00E33A5E" w:rsidRPr="009D75EF" w:rsidRDefault="00E33A5E" w:rsidP="009D75EF">
            <w:pPr>
              <w:autoSpaceDE w:val="0"/>
              <w:autoSpaceDN w:val="0"/>
              <w:adjustRightInd w:val="0"/>
              <w:spacing w:beforeAutospacing="1" w:afterAutospacing="1"/>
              <w:jc w:val="center"/>
              <w:rPr>
                <w:rFonts w:cs="Calibri"/>
                <w:sz w:val="20"/>
                <w:lang w:val="en-GB"/>
              </w:rPr>
            </w:pPr>
            <w:r w:rsidRPr="009D75EF">
              <w:rPr>
                <w:rFonts w:cs="Calibri"/>
                <w:sz w:val="20"/>
                <w:lang w:val="en-GB"/>
              </w:rPr>
              <w:t>Preparation and facilitation of staff training</w:t>
            </w:r>
          </w:p>
          <w:p w14:paraId="4E650299" w14:textId="77777777" w:rsidR="00E33A5E" w:rsidRPr="009D75EF" w:rsidRDefault="00E33A5E" w:rsidP="009D75EF">
            <w:pPr>
              <w:autoSpaceDE w:val="0"/>
              <w:autoSpaceDN w:val="0"/>
              <w:adjustRightInd w:val="0"/>
              <w:spacing w:beforeAutospacing="1" w:afterAutospacing="1"/>
              <w:jc w:val="center"/>
              <w:rPr>
                <w:rFonts w:cs="Calibri"/>
                <w:sz w:val="20"/>
                <w:lang w:val="en-GB"/>
              </w:rPr>
            </w:pPr>
            <w:r w:rsidRPr="009D75EF">
              <w:rPr>
                <w:rFonts w:cs="Calibri"/>
                <w:sz w:val="20"/>
                <w:lang w:val="en-GB"/>
              </w:rPr>
              <w:t>Preparation and facilitation of mentoring and expert consultations on revenue creation and diversification</w:t>
            </w:r>
          </w:p>
          <w:p w14:paraId="14217AC1" w14:textId="77777777" w:rsidR="00E33A5E" w:rsidRPr="009D75EF" w:rsidRDefault="00E33A5E" w:rsidP="009D75EF">
            <w:pPr>
              <w:autoSpaceDE w:val="0"/>
              <w:autoSpaceDN w:val="0"/>
              <w:adjustRightInd w:val="0"/>
              <w:spacing w:beforeAutospacing="1" w:afterAutospacing="1"/>
              <w:jc w:val="center"/>
              <w:rPr>
                <w:rFonts w:cs="Calibri"/>
                <w:sz w:val="20"/>
                <w:lang w:val="en-GB"/>
              </w:rPr>
            </w:pPr>
            <w:r w:rsidRPr="009D75EF">
              <w:rPr>
                <w:rFonts w:cs="Calibri"/>
                <w:sz w:val="20"/>
                <w:lang w:val="en-GB"/>
              </w:rPr>
              <w:t xml:space="preserve">Implementation of a small grants scheme for project participants </w:t>
            </w:r>
          </w:p>
        </w:tc>
      </w:tr>
      <w:tr w:rsidR="00E33A5E" w:rsidRPr="009D75EF" w14:paraId="7F13A6E6" w14:textId="77777777" w:rsidTr="00E33A5E">
        <w:tc>
          <w:tcPr>
            <w:tcW w:w="810" w:type="dxa"/>
            <w:shd w:val="clear" w:color="auto" w:fill="D9D9D9"/>
            <w:textDirection w:val="btLr"/>
          </w:tcPr>
          <w:p w14:paraId="7E6D40A9" w14:textId="77777777" w:rsidR="00E33A5E" w:rsidRPr="009D75EF" w:rsidRDefault="00E33A5E" w:rsidP="009D75EF">
            <w:pPr>
              <w:tabs>
                <w:tab w:val="left" w:pos="0"/>
                <w:tab w:val="left" w:pos="132"/>
              </w:tabs>
              <w:ind w:left="113" w:right="113" w:hanging="101"/>
              <w:jc w:val="center"/>
              <w:rPr>
                <w:rFonts w:cs="Calibri"/>
                <w:b/>
                <w:sz w:val="20"/>
                <w:lang w:val="en-GB"/>
              </w:rPr>
            </w:pPr>
          </w:p>
        </w:tc>
        <w:tc>
          <w:tcPr>
            <w:tcW w:w="6237" w:type="dxa"/>
            <w:shd w:val="clear" w:color="auto" w:fill="FFFFFF"/>
          </w:tcPr>
          <w:p w14:paraId="40568C08" w14:textId="77777777" w:rsidR="00E33A5E" w:rsidRPr="00E33A5E" w:rsidRDefault="00E33A5E" w:rsidP="009D75EF">
            <w:pPr>
              <w:rPr>
                <w:rFonts w:cs="Calibri"/>
                <w:sz w:val="20"/>
                <w:lang w:val="en-GB"/>
              </w:rPr>
            </w:pPr>
            <w:r w:rsidRPr="00E33A5E">
              <w:rPr>
                <w:rFonts w:cs="Calibri"/>
                <w:sz w:val="20"/>
                <w:lang w:val="en-GB"/>
              </w:rPr>
              <w:t>4.4.2</w:t>
            </w:r>
          </w:p>
          <w:p w14:paraId="5F2B5DC9" w14:textId="6687705D" w:rsidR="00E33A5E" w:rsidRPr="00A63E12" w:rsidRDefault="00E33A5E" w:rsidP="009D75EF">
            <w:pPr>
              <w:rPr>
                <w:iCs/>
                <w:sz w:val="20"/>
                <w:lang w:val="en-GB"/>
              </w:rPr>
            </w:pPr>
            <w:r w:rsidRPr="00A63E12">
              <w:rPr>
                <w:rFonts w:cs="Calibri"/>
                <w:sz w:val="20"/>
                <w:lang w:val="en-GB"/>
              </w:rPr>
              <w:t xml:space="preserve">Support the </w:t>
            </w:r>
            <w:r w:rsidRPr="00A63E12">
              <w:rPr>
                <w:rFonts w:cs="Calibri"/>
                <w:b/>
                <w:sz w:val="20"/>
                <w:lang w:val="en-GB"/>
              </w:rPr>
              <w:t>diversification</w:t>
            </w:r>
            <w:r w:rsidRPr="00A63E12">
              <w:rPr>
                <w:rFonts w:cs="Calibri"/>
                <w:sz w:val="20"/>
                <w:lang w:val="en-GB"/>
              </w:rPr>
              <w:t xml:space="preserve"> of </w:t>
            </w:r>
            <w:r w:rsidRPr="00A63E12">
              <w:rPr>
                <w:rFonts w:cs="Calibri"/>
                <w:b/>
                <w:sz w:val="20"/>
                <w:lang w:val="en-GB"/>
              </w:rPr>
              <w:t>sources</w:t>
            </w:r>
            <w:r w:rsidRPr="00A63E12">
              <w:rPr>
                <w:rFonts w:cs="Calibri"/>
                <w:sz w:val="20"/>
                <w:lang w:val="en-GB"/>
              </w:rPr>
              <w:t xml:space="preserve"> for local media start-ups through </w:t>
            </w:r>
            <w:r w:rsidRPr="00A63E12">
              <w:rPr>
                <w:rFonts w:cs="Calibri"/>
                <w:b/>
                <w:sz w:val="20"/>
                <w:lang w:val="en-GB"/>
              </w:rPr>
              <w:t xml:space="preserve">the provision of small grants and tailored expert advice </w:t>
            </w:r>
            <w:r w:rsidRPr="00A63E12">
              <w:rPr>
                <w:rFonts w:cs="Calibri"/>
                <w:sz w:val="20"/>
                <w:lang w:val="en-GB"/>
              </w:rPr>
              <w:t>on innovative initiatives in the media sector.</w:t>
            </w:r>
          </w:p>
        </w:tc>
        <w:tc>
          <w:tcPr>
            <w:tcW w:w="6237" w:type="dxa"/>
            <w:shd w:val="clear" w:color="auto" w:fill="FFFFFF"/>
          </w:tcPr>
          <w:p w14:paraId="1DB9D4E5" w14:textId="77777777" w:rsidR="00E33A5E" w:rsidRPr="009D75EF" w:rsidRDefault="00E33A5E" w:rsidP="009D75EF">
            <w:pPr>
              <w:autoSpaceDE w:val="0"/>
              <w:autoSpaceDN w:val="0"/>
              <w:adjustRightInd w:val="0"/>
              <w:spacing w:beforeAutospacing="1" w:afterAutospacing="1"/>
              <w:jc w:val="center"/>
              <w:rPr>
                <w:rFonts w:cs="Calibri"/>
                <w:sz w:val="20"/>
                <w:lang w:val="en-GB"/>
              </w:rPr>
            </w:pPr>
            <w:r w:rsidRPr="009D75EF">
              <w:rPr>
                <w:rFonts w:cs="Calibri"/>
                <w:sz w:val="20"/>
                <w:lang w:val="en-GB"/>
              </w:rPr>
              <w:t>Preparation and facilitation of staff training</w:t>
            </w:r>
          </w:p>
          <w:p w14:paraId="7D2905BE" w14:textId="77777777" w:rsidR="00E33A5E" w:rsidRPr="009D75EF" w:rsidRDefault="00E33A5E" w:rsidP="009D75EF">
            <w:pPr>
              <w:autoSpaceDE w:val="0"/>
              <w:autoSpaceDN w:val="0"/>
              <w:adjustRightInd w:val="0"/>
              <w:spacing w:beforeAutospacing="1" w:afterAutospacing="1"/>
              <w:jc w:val="center"/>
              <w:rPr>
                <w:rFonts w:cs="Calibri"/>
                <w:sz w:val="20"/>
                <w:lang w:val="en-GB"/>
              </w:rPr>
            </w:pPr>
            <w:r w:rsidRPr="009D75EF">
              <w:rPr>
                <w:rFonts w:cs="Calibri"/>
                <w:sz w:val="20"/>
                <w:lang w:val="en-GB"/>
              </w:rPr>
              <w:t>Preparation and facilitation of mentoring and expert consultations on revenue creation and diversification</w:t>
            </w:r>
          </w:p>
          <w:p w14:paraId="29CE3ED7" w14:textId="77777777" w:rsidR="00E33A5E" w:rsidRPr="009D75EF" w:rsidRDefault="00E33A5E" w:rsidP="009D75EF">
            <w:pPr>
              <w:autoSpaceDE w:val="0"/>
              <w:autoSpaceDN w:val="0"/>
              <w:adjustRightInd w:val="0"/>
              <w:spacing w:beforeAutospacing="1" w:afterAutospacing="1"/>
              <w:jc w:val="center"/>
              <w:rPr>
                <w:rFonts w:cs="Calibri"/>
                <w:sz w:val="20"/>
                <w:lang w:val="en-GB"/>
              </w:rPr>
            </w:pPr>
            <w:r w:rsidRPr="009D75EF">
              <w:rPr>
                <w:rFonts w:cs="Calibri"/>
                <w:sz w:val="20"/>
                <w:lang w:val="en-GB"/>
              </w:rPr>
              <w:t>Implementation of a small grants scheme for project participants</w:t>
            </w:r>
          </w:p>
        </w:tc>
      </w:tr>
    </w:tbl>
    <w:p w14:paraId="3FF477C7" w14:textId="77777777" w:rsidR="00E33A5E" w:rsidRDefault="00E33A5E" w:rsidP="00A63E12">
      <w:pPr>
        <w:rPr>
          <w:sz w:val="20"/>
          <w:szCs w:val="20"/>
          <w:lang w:val="en-GB"/>
        </w:rPr>
      </w:pPr>
    </w:p>
    <w:p w14:paraId="47C3FD3B" w14:textId="471D0924" w:rsidR="003B052B" w:rsidRPr="00A63E12" w:rsidRDefault="00A63E12" w:rsidP="00A63E12">
      <w:pPr>
        <w:rPr>
          <w:sz w:val="20"/>
          <w:szCs w:val="20"/>
          <w:lang w:val="en-GB"/>
        </w:rPr>
      </w:pPr>
      <w:r w:rsidRPr="00A63E12">
        <w:rPr>
          <w:sz w:val="20"/>
          <w:szCs w:val="20"/>
          <w:lang w:val="en-GB"/>
        </w:rPr>
        <w:t xml:space="preserve">*the division of expert hours between Result 4.2. </w:t>
      </w:r>
      <w:proofErr w:type="gramStart"/>
      <w:r w:rsidRPr="00A63E12">
        <w:rPr>
          <w:sz w:val="20"/>
          <w:szCs w:val="20"/>
          <w:lang w:val="en-GB"/>
        </w:rPr>
        <w:t>and</w:t>
      </w:r>
      <w:proofErr w:type="gramEnd"/>
      <w:r w:rsidRPr="00A63E12">
        <w:rPr>
          <w:sz w:val="20"/>
          <w:szCs w:val="20"/>
          <w:lang w:val="en-GB"/>
        </w:rPr>
        <w:t xml:space="preserve"> 4.3. </w:t>
      </w:r>
      <w:proofErr w:type="gramStart"/>
      <w:r w:rsidRPr="00A63E12">
        <w:rPr>
          <w:sz w:val="20"/>
          <w:szCs w:val="20"/>
          <w:lang w:val="en-GB"/>
        </w:rPr>
        <w:t>is</w:t>
      </w:r>
      <w:proofErr w:type="gramEnd"/>
      <w:r w:rsidRPr="00A63E12">
        <w:rPr>
          <w:sz w:val="20"/>
          <w:szCs w:val="20"/>
          <w:lang w:val="en-GB"/>
        </w:rPr>
        <w:t xml:space="preserve"> an approximation. The actual division of total of 750 hours of expert work will depend on needs of participating organizations. </w:t>
      </w:r>
    </w:p>
    <w:sectPr w:rsidR="003B052B" w:rsidRPr="00A63E12" w:rsidSect="003A6C00">
      <w:pgSz w:w="16838" w:h="11906" w:orient="landscape"/>
      <w:pgMar w:top="1134" w:right="1418" w:bottom="1418" w:left="1276" w:header="425" w:footer="567"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CF89E" w16cex:dateUtc="2021-02-21T14:19:00Z"/>
  <w16cex:commentExtensible w16cex:durableId="23DD2A52" w16cex:dateUtc="2021-02-21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7794D0" w16cid:durableId="23DCF89E"/>
  <w16cid:commentId w16cid:paraId="45B3396E" w16cid:durableId="23DCD665"/>
  <w16cid:commentId w16cid:paraId="7D4CEFB9" w16cid:durableId="23DD2A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86020" w14:textId="77777777" w:rsidR="00901148" w:rsidRDefault="00901148">
      <w:r>
        <w:separator/>
      </w:r>
    </w:p>
  </w:endnote>
  <w:endnote w:type="continuationSeparator" w:id="0">
    <w:p w14:paraId="76FF12FD" w14:textId="77777777" w:rsidR="00901148" w:rsidRDefault="0090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112368"/>
      <w:docPartObj>
        <w:docPartGallery w:val="Page Numbers (Bottom of Page)"/>
        <w:docPartUnique/>
      </w:docPartObj>
    </w:sdtPr>
    <w:sdtEndPr/>
    <w:sdtContent>
      <w:p w14:paraId="1F7DA779" w14:textId="00DE787F" w:rsidR="003316F7" w:rsidRDefault="003316F7">
        <w:pPr>
          <w:pStyle w:val="Pta"/>
          <w:jc w:val="center"/>
        </w:pPr>
        <w:r>
          <w:fldChar w:fldCharType="begin"/>
        </w:r>
        <w:r>
          <w:instrText>PAGE   \* MERGEFORMAT</w:instrText>
        </w:r>
        <w:r>
          <w:fldChar w:fldCharType="separate"/>
        </w:r>
        <w:r w:rsidR="006A111C" w:rsidRPr="006A111C">
          <w:rPr>
            <w:noProof/>
            <w:lang w:val="sk-SK"/>
          </w:rPr>
          <w:t>31</w:t>
        </w:r>
        <w:r>
          <w:fldChar w:fldCharType="end"/>
        </w:r>
      </w:p>
    </w:sdtContent>
  </w:sdt>
  <w:p w14:paraId="660CAAAD" w14:textId="77777777" w:rsidR="003316F7" w:rsidRDefault="003316F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FC083" w14:textId="77777777" w:rsidR="003316F7" w:rsidRDefault="003316F7">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D298" w14:textId="77777777" w:rsidR="00901148" w:rsidRDefault="00901148">
      <w:r>
        <w:separator/>
      </w:r>
    </w:p>
  </w:footnote>
  <w:footnote w:type="continuationSeparator" w:id="0">
    <w:p w14:paraId="2F8C89EE" w14:textId="77777777" w:rsidR="00901148" w:rsidRDefault="00901148">
      <w:r>
        <w:continuationSeparator/>
      </w:r>
    </w:p>
  </w:footnote>
  <w:footnote w:id="1">
    <w:p w14:paraId="024D7740" w14:textId="77777777" w:rsidR="003316F7" w:rsidRPr="00E72B9C" w:rsidRDefault="003316F7" w:rsidP="005913BD">
      <w:pPr>
        <w:pStyle w:val="Textpoznmkypodiarou"/>
        <w:jc w:val="both"/>
        <w:rPr>
          <w:lang w:val="sk-SK"/>
        </w:rPr>
      </w:pPr>
      <w:r>
        <w:rPr>
          <w:rStyle w:val="Odkaznapoznmkupodiarou"/>
        </w:rPr>
        <w:footnoteRef/>
      </w:r>
      <w:r>
        <w:t xml:space="preserve"> </w:t>
      </w:r>
      <w:r w:rsidRPr="00DC5ADD">
        <w:rPr>
          <w:sz w:val="16"/>
        </w:rPr>
        <w:t xml:space="preserve">Overall objective (impact), specific objective and </w:t>
      </w:r>
      <w:r w:rsidRPr="00DC5ADD">
        <w:rPr>
          <w:sz w:val="16"/>
          <w:lang w:val="en-GB"/>
        </w:rPr>
        <w:t xml:space="preserve">expected results (outputs) are outlined in the </w:t>
      </w:r>
      <w:r w:rsidRPr="00DC5ADD">
        <w:rPr>
          <w:b/>
          <w:sz w:val="16"/>
          <w:lang w:val="en-GB"/>
        </w:rPr>
        <w:t>Annex 2 of the Commission Implementing Decision</w:t>
      </w:r>
      <w:r w:rsidRPr="00DC5ADD">
        <w:rPr>
          <w:sz w:val="16"/>
          <w:lang w:val="en-GB"/>
        </w:rPr>
        <w:t xml:space="preserve"> on the </w:t>
      </w:r>
      <w:r w:rsidRPr="00DC5ADD">
        <w:rPr>
          <w:b/>
          <w:sz w:val="16"/>
          <w:lang w:val="en-GB"/>
        </w:rPr>
        <w:t>Annual Action Programme 2020</w:t>
      </w:r>
      <w:r w:rsidRPr="00DC5ADD">
        <w:rPr>
          <w:sz w:val="16"/>
          <w:lang w:val="en-GB"/>
        </w:rPr>
        <w:t xml:space="preserve"> in favour of the Republic of Moldova (Action Document for EU4Moldova: Facility to support the health response to the COVID-crisis and Association Agreement related Reforms (Appendix – Indicative </w:t>
      </w:r>
      <w:proofErr w:type="spellStart"/>
      <w:r w:rsidRPr="00DC5ADD">
        <w:rPr>
          <w:sz w:val="16"/>
          <w:lang w:val="en-GB"/>
        </w:rPr>
        <w:t>Logframe</w:t>
      </w:r>
      <w:proofErr w:type="spellEnd"/>
      <w:r w:rsidRPr="00DC5ADD">
        <w:rPr>
          <w:sz w:val="16"/>
          <w:lang w:val="en-GB"/>
        </w:rPr>
        <w:t xml:space="preserve"> Matrix, page 28).</w:t>
      </w:r>
    </w:p>
  </w:footnote>
  <w:footnote w:id="2">
    <w:p w14:paraId="70E47F47" w14:textId="77777777" w:rsidR="003316F7" w:rsidRPr="00AD3E7B" w:rsidRDefault="003316F7" w:rsidP="0032747D">
      <w:pPr>
        <w:pStyle w:val="Textpoznmkypodiarou"/>
        <w:rPr>
          <w:lang w:val="fr-BE"/>
        </w:rPr>
      </w:pPr>
      <w:r>
        <w:rPr>
          <w:rStyle w:val="Odkaznapoznmkupodiarou"/>
        </w:rPr>
        <w:footnoteRef/>
      </w:r>
      <w:r w:rsidRPr="00AD3E7B">
        <w:rPr>
          <w:lang w:val="fr-BE"/>
        </w:rPr>
        <w:t xml:space="preserve"> </w:t>
      </w:r>
      <w:hyperlink r:id="rId1" w:history="1">
        <w:r w:rsidRPr="00AD3E7B">
          <w:rPr>
            <w:rStyle w:val="Hypertextovprepojenie"/>
            <w:sz w:val="16"/>
            <w:lang w:val="fr-BE"/>
          </w:rPr>
          <w:t>https://www.irex.org/sites/default/files/pdf/media-sustainability-index-europe-eurasia-2019-moldova.pdf</w:t>
        </w:r>
      </w:hyperlink>
      <w:r w:rsidRPr="00AD3E7B">
        <w:rPr>
          <w:sz w:val="16"/>
          <w:lang w:val="fr-BE"/>
        </w:rPr>
        <w:t>, page 3.</w:t>
      </w:r>
    </w:p>
  </w:footnote>
  <w:footnote w:id="3">
    <w:p w14:paraId="52705579" w14:textId="77777777" w:rsidR="003316F7" w:rsidRPr="00AD3E7B" w:rsidRDefault="003316F7" w:rsidP="005F7B81">
      <w:pPr>
        <w:pStyle w:val="Textkomentra"/>
        <w:rPr>
          <w:lang w:val="fr-BE"/>
        </w:rPr>
      </w:pPr>
      <w:r>
        <w:rPr>
          <w:rStyle w:val="Odkaznapoznmkupodiarou"/>
        </w:rPr>
        <w:footnoteRef/>
      </w:r>
      <w:r w:rsidRPr="00AD3E7B">
        <w:rPr>
          <w:lang w:val="fr-BE"/>
        </w:rPr>
        <w:t xml:space="preserve"> </w:t>
      </w:r>
      <w:hyperlink r:id="rId2" w:history="1">
        <w:r w:rsidRPr="00AD3E7B">
          <w:rPr>
            <w:color w:val="0000FF" w:themeColor="hyperlink"/>
            <w:u w:val="single"/>
            <w:lang w:val="fr-BE"/>
          </w:rPr>
          <w:t>https://cis-legislation.com/document.fwx?rgn=112566</w:t>
        </w:r>
      </w:hyperlink>
      <w:r w:rsidRPr="00AD3E7B">
        <w:rPr>
          <w:lang w:val="fr-BE"/>
        </w:rPr>
        <w:t xml:space="preserve"> </w:t>
      </w:r>
    </w:p>
    <w:p w14:paraId="5840DA14" w14:textId="1AC3898C" w:rsidR="003316F7" w:rsidRPr="009F13CC" w:rsidRDefault="003316F7">
      <w:pPr>
        <w:pStyle w:val="Textpoznmkypodiarou"/>
        <w:rPr>
          <w:lang w:val="sk-SK"/>
        </w:rPr>
      </w:pPr>
    </w:p>
  </w:footnote>
  <w:footnote w:id="4">
    <w:p w14:paraId="08F3CD5F" w14:textId="77777777" w:rsidR="003316F7" w:rsidRPr="00BE6601" w:rsidRDefault="003316F7">
      <w:pPr>
        <w:pStyle w:val="Textpoznmkypodiarou"/>
        <w:rPr>
          <w:lang w:val="sk-SK"/>
        </w:rPr>
      </w:pPr>
      <w:r>
        <w:rPr>
          <w:rStyle w:val="Odkaznapoznmkupodiarou"/>
        </w:rPr>
        <w:footnoteRef/>
      </w:r>
      <w:r>
        <w:t xml:space="preserve"> To be able to receive funding through the Action and sign a contract, they must be locally registered as a legal entity. </w:t>
      </w:r>
    </w:p>
  </w:footnote>
  <w:footnote w:id="5">
    <w:p w14:paraId="0C1A6266" w14:textId="7908EDBE" w:rsidR="003316F7" w:rsidRPr="00C5738B" w:rsidRDefault="003316F7" w:rsidP="00C5738B">
      <w:pPr>
        <w:pStyle w:val="Textpoznmkypodiarou"/>
        <w:rPr>
          <w:lang w:val="sk-SK"/>
        </w:rPr>
      </w:pPr>
      <w:r>
        <w:rPr>
          <w:rStyle w:val="Odkaznapoznmkupodiarou"/>
        </w:rPr>
        <w:footnoteRef/>
      </w:r>
      <w:r>
        <w:t xml:space="preserve"> </w:t>
      </w:r>
      <w:r>
        <w:rPr>
          <w:lang w:val="sk-SK"/>
        </w:rPr>
        <w:t xml:space="preserve">At </w:t>
      </w:r>
      <w:proofErr w:type="spellStart"/>
      <w:r>
        <w:rPr>
          <w:lang w:val="sk-SK"/>
        </w:rPr>
        <w:t>least</w:t>
      </w:r>
      <w:proofErr w:type="spellEnd"/>
      <w:r>
        <w:rPr>
          <w:lang w:val="sk-SK"/>
        </w:rPr>
        <w:t xml:space="preserve"> </w:t>
      </w:r>
      <w:proofErr w:type="spellStart"/>
      <w:r>
        <w:rPr>
          <w:lang w:val="sk-SK"/>
        </w:rPr>
        <w:t>one</w:t>
      </w:r>
      <w:proofErr w:type="spellEnd"/>
      <w:r>
        <w:rPr>
          <w:lang w:val="sk-SK"/>
        </w:rPr>
        <w:t xml:space="preserve"> </w:t>
      </w:r>
      <w:proofErr w:type="spellStart"/>
      <w:r>
        <w:rPr>
          <w:lang w:val="sk-SK"/>
        </w:rPr>
        <w:t>local</w:t>
      </w:r>
      <w:proofErr w:type="spellEnd"/>
      <w:r>
        <w:rPr>
          <w:lang w:val="sk-SK"/>
        </w:rPr>
        <w:t xml:space="preserve"> </w:t>
      </w:r>
      <w:proofErr w:type="spellStart"/>
      <w:r>
        <w:rPr>
          <w:lang w:val="sk-SK"/>
        </w:rPr>
        <w:t>media</w:t>
      </w:r>
      <w:proofErr w:type="spellEnd"/>
      <w:r>
        <w:rPr>
          <w:lang w:val="sk-SK"/>
        </w:rPr>
        <w:t xml:space="preserve"> </w:t>
      </w:r>
      <w:proofErr w:type="spellStart"/>
      <w:r>
        <w:rPr>
          <w:lang w:val="sk-SK"/>
        </w:rPr>
        <w:t>outlet</w:t>
      </w:r>
      <w:proofErr w:type="spellEnd"/>
      <w:r>
        <w:rPr>
          <w:lang w:val="sk-SK"/>
        </w:rPr>
        <w:t xml:space="preserve"> per </w:t>
      </w:r>
      <w:proofErr w:type="spellStart"/>
      <w:r>
        <w:rPr>
          <w:lang w:val="sk-SK"/>
        </w:rPr>
        <w:t>region</w:t>
      </w:r>
      <w:proofErr w:type="spellEnd"/>
      <w:r>
        <w:rPr>
          <w:lang w:val="sk-SK"/>
        </w:rPr>
        <w:t>.</w:t>
      </w:r>
    </w:p>
  </w:footnote>
  <w:footnote w:id="6">
    <w:p w14:paraId="2CF26BEB" w14:textId="282F4F34" w:rsidR="003316F7" w:rsidRPr="00AD3E7B" w:rsidRDefault="003316F7">
      <w:pPr>
        <w:pStyle w:val="Textpoznmkypodiarou"/>
        <w:rPr>
          <w:lang w:val="sk-SK"/>
        </w:rPr>
      </w:pPr>
      <w:r>
        <w:rPr>
          <w:rStyle w:val="Odkaznapoznmkupodiarou"/>
        </w:rPr>
        <w:footnoteRef/>
      </w:r>
      <w:r>
        <w:t xml:space="preserve"> </w:t>
      </w:r>
      <w:proofErr w:type="spellStart"/>
      <w:r>
        <w:rPr>
          <w:lang w:val="sk-SK"/>
        </w:rPr>
        <w:t>Should</w:t>
      </w:r>
      <w:proofErr w:type="spellEnd"/>
      <w:r>
        <w:rPr>
          <w:lang w:val="sk-SK"/>
        </w:rPr>
        <w:t xml:space="preserve"> </w:t>
      </w:r>
      <w:proofErr w:type="spellStart"/>
      <w:r>
        <w:rPr>
          <w:lang w:val="sk-SK"/>
        </w:rPr>
        <w:t>the</w:t>
      </w:r>
      <w:proofErr w:type="spellEnd"/>
      <w:r>
        <w:rPr>
          <w:lang w:val="sk-SK"/>
        </w:rPr>
        <w:t xml:space="preserve"> </w:t>
      </w:r>
      <w:proofErr w:type="spellStart"/>
      <w:r>
        <w:rPr>
          <w:lang w:val="sk-SK"/>
        </w:rPr>
        <w:t>call</w:t>
      </w:r>
      <w:proofErr w:type="spellEnd"/>
      <w:r>
        <w:rPr>
          <w:lang w:val="sk-SK"/>
        </w:rPr>
        <w:t xml:space="preserve"> </w:t>
      </w:r>
      <w:proofErr w:type="spellStart"/>
      <w:r>
        <w:rPr>
          <w:lang w:val="sk-SK"/>
        </w:rPr>
        <w:t>for</w:t>
      </w:r>
      <w:proofErr w:type="spellEnd"/>
      <w:r>
        <w:rPr>
          <w:lang w:val="sk-SK"/>
        </w:rPr>
        <w:t xml:space="preserve"> </w:t>
      </w:r>
      <w:proofErr w:type="spellStart"/>
      <w:r>
        <w:rPr>
          <w:lang w:val="sk-SK"/>
        </w:rPr>
        <w:t>proposals</w:t>
      </w:r>
      <w:proofErr w:type="spellEnd"/>
      <w:r>
        <w:rPr>
          <w:lang w:val="sk-SK"/>
        </w:rPr>
        <w:t xml:space="preserve"> </w:t>
      </w:r>
      <w:proofErr w:type="spellStart"/>
      <w:r>
        <w:rPr>
          <w:lang w:val="sk-SK"/>
        </w:rPr>
        <w:t>not</w:t>
      </w:r>
      <w:proofErr w:type="spellEnd"/>
      <w:r>
        <w:rPr>
          <w:lang w:val="sk-SK"/>
        </w:rPr>
        <w:t xml:space="preserve"> </w:t>
      </w:r>
      <w:proofErr w:type="spellStart"/>
      <w:r>
        <w:rPr>
          <w:lang w:val="sk-SK"/>
        </w:rPr>
        <w:t>yield</w:t>
      </w:r>
      <w:proofErr w:type="spellEnd"/>
      <w:r>
        <w:rPr>
          <w:lang w:val="sk-SK"/>
        </w:rPr>
        <w:t xml:space="preserve"> 15 </w:t>
      </w:r>
      <w:proofErr w:type="spellStart"/>
      <w:r>
        <w:rPr>
          <w:lang w:val="sk-SK"/>
        </w:rPr>
        <w:t>beneficiaries</w:t>
      </w:r>
      <w:proofErr w:type="spellEnd"/>
      <w:r>
        <w:rPr>
          <w:lang w:val="sk-SK"/>
        </w:rPr>
        <w:t xml:space="preserve">, </w:t>
      </w:r>
      <w:proofErr w:type="spellStart"/>
      <w:r>
        <w:rPr>
          <w:lang w:val="sk-SK"/>
        </w:rPr>
        <w:t>the</w:t>
      </w:r>
      <w:proofErr w:type="spellEnd"/>
      <w:r>
        <w:rPr>
          <w:lang w:val="sk-SK"/>
        </w:rPr>
        <w:t xml:space="preserve"> </w:t>
      </w:r>
      <w:proofErr w:type="spellStart"/>
      <w:r>
        <w:rPr>
          <w:lang w:val="sk-SK"/>
        </w:rPr>
        <w:t>remaining</w:t>
      </w:r>
      <w:proofErr w:type="spellEnd"/>
      <w:r>
        <w:rPr>
          <w:lang w:val="sk-SK"/>
        </w:rPr>
        <w:t xml:space="preserve"> </w:t>
      </w:r>
      <w:proofErr w:type="spellStart"/>
      <w:r>
        <w:rPr>
          <w:lang w:val="sk-SK"/>
        </w:rPr>
        <w:t>funds</w:t>
      </w:r>
      <w:proofErr w:type="spellEnd"/>
      <w:r>
        <w:rPr>
          <w:lang w:val="sk-SK"/>
        </w:rPr>
        <w:t xml:space="preserve"> </w:t>
      </w:r>
      <w:proofErr w:type="spellStart"/>
      <w:r>
        <w:rPr>
          <w:lang w:val="sk-SK"/>
        </w:rPr>
        <w:t>will</w:t>
      </w:r>
      <w:proofErr w:type="spellEnd"/>
      <w:r>
        <w:rPr>
          <w:lang w:val="sk-SK"/>
        </w:rPr>
        <w:t xml:space="preserve"> </w:t>
      </w:r>
      <w:proofErr w:type="spellStart"/>
      <w:r>
        <w:rPr>
          <w:lang w:val="sk-SK"/>
        </w:rPr>
        <w:t>be</w:t>
      </w:r>
      <w:proofErr w:type="spellEnd"/>
      <w:r>
        <w:rPr>
          <w:lang w:val="sk-SK"/>
        </w:rPr>
        <w:t xml:space="preserve"> re-</w:t>
      </w:r>
      <w:proofErr w:type="spellStart"/>
      <w:r>
        <w:rPr>
          <w:lang w:val="sk-SK"/>
        </w:rPr>
        <w:t>allocated</w:t>
      </w:r>
      <w:proofErr w:type="spellEnd"/>
      <w:r>
        <w:rPr>
          <w:lang w:val="sk-SK"/>
        </w:rPr>
        <w:t xml:space="preserve"> to </w:t>
      </w:r>
      <w:proofErr w:type="spellStart"/>
      <w:r>
        <w:rPr>
          <w:lang w:val="sk-SK"/>
        </w:rPr>
        <w:t>Path</w:t>
      </w:r>
      <w:proofErr w:type="spellEnd"/>
      <w:r>
        <w:rPr>
          <w:lang w:val="sk-SK"/>
        </w:rPr>
        <w:t xml:space="preserve"> 1 </w:t>
      </w:r>
      <w:proofErr w:type="spellStart"/>
      <w:r>
        <w:rPr>
          <w:lang w:val="sk-SK"/>
        </w:rPr>
        <w:t>activities</w:t>
      </w:r>
      <w:proofErr w:type="spellEnd"/>
      <w:r>
        <w:rPr>
          <w:lang w:val="sk-SK"/>
        </w:rPr>
        <w:t>.</w:t>
      </w:r>
    </w:p>
  </w:footnote>
  <w:footnote w:id="7">
    <w:p w14:paraId="0131D65C" w14:textId="73BF1AC6" w:rsidR="003316F7" w:rsidRPr="00AD3E7B" w:rsidRDefault="003316F7">
      <w:pPr>
        <w:pStyle w:val="Textpoznmkypodiarou"/>
        <w:rPr>
          <w:lang w:val="sk-SK"/>
        </w:rPr>
      </w:pPr>
      <w:r>
        <w:rPr>
          <w:rStyle w:val="Odkaznapoznmkupodiarou"/>
        </w:rPr>
        <w:footnoteRef/>
      </w:r>
      <w:r>
        <w:t xml:space="preserve"> </w:t>
      </w:r>
      <w:r>
        <w:rPr>
          <w:lang w:val="sk-SK"/>
        </w:rPr>
        <w:t xml:space="preserve">Project and </w:t>
      </w:r>
      <w:proofErr w:type="spellStart"/>
      <w:r>
        <w:rPr>
          <w:lang w:val="sk-SK"/>
        </w:rPr>
        <w:t>Financial</w:t>
      </w:r>
      <w:proofErr w:type="spellEnd"/>
      <w:r>
        <w:rPr>
          <w:lang w:val="sk-SK"/>
        </w:rPr>
        <w:t xml:space="preserve"> </w:t>
      </w:r>
      <w:proofErr w:type="spellStart"/>
      <w:r>
        <w:rPr>
          <w:lang w:val="sk-SK"/>
        </w:rPr>
        <w:t>Coordinator</w:t>
      </w:r>
      <w:proofErr w:type="spellEnd"/>
      <w:r>
        <w:rPr>
          <w:lang w:val="sk-SK"/>
        </w:rPr>
        <w:t xml:space="preserve"> </w:t>
      </w:r>
      <w:proofErr w:type="spellStart"/>
      <w:r>
        <w:rPr>
          <w:lang w:val="sk-SK"/>
        </w:rPr>
        <w:t>shall</w:t>
      </w:r>
      <w:proofErr w:type="spellEnd"/>
      <w:r>
        <w:rPr>
          <w:lang w:val="sk-SK"/>
        </w:rPr>
        <w:t xml:space="preserve"> </w:t>
      </w:r>
      <w:proofErr w:type="spellStart"/>
      <w:r>
        <w:rPr>
          <w:lang w:val="sk-SK"/>
        </w:rPr>
        <w:t>be</w:t>
      </w:r>
      <w:proofErr w:type="spellEnd"/>
      <w:r>
        <w:rPr>
          <w:lang w:val="sk-SK"/>
        </w:rPr>
        <w:t xml:space="preserve"> </w:t>
      </w:r>
      <w:proofErr w:type="spellStart"/>
      <w:r>
        <w:rPr>
          <w:lang w:val="sk-SK"/>
        </w:rPr>
        <w:t>responsible</w:t>
      </w:r>
      <w:proofErr w:type="spellEnd"/>
      <w:r>
        <w:rPr>
          <w:lang w:val="sk-SK"/>
        </w:rPr>
        <w:t xml:space="preserve"> </w:t>
      </w:r>
      <w:proofErr w:type="spellStart"/>
      <w:r>
        <w:rPr>
          <w:lang w:val="sk-SK"/>
        </w:rPr>
        <w:t>for</w:t>
      </w:r>
      <w:proofErr w:type="spellEnd"/>
      <w:r>
        <w:rPr>
          <w:lang w:val="sk-SK"/>
        </w:rPr>
        <w:t xml:space="preserve"> </w:t>
      </w:r>
      <w:proofErr w:type="spellStart"/>
      <w:r>
        <w:rPr>
          <w:lang w:val="sk-SK"/>
        </w:rPr>
        <w:t>overall</w:t>
      </w:r>
      <w:proofErr w:type="spellEnd"/>
      <w:r>
        <w:rPr>
          <w:lang w:val="sk-SK"/>
        </w:rPr>
        <w:t xml:space="preserve"> </w:t>
      </w:r>
      <w:proofErr w:type="spellStart"/>
      <w:r>
        <w:rPr>
          <w:lang w:val="sk-SK"/>
        </w:rPr>
        <w:t>coordination</w:t>
      </w:r>
      <w:proofErr w:type="spellEnd"/>
      <w:r>
        <w:rPr>
          <w:lang w:val="sk-SK"/>
        </w:rPr>
        <w:t xml:space="preserve"> of </w:t>
      </w:r>
      <w:proofErr w:type="spellStart"/>
      <w:r>
        <w:rPr>
          <w:lang w:val="sk-SK"/>
        </w:rPr>
        <w:t>the</w:t>
      </w:r>
      <w:proofErr w:type="spellEnd"/>
      <w:r>
        <w:rPr>
          <w:lang w:val="sk-SK"/>
        </w:rPr>
        <w:t xml:space="preserve"> </w:t>
      </w:r>
      <w:proofErr w:type="spellStart"/>
      <w:r>
        <w:rPr>
          <w:lang w:val="sk-SK"/>
        </w:rPr>
        <w:t>project</w:t>
      </w:r>
      <w:proofErr w:type="spellEnd"/>
      <w:r>
        <w:rPr>
          <w:lang w:val="sk-SK"/>
        </w:rPr>
        <w:t xml:space="preserve"> </w:t>
      </w:r>
      <w:proofErr w:type="spellStart"/>
      <w:r>
        <w:rPr>
          <w:lang w:val="sk-SK"/>
        </w:rPr>
        <w:t>stakeholders</w:t>
      </w:r>
      <w:proofErr w:type="spellEnd"/>
      <w:r>
        <w:rPr>
          <w:lang w:val="sk-SK"/>
        </w:rPr>
        <w:t xml:space="preserve">, as </w:t>
      </w:r>
      <w:proofErr w:type="spellStart"/>
      <w:r>
        <w:rPr>
          <w:lang w:val="sk-SK"/>
        </w:rPr>
        <w:t>well</w:t>
      </w:r>
      <w:proofErr w:type="spellEnd"/>
      <w:r>
        <w:rPr>
          <w:lang w:val="sk-SK"/>
        </w:rPr>
        <w:t xml:space="preserve"> as </w:t>
      </w:r>
      <w:proofErr w:type="spellStart"/>
      <w:r>
        <w:rPr>
          <w:lang w:val="sk-SK"/>
        </w:rPr>
        <w:t>for</w:t>
      </w:r>
      <w:proofErr w:type="spellEnd"/>
      <w:r>
        <w:rPr>
          <w:lang w:val="sk-SK"/>
        </w:rPr>
        <w:t xml:space="preserve"> </w:t>
      </w:r>
      <w:proofErr w:type="spellStart"/>
      <w:r>
        <w:rPr>
          <w:lang w:val="sk-SK"/>
        </w:rPr>
        <w:t>financial</w:t>
      </w:r>
      <w:proofErr w:type="spellEnd"/>
      <w:r>
        <w:rPr>
          <w:lang w:val="sk-SK"/>
        </w:rPr>
        <w:t xml:space="preserve"> management on </w:t>
      </w:r>
      <w:proofErr w:type="spellStart"/>
      <w:r>
        <w:rPr>
          <w:lang w:val="sk-SK"/>
        </w:rPr>
        <w:t>the</w:t>
      </w:r>
      <w:proofErr w:type="spellEnd"/>
      <w:r>
        <w:rPr>
          <w:lang w:val="sk-SK"/>
        </w:rPr>
        <w:t xml:space="preserve"> </w:t>
      </w:r>
      <w:proofErr w:type="spellStart"/>
      <w:r>
        <w:rPr>
          <w:lang w:val="sk-SK"/>
        </w:rPr>
        <w:t>side</w:t>
      </w:r>
      <w:proofErr w:type="spellEnd"/>
      <w:r>
        <w:rPr>
          <w:lang w:val="sk-SK"/>
        </w:rPr>
        <w:t xml:space="preserve"> of SAIDC (</w:t>
      </w:r>
      <w:proofErr w:type="spellStart"/>
      <w:r>
        <w:rPr>
          <w:lang w:val="sk-SK"/>
        </w:rPr>
        <w:t>contracted</w:t>
      </w:r>
      <w:proofErr w:type="spellEnd"/>
      <w:r>
        <w:rPr>
          <w:lang w:val="sk-SK"/>
        </w:rPr>
        <w:t xml:space="preserve"> </w:t>
      </w:r>
      <w:proofErr w:type="spellStart"/>
      <w:r>
        <w:rPr>
          <w:lang w:val="sk-SK"/>
        </w:rPr>
        <w:t>experts</w:t>
      </w:r>
      <w:proofErr w:type="spellEnd"/>
      <w:r>
        <w:rPr>
          <w:lang w:val="sk-SK"/>
        </w:rPr>
        <w:t xml:space="preserve">) and </w:t>
      </w:r>
      <w:proofErr w:type="spellStart"/>
      <w:r>
        <w:rPr>
          <w:lang w:val="sk-SK"/>
        </w:rPr>
        <w:t>oversight</w:t>
      </w:r>
      <w:proofErr w:type="spellEnd"/>
      <w:r>
        <w:rPr>
          <w:lang w:val="sk-SK"/>
        </w:rPr>
        <w:t xml:space="preserve"> of </w:t>
      </w:r>
      <w:proofErr w:type="spellStart"/>
      <w:r>
        <w:rPr>
          <w:lang w:val="sk-SK"/>
        </w:rPr>
        <w:t>the</w:t>
      </w:r>
      <w:proofErr w:type="spellEnd"/>
      <w:r>
        <w:rPr>
          <w:lang w:val="sk-SK"/>
        </w:rPr>
        <w:t xml:space="preserve"> </w:t>
      </w:r>
      <w:proofErr w:type="spellStart"/>
      <w:r>
        <w:rPr>
          <w:lang w:val="sk-SK"/>
        </w:rPr>
        <w:t>funds</w:t>
      </w:r>
      <w:proofErr w:type="spellEnd"/>
      <w:r>
        <w:rPr>
          <w:lang w:val="sk-SK"/>
        </w:rPr>
        <w:t xml:space="preserve"> </w:t>
      </w:r>
      <w:proofErr w:type="spellStart"/>
      <w:r>
        <w:rPr>
          <w:lang w:val="sk-SK"/>
        </w:rPr>
        <w:t>provided</w:t>
      </w:r>
      <w:proofErr w:type="spellEnd"/>
      <w:r>
        <w:rPr>
          <w:lang w:val="sk-SK"/>
        </w:rPr>
        <w:t xml:space="preserve"> to </w:t>
      </w:r>
      <w:proofErr w:type="spellStart"/>
      <w:r>
        <w:rPr>
          <w:lang w:val="sk-SK"/>
        </w:rPr>
        <w:t>the</w:t>
      </w:r>
      <w:proofErr w:type="spellEnd"/>
      <w:r>
        <w:rPr>
          <w:lang w:val="sk-SK"/>
        </w:rPr>
        <w:t xml:space="preserve"> PO </w:t>
      </w:r>
      <w:proofErr w:type="spellStart"/>
      <w:r>
        <w:rPr>
          <w:lang w:val="sk-SK"/>
        </w:rPr>
        <w:t>for</w:t>
      </w:r>
      <w:proofErr w:type="spellEnd"/>
      <w:r>
        <w:rPr>
          <w:lang w:val="sk-SK"/>
        </w:rPr>
        <w:t xml:space="preserve"> </w:t>
      </w:r>
      <w:proofErr w:type="spellStart"/>
      <w:r>
        <w:rPr>
          <w:lang w:val="sk-SK"/>
        </w:rPr>
        <w:t>implementation</w:t>
      </w:r>
      <w:proofErr w:type="spellEnd"/>
      <w:r>
        <w:rPr>
          <w:lang w:val="sk-SK"/>
        </w:rPr>
        <w:t>.</w:t>
      </w:r>
    </w:p>
  </w:footnote>
  <w:footnote w:id="8">
    <w:p w14:paraId="6B3D8EF6" w14:textId="77777777" w:rsidR="003316F7" w:rsidRPr="00DF5B50" w:rsidRDefault="003316F7" w:rsidP="009D75EF">
      <w:pPr>
        <w:pStyle w:val="Textpoznmkypodiarou"/>
        <w:rPr>
          <w:lang w:val="en-GB"/>
        </w:rPr>
      </w:pPr>
      <w:r>
        <w:rPr>
          <w:rStyle w:val="Odkaznapoznmkupodiarou"/>
        </w:rPr>
        <w:footnoteRef/>
      </w:r>
      <w:r>
        <w:t xml:space="preserve"> </w:t>
      </w:r>
      <w:r w:rsidRPr="00DF5B50">
        <w:rPr>
          <w:lang w:val="en-GB"/>
        </w:rPr>
        <w:t xml:space="preserve">Refers to the </w:t>
      </w:r>
      <w:r>
        <w:rPr>
          <w:lang w:val="en-GB"/>
        </w:rPr>
        <w:t>Impact</w:t>
      </w:r>
      <w:r w:rsidRPr="00DF5B50">
        <w:rPr>
          <w:lang w:val="en-GB"/>
        </w:rPr>
        <w:t xml:space="preserve"> </w:t>
      </w:r>
      <w:r>
        <w:rPr>
          <w:lang w:val="en-GB"/>
        </w:rPr>
        <w:t>(P</w:t>
      </w:r>
      <w:r w:rsidRPr="00DF5B50">
        <w:rPr>
          <w:lang w:val="en-GB"/>
        </w:rPr>
        <w:t xml:space="preserve">age </w:t>
      </w:r>
      <w:r>
        <w:rPr>
          <w:lang w:val="en-GB"/>
        </w:rPr>
        <w:t>28</w:t>
      </w:r>
      <w:r w:rsidRPr="00DF5B50">
        <w:rPr>
          <w:lang w:val="en-GB"/>
        </w:rPr>
        <w:t xml:space="preserve"> of the Annex 2</w:t>
      </w:r>
      <w:r>
        <w:rPr>
          <w:lang w:val="en-GB"/>
        </w:rPr>
        <w:t>)</w:t>
      </w:r>
      <w:r w:rsidRPr="00DF5B50">
        <w:rPr>
          <w:lang w:val="en-GB"/>
        </w:rPr>
        <w:t xml:space="preserve">. </w:t>
      </w:r>
    </w:p>
  </w:footnote>
  <w:footnote w:id="9">
    <w:p w14:paraId="33A25E24" w14:textId="77777777" w:rsidR="003316F7" w:rsidRPr="00DF5B50" w:rsidRDefault="003316F7" w:rsidP="009D75EF">
      <w:pPr>
        <w:pStyle w:val="Textpoznmkypodiarou"/>
        <w:rPr>
          <w:lang w:val="en-GB"/>
        </w:rPr>
      </w:pPr>
      <w:r>
        <w:rPr>
          <w:rStyle w:val="Odkaznapoznmkupodiarou"/>
        </w:rPr>
        <w:footnoteRef/>
      </w:r>
      <w:r>
        <w:t xml:space="preserve"> </w:t>
      </w:r>
      <w:r w:rsidRPr="00DF5B50">
        <w:rPr>
          <w:lang w:val="en-GB"/>
        </w:rPr>
        <w:t>Refers to the Specific Objective number 4</w:t>
      </w:r>
      <w:r>
        <w:rPr>
          <w:lang w:val="en-GB"/>
        </w:rPr>
        <w:t>.</w:t>
      </w:r>
      <w:r w:rsidRPr="00DF5B50">
        <w:rPr>
          <w:lang w:val="en-GB"/>
        </w:rPr>
        <w:t xml:space="preserve"> </w:t>
      </w:r>
      <w:r>
        <w:rPr>
          <w:lang w:val="en-GB"/>
        </w:rPr>
        <w:t>(P</w:t>
      </w:r>
      <w:r w:rsidRPr="00DF5B50">
        <w:rPr>
          <w:lang w:val="en-GB"/>
        </w:rPr>
        <w:t>age 29 of the Annex 2</w:t>
      </w:r>
      <w:r>
        <w:rPr>
          <w:lang w:val="en-GB"/>
        </w:rPr>
        <w:t>)</w:t>
      </w:r>
      <w:r w:rsidRPr="00DF5B50">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B872A" w14:textId="77777777" w:rsidR="003316F7" w:rsidRDefault="003316F7">
    <w:pPr>
      <w:widowControl w:val="0"/>
      <w:pBdr>
        <w:top w:val="nil"/>
        <w:left w:val="nil"/>
        <w:bottom w:val="nil"/>
        <w:right w:val="nil"/>
        <w:between w:val="nil"/>
      </w:pBdr>
      <w:spacing w:line="276" w:lineRule="auto"/>
      <w:rPr>
        <w:color w:val="000000"/>
      </w:rPr>
    </w:pPr>
  </w:p>
  <w:tbl>
    <w:tblPr>
      <w:tblStyle w:val="1"/>
      <w:tblW w:w="907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6344"/>
      <w:gridCol w:w="2726"/>
    </w:tblGrid>
    <w:tr w:rsidR="003316F7" w14:paraId="3D2F4233" w14:textId="77777777">
      <w:tc>
        <w:tcPr>
          <w:tcW w:w="6344" w:type="dxa"/>
        </w:tcPr>
        <w:p w14:paraId="78BD0D67" w14:textId="77777777" w:rsidR="003316F7" w:rsidRDefault="003316F7">
          <w:pPr>
            <w:pBdr>
              <w:top w:val="nil"/>
              <w:left w:val="nil"/>
              <w:bottom w:val="nil"/>
              <w:right w:val="nil"/>
              <w:between w:val="nil"/>
            </w:pBdr>
            <w:tabs>
              <w:tab w:val="center" w:pos="4536"/>
              <w:tab w:val="right" w:pos="9072"/>
              <w:tab w:val="right" w:pos="9356"/>
            </w:tabs>
            <w:spacing w:before="660"/>
            <w:rPr>
              <w:color w:val="000000"/>
              <w:sz w:val="22"/>
              <w:szCs w:val="22"/>
            </w:rPr>
          </w:pPr>
        </w:p>
      </w:tc>
      <w:tc>
        <w:tcPr>
          <w:tcW w:w="2726" w:type="dxa"/>
        </w:tcPr>
        <w:p w14:paraId="07B81CA3" w14:textId="77777777" w:rsidR="003316F7" w:rsidRDefault="003316F7">
          <w:pPr>
            <w:pBdr>
              <w:top w:val="nil"/>
              <w:left w:val="nil"/>
              <w:bottom w:val="nil"/>
              <w:right w:val="nil"/>
              <w:between w:val="nil"/>
            </w:pBdr>
            <w:tabs>
              <w:tab w:val="center" w:pos="4536"/>
              <w:tab w:val="right" w:pos="9072"/>
              <w:tab w:val="right" w:pos="9356"/>
            </w:tabs>
            <w:ind w:right="-227"/>
            <w:jc w:val="right"/>
            <w:rPr>
              <w:color w:val="000000"/>
              <w:sz w:val="22"/>
              <w:szCs w:val="22"/>
            </w:rPr>
          </w:pPr>
        </w:p>
      </w:tc>
    </w:tr>
  </w:tbl>
  <w:p w14:paraId="590B8614" w14:textId="77777777" w:rsidR="003316F7" w:rsidRDefault="003316F7">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CC9"/>
    <w:multiLevelType w:val="multilevel"/>
    <w:tmpl w:val="DB68C5B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886BD8"/>
    <w:multiLevelType w:val="hybridMultilevel"/>
    <w:tmpl w:val="0A2C82BA"/>
    <w:lvl w:ilvl="0" w:tplc="97981C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540F08"/>
    <w:multiLevelType w:val="hybridMultilevel"/>
    <w:tmpl w:val="9DA41D86"/>
    <w:lvl w:ilvl="0" w:tplc="8A4048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CF6B79"/>
    <w:multiLevelType w:val="hybridMultilevel"/>
    <w:tmpl w:val="AEC65418"/>
    <w:lvl w:ilvl="0" w:tplc="8A4048D2">
      <w:start w:val="1"/>
      <w:numFmt w:val="decimal"/>
      <w:lvlText w:val="(%1)"/>
      <w:lvlJc w:val="left"/>
      <w:pPr>
        <w:ind w:left="709" w:hanging="360"/>
      </w:pPr>
      <w:rPr>
        <w:rFonts w:hint="default"/>
      </w:rPr>
    </w:lvl>
    <w:lvl w:ilvl="1" w:tplc="041B0003" w:tentative="1">
      <w:start w:val="1"/>
      <w:numFmt w:val="bullet"/>
      <w:lvlText w:val="o"/>
      <w:lvlJc w:val="left"/>
      <w:pPr>
        <w:ind w:left="1429" w:hanging="360"/>
      </w:pPr>
      <w:rPr>
        <w:rFonts w:ascii="Courier New" w:hAnsi="Courier New" w:cs="Courier New" w:hint="default"/>
      </w:rPr>
    </w:lvl>
    <w:lvl w:ilvl="2" w:tplc="041B0005" w:tentative="1">
      <w:start w:val="1"/>
      <w:numFmt w:val="bullet"/>
      <w:lvlText w:val=""/>
      <w:lvlJc w:val="left"/>
      <w:pPr>
        <w:ind w:left="2149" w:hanging="360"/>
      </w:pPr>
      <w:rPr>
        <w:rFonts w:ascii="Wingdings" w:hAnsi="Wingdings" w:hint="default"/>
      </w:rPr>
    </w:lvl>
    <w:lvl w:ilvl="3" w:tplc="041B0001" w:tentative="1">
      <w:start w:val="1"/>
      <w:numFmt w:val="bullet"/>
      <w:lvlText w:val=""/>
      <w:lvlJc w:val="left"/>
      <w:pPr>
        <w:ind w:left="2869" w:hanging="360"/>
      </w:pPr>
      <w:rPr>
        <w:rFonts w:ascii="Symbol" w:hAnsi="Symbol" w:hint="default"/>
      </w:rPr>
    </w:lvl>
    <w:lvl w:ilvl="4" w:tplc="041B0003" w:tentative="1">
      <w:start w:val="1"/>
      <w:numFmt w:val="bullet"/>
      <w:lvlText w:val="o"/>
      <w:lvlJc w:val="left"/>
      <w:pPr>
        <w:ind w:left="3589" w:hanging="360"/>
      </w:pPr>
      <w:rPr>
        <w:rFonts w:ascii="Courier New" w:hAnsi="Courier New" w:cs="Courier New" w:hint="default"/>
      </w:rPr>
    </w:lvl>
    <w:lvl w:ilvl="5" w:tplc="041B0005" w:tentative="1">
      <w:start w:val="1"/>
      <w:numFmt w:val="bullet"/>
      <w:lvlText w:val=""/>
      <w:lvlJc w:val="left"/>
      <w:pPr>
        <w:ind w:left="4309" w:hanging="360"/>
      </w:pPr>
      <w:rPr>
        <w:rFonts w:ascii="Wingdings" w:hAnsi="Wingdings" w:hint="default"/>
      </w:rPr>
    </w:lvl>
    <w:lvl w:ilvl="6" w:tplc="041B0001" w:tentative="1">
      <w:start w:val="1"/>
      <w:numFmt w:val="bullet"/>
      <w:lvlText w:val=""/>
      <w:lvlJc w:val="left"/>
      <w:pPr>
        <w:ind w:left="5029" w:hanging="360"/>
      </w:pPr>
      <w:rPr>
        <w:rFonts w:ascii="Symbol" w:hAnsi="Symbol" w:hint="default"/>
      </w:rPr>
    </w:lvl>
    <w:lvl w:ilvl="7" w:tplc="041B0003" w:tentative="1">
      <w:start w:val="1"/>
      <w:numFmt w:val="bullet"/>
      <w:lvlText w:val="o"/>
      <w:lvlJc w:val="left"/>
      <w:pPr>
        <w:ind w:left="5749" w:hanging="360"/>
      </w:pPr>
      <w:rPr>
        <w:rFonts w:ascii="Courier New" w:hAnsi="Courier New" w:cs="Courier New" w:hint="default"/>
      </w:rPr>
    </w:lvl>
    <w:lvl w:ilvl="8" w:tplc="041B0005" w:tentative="1">
      <w:start w:val="1"/>
      <w:numFmt w:val="bullet"/>
      <w:lvlText w:val=""/>
      <w:lvlJc w:val="left"/>
      <w:pPr>
        <w:ind w:left="6469" w:hanging="360"/>
      </w:pPr>
      <w:rPr>
        <w:rFonts w:ascii="Wingdings" w:hAnsi="Wingdings" w:hint="default"/>
      </w:rPr>
    </w:lvl>
  </w:abstractNum>
  <w:abstractNum w:abstractNumId="4" w15:restartNumberingAfterBreak="0">
    <w:nsid w:val="1CE70BF2"/>
    <w:multiLevelType w:val="multilevel"/>
    <w:tmpl w:val="00F87964"/>
    <w:lvl w:ilvl="0">
      <w:start w:val="4"/>
      <w:numFmt w:val="bullet"/>
      <w:pStyle w:val="AF-ChapterHeading"/>
      <w:lvlText w:val="-"/>
      <w:lvlJc w:val="left"/>
      <w:pPr>
        <w:ind w:left="349" w:hanging="360"/>
      </w:pPr>
      <w:rPr>
        <w:rFonts w:ascii="Arial" w:eastAsia="Arial" w:hAnsi="Arial" w:cs="Arial"/>
      </w:rPr>
    </w:lvl>
    <w:lvl w:ilvl="1">
      <w:start w:val="1"/>
      <w:numFmt w:val="bullet"/>
      <w:pStyle w:val="AFSubChapterHeading"/>
      <w:lvlText w:val="o"/>
      <w:lvlJc w:val="left"/>
      <w:pPr>
        <w:ind w:left="1069" w:hanging="360"/>
      </w:pPr>
      <w:rPr>
        <w:rFonts w:ascii="Courier New" w:eastAsia="Courier New" w:hAnsi="Courier New" w:cs="Courier New"/>
      </w:rPr>
    </w:lvl>
    <w:lvl w:ilvl="2">
      <w:start w:val="1"/>
      <w:numFmt w:val="bullet"/>
      <w:lvlText w:val="▪"/>
      <w:lvlJc w:val="left"/>
      <w:pPr>
        <w:ind w:left="1789" w:hanging="360"/>
      </w:pPr>
      <w:rPr>
        <w:rFonts w:ascii="Noto Sans Symbols" w:eastAsia="Noto Sans Symbols" w:hAnsi="Noto Sans Symbols" w:cs="Noto Sans Symbols"/>
      </w:rPr>
    </w:lvl>
    <w:lvl w:ilvl="3">
      <w:start w:val="1"/>
      <w:numFmt w:val="bullet"/>
      <w:lvlText w:val="●"/>
      <w:lvlJc w:val="left"/>
      <w:pPr>
        <w:ind w:left="2509" w:hanging="360"/>
      </w:pPr>
      <w:rPr>
        <w:rFonts w:ascii="Noto Sans Symbols" w:eastAsia="Noto Sans Symbols" w:hAnsi="Noto Sans Symbols" w:cs="Noto Sans Symbols"/>
      </w:rPr>
    </w:lvl>
    <w:lvl w:ilvl="4">
      <w:start w:val="1"/>
      <w:numFmt w:val="bullet"/>
      <w:lvlText w:val="o"/>
      <w:lvlJc w:val="left"/>
      <w:pPr>
        <w:ind w:left="3229" w:hanging="360"/>
      </w:pPr>
      <w:rPr>
        <w:rFonts w:ascii="Courier New" w:eastAsia="Courier New" w:hAnsi="Courier New" w:cs="Courier New"/>
      </w:rPr>
    </w:lvl>
    <w:lvl w:ilvl="5">
      <w:start w:val="1"/>
      <w:numFmt w:val="bullet"/>
      <w:lvlText w:val="▪"/>
      <w:lvlJc w:val="left"/>
      <w:pPr>
        <w:ind w:left="3949" w:hanging="360"/>
      </w:pPr>
      <w:rPr>
        <w:rFonts w:ascii="Noto Sans Symbols" w:eastAsia="Noto Sans Symbols" w:hAnsi="Noto Sans Symbols" w:cs="Noto Sans Symbols"/>
      </w:rPr>
    </w:lvl>
    <w:lvl w:ilvl="6">
      <w:start w:val="1"/>
      <w:numFmt w:val="bullet"/>
      <w:lvlText w:val="●"/>
      <w:lvlJc w:val="left"/>
      <w:pPr>
        <w:ind w:left="4669" w:hanging="360"/>
      </w:pPr>
      <w:rPr>
        <w:rFonts w:ascii="Noto Sans Symbols" w:eastAsia="Noto Sans Symbols" w:hAnsi="Noto Sans Symbols" w:cs="Noto Sans Symbols"/>
      </w:rPr>
    </w:lvl>
    <w:lvl w:ilvl="7">
      <w:start w:val="1"/>
      <w:numFmt w:val="bullet"/>
      <w:lvlText w:val="o"/>
      <w:lvlJc w:val="left"/>
      <w:pPr>
        <w:ind w:left="5389" w:hanging="360"/>
      </w:pPr>
      <w:rPr>
        <w:rFonts w:ascii="Courier New" w:eastAsia="Courier New" w:hAnsi="Courier New" w:cs="Courier New"/>
      </w:rPr>
    </w:lvl>
    <w:lvl w:ilvl="8">
      <w:start w:val="1"/>
      <w:numFmt w:val="bullet"/>
      <w:lvlText w:val="▪"/>
      <w:lvlJc w:val="left"/>
      <w:pPr>
        <w:ind w:left="6109" w:hanging="360"/>
      </w:pPr>
      <w:rPr>
        <w:rFonts w:ascii="Noto Sans Symbols" w:eastAsia="Noto Sans Symbols" w:hAnsi="Noto Sans Symbols" w:cs="Noto Sans Symbols"/>
      </w:rPr>
    </w:lvl>
  </w:abstractNum>
  <w:abstractNum w:abstractNumId="5" w15:restartNumberingAfterBreak="0">
    <w:nsid w:val="1E3626C1"/>
    <w:multiLevelType w:val="hybridMultilevel"/>
    <w:tmpl w:val="EC96BDC4"/>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2B0D3D32"/>
    <w:multiLevelType w:val="multilevel"/>
    <w:tmpl w:val="C6F42A46"/>
    <w:lvl w:ilvl="0">
      <w:start w:val="2"/>
      <w:numFmt w:val="decimal"/>
      <w:pStyle w:val="1Annex"/>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2C492AFF"/>
    <w:multiLevelType w:val="hybridMultilevel"/>
    <w:tmpl w:val="ABC637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1024C4F"/>
    <w:multiLevelType w:val="hybridMultilevel"/>
    <w:tmpl w:val="9F3657FE"/>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945BB2"/>
    <w:multiLevelType w:val="hybridMultilevel"/>
    <w:tmpl w:val="5F92F6B8"/>
    <w:lvl w:ilvl="0" w:tplc="65ACD2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A70207"/>
    <w:multiLevelType w:val="hybridMultilevel"/>
    <w:tmpl w:val="FE22216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DE37008"/>
    <w:multiLevelType w:val="hybridMultilevel"/>
    <w:tmpl w:val="57C0C334"/>
    <w:lvl w:ilvl="0" w:tplc="89889A6A">
      <w:start w:val="1"/>
      <w:numFmt w:val="bullet"/>
      <w:lvlText w:val=""/>
      <w:lvlJc w:val="left"/>
      <w:pPr>
        <w:ind w:left="170" w:firstLine="19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33BD0"/>
    <w:multiLevelType w:val="multilevel"/>
    <w:tmpl w:val="D9589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B431E67"/>
    <w:multiLevelType w:val="hybridMultilevel"/>
    <w:tmpl w:val="31C83A8C"/>
    <w:lvl w:ilvl="0" w:tplc="9B1AC9A4">
      <w:start w:val="1"/>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D0B7373"/>
    <w:multiLevelType w:val="hybridMultilevel"/>
    <w:tmpl w:val="7136AA8E"/>
    <w:lvl w:ilvl="0" w:tplc="FD50AB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2611B64"/>
    <w:multiLevelType w:val="hybridMultilevel"/>
    <w:tmpl w:val="E39C77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2CF10C5"/>
    <w:multiLevelType w:val="hybridMultilevel"/>
    <w:tmpl w:val="F614FB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3214D0D"/>
    <w:multiLevelType w:val="hybridMultilevel"/>
    <w:tmpl w:val="5F92F6B8"/>
    <w:lvl w:ilvl="0" w:tplc="65ACD2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7D12993"/>
    <w:multiLevelType w:val="multilevel"/>
    <w:tmpl w:val="D9481AE4"/>
    <w:lvl w:ilvl="0">
      <w:start w:val="1"/>
      <w:numFmt w:val="decimal"/>
      <w:pStyle w:val="Nadpis1"/>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F91C97"/>
    <w:multiLevelType w:val="hybridMultilevel"/>
    <w:tmpl w:val="1C901662"/>
    <w:lvl w:ilvl="0" w:tplc="137CF91E">
      <w:start w:val="1"/>
      <w:numFmt w:val="bullet"/>
      <w:lvlText w:val=""/>
      <w:lvlJc w:val="left"/>
      <w:pPr>
        <w:ind w:left="170" w:firstLine="19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7027C"/>
    <w:multiLevelType w:val="hybridMultilevel"/>
    <w:tmpl w:val="FEC43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C004E3"/>
    <w:multiLevelType w:val="hybridMultilevel"/>
    <w:tmpl w:val="12A24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0EF7386"/>
    <w:multiLevelType w:val="hybridMultilevel"/>
    <w:tmpl w:val="16E22EFE"/>
    <w:lvl w:ilvl="0" w:tplc="FD5C48F4">
      <w:start w:val="1"/>
      <w:numFmt w:val="bullet"/>
      <w:lvlText w:val=""/>
      <w:lvlJc w:val="left"/>
      <w:pPr>
        <w:ind w:left="170" w:firstLine="19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BD0C05"/>
    <w:multiLevelType w:val="hybridMultilevel"/>
    <w:tmpl w:val="A6D826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6E7EED"/>
    <w:multiLevelType w:val="hybridMultilevel"/>
    <w:tmpl w:val="173A68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A6332D8"/>
    <w:multiLevelType w:val="hybridMultilevel"/>
    <w:tmpl w:val="FEC43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E77AB6"/>
    <w:multiLevelType w:val="hybridMultilevel"/>
    <w:tmpl w:val="D76CF584"/>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6D701FF2"/>
    <w:multiLevelType w:val="hybridMultilevel"/>
    <w:tmpl w:val="62D84C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E1E3293"/>
    <w:multiLevelType w:val="hybridMultilevel"/>
    <w:tmpl w:val="CFA0E2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7D20B46"/>
    <w:multiLevelType w:val="hybridMultilevel"/>
    <w:tmpl w:val="7136AA8E"/>
    <w:lvl w:ilvl="0" w:tplc="FD50ABE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B2B610D"/>
    <w:multiLevelType w:val="hybridMultilevel"/>
    <w:tmpl w:val="FFAAD3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B472645"/>
    <w:multiLevelType w:val="hybridMultilevel"/>
    <w:tmpl w:val="48C2BB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EBA0A04"/>
    <w:multiLevelType w:val="hybridMultilevel"/>
    <w:tmpl w:val="E4DE9BDC"/>
    <w:lvl w:ilvl="0" w:tplc="018C8EF4">
      <w:start w:val="1"/>
      <w:numFmt w:val="bullet"/>
      <w:lvlText w:val=""/>
      <w:lvlJc w:val="left"/>
      <w:pPr>
        <w:ind w:left="0" w:firstLine="190"/>
      </w:pPr>
      <w:rPr>
        <w:rFonts w:ascii="Symbol" w:hAnsi="Symbol" w:hint="default"/>
      </w:rPr>
    </w:lvl>
    <w:lvl w:ilvl="1" w:tplc="041B0003" w:tentative="1">
      <w:start w:val="1"/>
      <w:numFmt w:val="bullet"/>
      <w:lvlText w:val="o"/>
      <w:lvlJc w:val="left"/>
      <w:pPr>
        <w:ind w:left="1270" w:hanging="360"/>
      </w:pPr>
      <w:rPr>
        <w:rFonts w:ascii="Courier New" w:hAnsi="Courier New" w:cs="Courier New" w:hint="default"/>
      </w:rPr>
    </w:lvl>
    <w:lvl w:ilvl="2" w:tplc="041B0005" w:tentative="1">
      <w:start w:val="1"/>
      <w:numFmt w:val="bullet"/>
      <w:lvlText w:val=""/>
      <w:lvlJc w:val="left"/>
      <w:pPr>
        <w:ind w:left="1990" w:hanging="360"/>
      </w:pPr>
      <w:rPr>
        <w:rFonts w:ascii="Wingdings" w:hAnsi="Wingdings" w:hint="default"/>
      </w:rPr>
    </w:lvl>
    <w:lvl w:ilvl="3" w:tplc="041B0001" w:tentative="1">
      <w:start w:val="1"/>
      <w:numFmt w:val="bullet"/>
      <w:lvlText w:val=""/>
      <w:lvlJc w:val="left"/>
      <w:pPr>
        <w:ind w:left="2710" w:hanging="360"/>
      </w:pPr>
      <w:rPr>
        <w:rFonts w:ascii="Symbol" w:hAnsi="Symbol" w:hint="default"/>
      </w:rPr>
    </w:lvl>
    <w:lvl w:ilvl="4" w:tplc="041B0003" w:tentative="1">
      <w:start w:val="1"/>
      <w:numFmt w:val="bullet"/>
      <w:lvlText w:val="o"/>
      <w:lvlJc w:val="left"/>
      <w:pPr>
        <w:ind w:left="3430" w:hanging="360"/>
      </w:pPr>
      <w:rPr>
        <w:rFonts w:ascii="Courier New" w:hAnsi="Courier New" w:cs="Courier New" w:hint="default"/>
      </w:rPr>
    </w:lvl>
    <w:lvl w:ilvl="5" w:tplc="041B0005" w:tentative="1">
      <w:start w:val="1"/>
      <w:numFmt w:val="bullet"/>
      <w:lvlText w:val=""/>
      <w:lvlJc w:val="left"/>
      <w:pPr>
        <w:ind w:left="4150" w:hanging="360"/>
      </w:pPr>
      <w:rPr>
        <w:rFonts w:ascii="Wingdings" w:hAnsi="Wingdings" w:hint="default"/>
      </w:rPr>
    </w:lvl>
    <w:lvl w:ilvl="6" w:tplc="041B0001" w:tentative="1">
      <w:start w:val="1"/>
      <w:numFmt w:val="bullet"/>
      <w:lvlText w:val=""/>
      <w:lvlJc w:val="left"/>
      <w:pPr>
        <w:ind w:left="4870" w:hanging="360"/>
      </w:pPr>
      <w:rPr>
        <w:rFonts w:ascii="Symbol" w:hAnsi="Symbol" w:hint="default"/>
      </w:rPr>
    </w:lvl>
    <w:lvl w:ilvl="7" w:tplc="041B0003" w:tentative="1">
      <w:start w:val="1"/>
      <w:numFmt w:val="bullet"/>
      <w:lvlText w:val="o"/>
      <w:lvlJc w:val="left"/>
      <w:pPr>
        <w:ind w:left="5590" w:hanging="360"/>
      </w:pPr>
      <w:rPr>
        <w:rFonts w:ascii="Courier New" w:hAnsi="Courier New" w:cs="Courier New" w:hint="default"/>
      </w:rPr>
    </w:lvl>
    <w:lvl w:ilvl="8" w:tplc="041B0005" w:tentative="1">
      <w:start w:val="1"/>
      <w:numFmt w:val="bullet"/>
      <w:lvlText w:val=""/>
      <w:lvlJc w:val="left"/>
      <w:pPr>
        <w:ind w:left="6310" w:hanging="360"/>
      </w:pPr>
      <w:rPr>
        <w:rFonts w:ascii="Wingdings" w:hAnsi="Wingdings" w:hint="default"/>
      </w:rPr>
    </w:lvl>
  </w:abstractNum>
  <w:num w:numId="1">
    <w:abstractNumId w:val="4"/>
  </w:num>
  <w:num w:numId="2">
    <w:abstractNumId w:val="6"/>
  </w:num>
  <w:num w:numId="3">
    <w:abstractNumId w:val="0"/>
  </w:num>
  <w:num w:numId="4">
    <w:abstractNumId w:val="18"/>
  </w:num>
  <w:num w:numId="5">
    <w:abstractNumId w:val="29"/>
  </w:num>
  <w:num w:numId="6">
    <w:abstractNumId w:val="13"/>
  </w:num>
  <w:num w:numId="7">
    <w:abstractNumId w:val="22"/>
  </w:num>
  <w:num w:numId="8">
    <w:abstractNumId w:val="19"/>
  </w:num>
  <w:num w:numId="9">
    <w:abstractNumId w:val="7"/>
  </w:num>
  <w:num w:numId="10">
    <w:abstractNumId w:val="21"/>
  </w:num>
  <w:num w:numId="11">
    <w:abstractNumId w:val="15"/>
  </w:num>
  <w:num w:numId="12">
    <w:abstractNumId w:val="27"/>
  </w:num>
  <w:num w:numId="13">
    <w:abstractNumId w:val="9"/>
  </w:num>
  <w:num w:numId="14">
    <w:abstractNumId w:val="17"/>
  </w:num>
  <w:num w:numId="15">
    <w:abstractNumId w:val="14"/>
  </w:num>
  <w:num w:numId="16">
    <w:abstractNumId w:val="11"/>
  </w:num>
  <w:num w:numId="17">
    <w:abstractNumId w:val="32"/>
  </w:num>
  <w:num w:numId="18">
    <w:abstractNumId w:val="16"/>
  </w:num>
  <w:num w:numId="19">
    <w:abstractNumId w:val="30"/>
  </w:num>
  <w:num w:numId="20">
    <w:abstractNumId w:val="28"/>
  </w:num>
  <w:num w:numId="21">
    <w:abstractNumId w:val="5"/>
  </w:num>
  <w:num w:numId="22">
    <w:abstractNumId w:val="10"/>
  </w:num>
  <w:num w:numId="23">
    <w:abstractNumId w:val="24"/>
  </w:num>
  <w:num w:numId="24">
    <w:abstractNumId w:val="26"/>
  </w:num>
  <w:num w:numId="25">
    <w:abstractNumId w:val="23"/>
  </w:num>
  <w:num w:numId="26">
    <w:abstractNumId w:val="8"/>
  </w:num>
  <w:num w:numId="27">
    <w:abstractNumId w:val="2"/>
  </w:num>
  <w:num w:numId="28">
    <w:abstractNumId w:val="1"/>
  </w:num>
  <w:num w:numId="29">
    <w:abstractNumId w:val="3"/>
  </w:num>
  <w:num w:numId="30">
    <w:abstractNumId w:val="25"/>
  </w:num>
  <w:num w:numId="31">
    <w:abstractNumId w:val="20"/>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8471B"/>
    <w:rsid w:val="00003241"/>
    <w:rsid w:val="000118F0"/>
    <w:rsid w:val="0001268A"/>
    <w:rsid w:val="000237AE"/>
    <w:rsid w:val="00023A38"/>
    <w:rsid w:val="0003490E"/>
    <w:rsid w:val="0003506E"/>
    <w:rsid w:val="000538D1"/>
    <w:rsid w:val="000570A2"/>
    <w:rsid w:val="000719C1"/>
    <w:rsid w:val="00075EE0"/>
    <w:rsid w:val="000B13A0"/>
    <w:rsid w:val="000D688B"/>
    <w:rsid w:val="000E023B"/>
    <w:rsid w:val="000E04C1"/>
    <w:rsid w:val="000F2E22"/>
    <w:rsid w:val="00106389"/>
    <w:rsid w:val="001213E5"/>
    <w:rsid w:val="00127BB8"/>
    <w:rsid w:val="001330EE"/>
    <w:rsid w:val="00133A27"/>
    <w:rsid w:val="00142A8A"/>
    <w:rsid w:val="00154CD0"/>
    <w:rsid w:val="0016404B"/>
    <w:rsid w:val="0016572A"/>
    <w:rsid w:val="00171B19"/>
    <w:rsid w:val="0018471B"/>
    <w:rsid w:val="001A752E"/>
    <w:rsid w:val="001B1763"/>
    <w:rsid w:val="001D7A36"/>
    <w:rsid w:val="00203539"/>
    <w:rsid w:val="00240BC4"/>
    <w:rsid w:val="00285789"/>
    <w:rsid w:val="002960AC"/>
    <w:rsid w:val="002A7F8B"/>
    <w:rsid w:val="002B1E98"/>
    <w:rsid w:val="002D2646"/>
    <w:rsid w:val="002E7138"/>
    <w:rsid w:val="002F4B68"/>
    <w:rsid w:val="00310911"/>
    <w:rsid w:val="0032747D"/>
    <w:rsid w:val="003316F7"/>
    <w:rsid w:val="00333B70"/>
    <w:rsid w:val="0033709F"/>
    <w:rsid w:val="00353186"/>
    <w:rsid w:val="00364F4C"/>
    <w:rsid w:val="00392B14"/>
    <w:rsid w:val="0039629D"/>
    <w:rsid w:val="003A061C"/>
    <w:rsid w:val="003A53D4"/>
    <w:rsid w:val="003A6C00"/>
    <w:rsid w:val="003B052B"/>
    <w:rsid w:val="003B1E0B"/>
    <w:rsid w:val="003B58E6"/>
    <w:rsid w:val="003C5176"/>
    <w:rsid w:val="003D51F3"/>
    <w:rsid w:val="003E4677"/>
    <w:rsid w:val="003F3A47"/>
    <w:rsid w:val="003F553A"/>
    <w:rsid w:val="003F6ECB"/>
    <w:rsid w:val="004033A4"/>
    <w:rsid w:val="0040579A"/>
    <w:rsid w:val="00434F14"/>
    <w:rsid w:val="00436810"/>
    <w:rsid w:val="00440F09"/>
    <w:rsid w:val="0044144C"/>
    <w:rsid w:val="004456E5"/>
    <w:rsid w:val="00451BED"/>
    <w:rsid w:val="00460403"/>
    <w:rsid w:val="004609B6"/>
    <w:rsid w:val="00461407"/>
    <w:rsid w:val="00471DA4"/>
    <w:rsid w:val="004944A9"/>
    <w:rsid w:val="004A136F"/>
    <w:rsid w:val="004A63F6"/>
    <w:rsid w:val="004B2ADC"/>
    <w:rsid w:val="004B6174"/>
    <w:rsid w:val="004C00BD"/>
    <w:rsid w:val="004C3624"/>
    <w:rsid w:val="004E42C4"/>
    <w:rsid w:val="004E4F10"/>
    <w:rsid w:val="005031A4"/>
    <w:rsid w:val="00512D12"/>
    <w:rsid w:val="00517417"/>
    <w:rsid w:val="00521F2F"/>
    <w:rsid w:val="0052452F"/>
    <w:rsid w:val="005332A3"/>
    <w:rsid w:val="005401D4"/>
    <w:rsid w:val="00544512"/>
    <w:rsid w:val="0057027D"/>
    <w:rsid w:val="00577D5C"/>
    <w:rsid w:val="005858AE"/>
    <w:rsid w:val="00591300"/>
    <w:rsid w:val="005913BD"/>
    <w:rsid w:val="005C7916"/>
    <w:rsid w:val="005D0FA8"/>
    <w:rsid w:val="005E0656"/>
    <w:rsid w:val="005F6EDA"/>
    <w:rsid w:val="005F7B81"/>
    <w:rsid w:val="00614778"/>
    <w:rsid w:val="0064623E"/>
    <w:rsid w:val="006571F4"/>
    <w:rsid w:val="00662A90"/>
    <w:rsid w:val="006728B2"/>
    <w:rsid w:val="00691C51"/>
    <w:rsid w:val="006A111C"/>
    <w:rsid w:val="006A1B78"/>
    <w:rsid w:val="006A1E74"/>
    <w:rsid w:val="006A2339"/>
    <w:rsid w:val="006A55BB"/>
    <w:rsid w:val="006A61B7"/>
    <w:rsid w:val="006A6ABD"/>
    <w:rsid w:val="006D071B"/>
    <w:rsid w:val="006D4844"/>
    <w:rsid w:val="006E099F"/>
    <w:rsid w:val="0070322F"/>
    <w:rsid w:val="00705514"/>
    <w:rsid w:val="007168CA"/>
    <w:rsid w:val="007216B0"/>
    <w:rsid w:val="007331BC"/>
    <w:rsid w:val="00740EC4"/>
    <w:rsid w:val="00755900"/>
    <w:rsid w:val="00762891"/>
    <w:rsid w:val="007A04FE"/>
    <w:rsid w:val="007B1D5E"/>
    <w:rsid w:val="008062F3"/>
    <w:rsid w:val="00810DEA"/>
    <w:rsid w:val="00823404"/>
    <w:rsid w:val="00824AAA"/>
    <w:rsid w:val="00827837"/>
    <w:rsid w:val="008347E2"/>
    <w:rsid w:val="00836325"/>
    <w:rsid w:val="00874951"/>
    <w:rsid w:val="008754F9"/>
    <w:rsid w:val="00875C8A"/>
    <w:rsid w:val="00886F03"/>
    <w:rsid w:val="008A3092"/>
    <w:rsid w:val="008A47BF"/>
    <w:rsid w:val="008B0245"/>
    <w:rsid w:val="008B2C10"/>
    <w:rsid w:val="008B4474"/>
    <w:rsid w:val="008B4EA7"/>
    <w:rsid w:val="008C7C66"/>
    <w:rsid w:val="008E149B"/>
    <w:rsid w:val="008E1A19"/>
    <w:rsid w:val="008E2B35"/>
    <w:rsid w:val="008F004B"/>
    <w:rsid w:val="008F1A79"/>
    <w:rsid w:val="008F26FD"/>
    <w:rsid w:val="00901148"/>
    <w:rsid w:val="009165BF"/>
    <w:rsid w:val="00917EE5"/>
    <w:rsid w:val="00925D04"/>
    <w:rsid w:val="00927235"/>
    <w:rsid w:val="00940C06"/>
    <w:rsid w:val="00947716"/>
    <w:rsid w:val="00956581"/>
    <w:rsid w:val="0096578B"/>
    <w:rsid w:val="009756C7"/>
    <w:rsid w:val="0098623D"/>
    <w:rsid w:val="00991198"/>
    <w:rsid w:val="009A2CB2"/>
    <w:rsid w:val="009B74C0"/>
    <w:rsid w:val="009C3380"/>
    <w:rsid w:val="009D1391"/>
    <w:rsid w:val="009D75EF"/>
    <w:rsid w:val="009E6A99"/>
    <w:rsid w:val="009F13CC"/>
    <w:rsid w:val="009F6FAD"/>
    <w:rsid w:val="00A02CBB"/>
    <w:rsid w:val="00A03368"/>
    <w:rsid w:val="00A1600E"/>
    <w:rsid w:val="00A202E1"/>
    <w:rsid w:val="00A21F46"/>
    <w:rsid w:val="00A22163"/>
    <w:rsid w:val="00A25FA3"/>
    <w:rsid w:val="00A449C1"/>
    <w:rsid w:val="00A631EE"/>
    <w:rsid w:val="00A63E12"/>
    <w:rsid w:val="00A70DB4"/>
    <w:rsid w:val="00A760D1"/>
    <w:rsid w:val="00A81DDB"/>
    <w:rsid w:val="00A833BB"/>
    <w:rsid w:val="00A90339"/>
    <w:rsid w:val="00AA3D39"/>
    <w:rsid w:val="00AB3740"/>
    <w:rsid w:val="00AC57FF"/>
    <w:rsid w:val="00AC68AD"/>
    <w:rsid w:val="00AD3E7B"/>
    <w:rsid w:val="00AE4D6D"/>
    <w:rsid w:val="00AF1C2E"/>
    <w:rsid w:val="00B06568"/>
    <w:rsid w:val="00B1158F"/>
    <w:rsid w:val="00B308E6"/>
    <w:rsid w:val="00B35F7C"/>
    <w:rsid w:val="00B4124A"/>
    <w:rsid w:val="00B454A1"/>
    <w:rsid w:val="00B618AB"/>
    <w:rsid w:val="00B755E3"/>
    <w:rsid w:val="00B760C5"/>
    <w:rsid w:val="00B8064E"/>
    <w:rsid w:val="00B94F16"/>
    <w:rsid w:val="00BA775C"/>
    <w:rsid w:val="00BA7A2A"/>
    <w:rsid w:val="00BA7A57"/>
    <w:rsid w:val="00BB201C"/>
    <w:rsid w:val="00BC781D"/>
    <w:rsid w:val="00BD704B"/>
    <w:rsid w:val="00BE6601"/>
    <w:rsid w:val="00C020D6"/>
    <w:rsid w:val="00C04C04"/>
    <w:rsid w:val="00C06BFC"/>
    <w:rsid w:val="00C10883"/>
    <w:rsid w:val="00C120D3"/>
    <w:rsid w:val="00C20CF2"/>
    <w:rsid w:val="00C22233"/>
    <w:rsid w:val="00C26360"/>
    <w:rsid w:val="00C32E33"/>
    <w:rsid w:val="00C4720C"/>
    <w:rsid w:val="00C54624"/>
    <w:rsid w:val="00C5738B"/>
    <w:rsid w:val="00C57886"/>
    <w:rsid w:val="00C7427D"/>
    <w:rsid w:val="00C74798"/>
    <w:rsid w:val="00C85DC1"/>
    <w:rsid w:val="00C93C2A"/>
    <w:rsid w:val="00CC20B7"/>
    <w:rsid w:val="00CE2170"/>
    <w:rsid w:val="00CE3DEE"/>
    <w:rsid w:val="00CF1CED"/>
    <w:rsid w:val="00D50C12"/>
    <w:rsid w:val="00D56364"/>
    <w:rsid w:val="00D61B5A"/>
    <w:rsid w:val="00D71599"/>
    <w:rsid w:val="00D74902"/>
    <w:rsid w:val="00D8095E"/>
    <w:rsid w:val="00D923AE"/>
    <w:rsid w:val="00DB1776"/>
    <w:rsid w:val="00DC494B"/>
    <w:rsid w:val="00DC5ADD"/>
    <w:rsid w:val="00DD4EDB"/>
    <w:rsid w:val="00DD541C"/>
    <w:rsid w:val="00DF4314"/>
    <w:rsid w:val="00DF5B50"/>
    <w:rsid w:val="00E00903"/>
    <w:rsid w:val="00E07738"/>
    <w:rsid w:val="00E252E7"/>
    <w:rsid w:val="00E33A5E"/>
    <w:rsid w:val="00E42803"/>
    <w:rsid w:val="00E636CC"/>
    <w:rsid w:val="00E72B9C"/>
    <w:rsid w:val="00E77B17"/>
    <w:rsid w:val="00E87C54"/>
    <w:rsid w:val="00E916AC"/>
    <w:rsid w:val="00EC7FBF"/>
    <w:rsid w:val="00ED4E6C"/>
    <w:rsid w:val="00EE33E8"/>
    <w:rsid w:val="00EE63F1"/>
    <w:rsid w:val="00EF716A"/>
    <w:rsid w:val="00F04D63"/>
    <w:rsid w:val="00F11814"/>
    <w:rsid w:val="00F22D1B"/>
    <w:rsid w:val="00F4197F"/>
    <w:rsid w:val="00F61124"/>
    <w:rsid w:val="00F71F9D"/>
    <w:rsid w:val="00F77DED"/>
    <w:rsid w:val="00F87B0E"/>
    <w:rsid w:val="00F91826"/>
    <w:rsid w:val="00FA4C33"/>
    <w:rsid w:val="00FC040B"/>
    <w:rsid w:val="00FD0CF9"/>
    <w:rsid w:val="00FE4901"/>
    <w:rsid w:val="00FE629C"/>
    <w:rsid w:val="00FF1544"/>
    <w:rsid w:val="00FF7F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F11D51"/>
  <w15:docId w15:val="{E9C86B07-0119-904E-8A23-3F035CF3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69D6"/>
  </w:style>
  <w:style w:type="paragraph" w:styleId="Nadpis1">
    <w:name w:val="heading 1"/>
    <w:aliases w:val="1. Überschrift"/>
    <w:basedOn w:val="Normlny"/>
    <w:next w:val="Normlny"/>
    <w:link w:val="Nadpis1Char"/>
    <w:autoRedefine/>
    <w:qFormat/>
    <w:rsid w:val="00AD3E7B"/>
    <w:pPr>
      <w:keepNext/>
      <w:keepLines/>
      <w:numPr>
        <w:numId w:val="4"/>
      </w:numPr>
      <w:spacing w:before="480" w:after="120" w:line="300" w:lineRule="exact"/>
      <w:jc w:val="both"/>
      <w:outlineLvl w:val="0"/>
    </w:pPr>
    <w:rPr>
      <w:rFonts w:eastAsia="Times New Roman" w:cstheme="majorBidi"/>
      <w:b/>
      <w:bCs/>
      <w:sz w:val="28"/>
      <w:szCs w:val="28"/>
      <w:lang w:val="en-GB" w:eastAsia="de-DE"/>
    </w:rPr>
  </w:style>
  <w:style w:type="paragraph" w:styleId="Nadpis2">
    <w:name w:val="heading 2"/>
    <w:aliases w:val="2. Überschrift"/>
    <w:basedOn w:val="Normlny"/>
    <w:next w:val="Normlny"/>
    <w:link w:val="Nadpis2Char"/>
    <w:unhideWhenUsed/>
    <w:qFormat/>
    <w:rsid w:val="00BE7207"/>
    <w:pPr>
      <w:keepNext/>
      <w:keepLines/>
      <w:spacing w:before="240" w:after="120"/>
      <w:outlineLvl w:val="1"/>
    </w:pPr>
    <w:rPr>
      <w:rFonts w:eastAsiaTheme="majorEastAsia" w:cstheme="majorBidi"/>
      <w:b/>
      <w:bCs/>
      <w:sz w:val="24"/>
      <w:szCs w:val="26"/>
    </w:rPr>
  </w:style>
  <w:style w:type="paragraph" w:styleId="Nadpis3">
    <w:name w:val="heading 3"/>
    <w:aliases w:val="3. Überschrift"/>
    <w:basedOn w:val="Normlny"/>
    <w:next w:val="Normlny"/>
    <w:link w:val="Nadpis3Char"/>
    <w:uiPriority w:val="1"/>
    <w:unhideWhenUsed/>
    <w:qFormat/>
    <w:rsid w:val="000F1C7E"/>
    <w:pPr>
      <w:keepNext/>
      <w:keepLines/>
      <w:spacing w:before="240"/>
      <w:outlineLvl w:val="2"/>
    </w:pPr>
    <w:rPr>
      <w:rFonts w:eastAsiaTheme="majorEastAsia" w:cstheme="majorBidi"/>
      <w:b/>
      <w:bCs/>
    </w:rPr>
  </w:style>
  <w:style w:type="paragraph" w:styleId="Nadpis4">
    <w:name w:val="heading 4"/>
    <w:basedOn w:val="Normlny"/>
    <w:next w:val="Normlny"/>
    <w:link w:val="Nadpis4Char"/>
    <w:uiPriority w:val="9"/>
    <w:semiHidden/>
    <w:unhideWhenUsed/>
    <w:rsid w:val="000F1C7E"/>
    <w:pPr>
      <w:keepNext/>
      <w:keepLines/>
      <w:spacing w:before="240"/>
      <w:outlineLvl w:val="3"/>
    </w:pPr>
    <w:rPr>
      <w:rFonts w:eastAsiaTheme="majorEastAsia" w:cstheme="majorBidi"/>
      <w:bCs/>
      <w:iCs/>
      <w:color w:val="4F81BD" w:themeColor="accent1"/>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Hlavika">
    <w:name w:val="header"/>
    <w:basedOn w:val="Normlny"/>
    <w:link w:val="HlavikaChar"/>
    <w:uiPriority w:val="99"/>
    <w:unhideWhenUsed/>
    <w:rsid w:val="00A637D0"/>
    <w:pPr>
      <w:tabs>
        <w:tab w:val="center" w:pos="4536"/>
        <w:tab w:val="right" w:pos="9072"/>
      </w:tabs>
    </w:pPr>
  </w:style>
  <w:style w:type="character" w:customStyle="1" w:styleId="HlavikaChar">
    <w:name w:val="Hlavička Char"/>
    <w:basedOn w:val="Predvolenpsmoodseku"/>
    <w:link w:val="Hlavika"/>
    <w:uiPriority w:val="99"/>
    <w:rsid w:val="00A637D0"/>
  </w:style>
  <w:style w:type="paragraph" w:styleId="Pta">
    <w:name w:val="footer"/>
    <w:basedOn w:val="Normlny"/>
    <w:link w:val="PtaChar"/>
    <w:uiPriority w:val="99"/>
    <w:unhideWhenUsed/>
    <w:rsid w:val="00A637D0"/>
    <w:pPr>
      <w:tabs>
        <w:tab w:val="center" w:pos="4536"/>
        <w:tab w:val="right" w:pos="9072"/>
      </w:tabs>
    </w:pPr>
  </w:style>
  <w:style w:type="character" w:customStyle="1" w:styleId="PtaChar">
    <w:name w:val="Päta Char"/>
    <w:basedOn w:val="Predvolenpsmoodseku"/>
    <w:link w:val="Pta"/>
    <w:uiPriority w:val="99"/>
    <w:rsid w:val="00DE6D89"/>
  </w:style>
  <w:style w:type="paragraph" w:styleId="Textbubliny">
    <w:name w:val="Balloon Text"/>
    <w:basedOn w:val="Normlny"/>
    <w:link w:val="TextbublinyChar"/>
    <w:uiPriority w:val="99"/>
    <w:semiHidden/>
    <w:unhideWhenUsed/>
    <w:rsid w:val="00A637D0"/>
    <w:rPr>
      <w:rFonts w:ascii="Tahoma" w:hAnsi="Tahoma" w:cs="Tahoma"/>
      <w:sz w:val="16"/>
      <w:szCs w:val="16"/>
    </w:rPr>
  </w:style>
  <w:style w:type="character" w:customStyle="1" w:styleId="TextbublinyChar">
    <w:name w:val="Text bubliny Char"/>
    <w:basedOn w:val="Predvolenpsmoodseku"/>
    <w:link w:val="Textbubliny"/>
    <w:uiPriority w:val="99"/>
    <w:semiHidden/>
    <w:rsid w:val="00A637D0"/>
    <w:rPr>
      <w:rFonts w:ascii="Tahoma" w:hAnsi="Tahoma" w:cs="Tahoma"/>
      <w:sz w:val="16"/>
      <w:szCs w:val="16"/>
    </w:rPr>
  </w:style>
  <w:style w:type="character" w:styleId="slostrany">
    <w:name w:val="page number"/>
    <w:aliases w:val="IKI"/>
    <w:basedOn w:val="Predvolenpsmoodseku"/>
    <w:unhideWhenUsed/>
    <w:rsid w:val="00A637D0"/>
  </w:style>
  <w:style w:type="character" w:customStyle="1" w:styleId="Nadpis2Char">
    <w:name w:val="Nadpis 2 Char"/>
    <w:aliases w:val="2. Überschrift Char"/>
    <w:basedOn w:val="Predvolenpsmoodseku"/>
    <w:link w:val="Nadpis2"/>
    <w:rsid w:val="00BE7207"/>
    <w:rPr>
      <w:rFonts w:ascii="Arial" w:eastAsiaTheme="majorEastAsia" w:hAnsi="Arial" w:cstheme="majorBidi"/>
      <w:b/>
      <w:bCs/>
      <w:sz w:val="24"/>
      <w:szCs w:val="26"/>
    </w:rPr>
  </w:style>
  <w:style w:type="character" w:customStyle="1" w:styleId="Nadpis3Char">
    <w:name w:val="Nadpis 3 Char"/>
    <w:aliases w:val="3. Überschrift Char"/>
    <w:basedOn w:val="Predvolenpsmoodseku"/>
    <w:link w:val="Nadpis3"/>
    <w:uiPriority w:val="1"/>
    <w:rsid w:val="000F1C7E"/>
    <w:rPr>
      <w:rFonts w:ascii="Arial" w:eastAsiaTheme="majorEastAsia" w:hAnsi="Arial" w:cstheme="majorBidi"/>
      <w:b/>
      <w:bCs/>
    </w:rPr>
  </w:style>
  <w:style w:type="paragraph" w:customStyle="1" w:styleId="2Einrckung">
    <w:name w:val="2. Einrückung"/>
    <w:basedOn w:val="Normlny"/>
    <w:uiPriority w:val="2"/>
    <w:qFormat/>
    <w:rsid w:val="009B0BA2"/>
    <w:pPr>
      <w:tabs>
        <w:tab w:val="left" w:pos="567"/>
        <w:tab w:val="left" w:pos="1134"/>
      </w:tabs>
      <w:ind w:left="1134" w:hanging="567"/>
    </w:pPr>
  </w:style>
  <w:style w:type="paragraph" w:customStyle="1" w:styleId="1Einrckung">
    <w:name w:val="1. Einrückung"/>
    <w:basedOn w:val="Normlny"/>
    <w:uiPriority w:val="2"/>
    <w:qFormat/>
    <w:rsid w:val="009B0BA2"/>
    <w:pPr>
      <w:tabs>
        <w:tab w:val="left" w:pos="567"/>
      </w:tabs>
      <w:ind w:left="567" w:hanging="567"/>
    </w:pPr>
  </w:style>
  <w:style w:type="paragraph" w:customStyle="1" w:styleId="3Einrckung">
    <w:name w:val="3. Einrückung"/>
    <w:basedOn w:val="Normlny"/>
    <w:uiPriority w:val="2"/>
    <w:qFormat/>
    <w:rsid w:val="009B0BA2"/>
    <w:pPr>
      <w:tabs>
        <w:tab w:val="left" w:pos="567"/>
        <w:tab w:val="left" w:pos="1134"/>
        <w:tab w:val="left" w:pos="1701"/>
      </w:tabs>
      <w:ind w:left="1701" w:hanging="567"/>
    </w:pPr>
  </w:style>
  <w:style w:type="character" w:customStyle="1" w:styleId="Nadpis1Char">
    <w:name w:val="Nadpis 1 Char"/>
    <w:aliases w:val="1. Überschrift Char"/>
    <w:basedOn w:val="Predvolenpsmoodseku"/>
    <w:link w:val="Nadpis1"/>
    <w:rsid w:val="00AD3E7B"/>
    <w:rPr>
      <w:rFonts w:eastAsia="Times New Roman" w:cstheme="majorBidi"/>
      <w:b/>
      <w:bCs/>
      <w:sz w:val="28"/>
      <w:szCs w:val="28"/>
      <w:lang w:val="en-GB" w:eastAsia="de-DE"/>
    </w:rPr>
  </w:style>
  <w:style w:type="paragraph" w:styleId="Bezriadkovania">
    <w:name w:val="No Spacing"/>
    <w:basedOn w:val="Normlny"/>
    <w:uiPriority w:val="4"/>
    <w:semiHidden/>
    <w:unhideWhenUsed/>
    <w:rsid w:val="000F1C7E"/>
  </w:style>
  <w:style w:type="table" w:styleId="Mriekatabuky">
    <w:name w:val="Table Grid"/>
    <w:basedOn w:val="Normlnatabuka"/>
    <w:uiPriority w:val="39"/>
    <w:rsid w:val="00165E31"/>
    <w:rPr>
      <w:rFonts w:eastAsia="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
    <w:semiHidden/>
    <w:rsid w:val="00B969D6"/>
    <w:rPr>
      <w:rFonts w:ascii="Arial" w:eastAsiaTheme="majorEastAsia" w:hAnsi="Arial" w:cstheme="majorBidi"/>
      <w:bCs/>
      <w:iCs/>
      <w:color w:val="4F81BD" w:themeColor="accent1"/>
    </w:rPr>
  </w:style>
  <w:style w:type="paragraph" w:styleId="Obsah2">
    <w:name w:val="toc 2"/>
    <w:basedOn w:val="Normlny"/>
    <w:next w:val="Normlny"/>
    <w:autoRedefine/>
    <w:uiPriority w:val="39"/>
    <w:unhideWhenUsed/>
    <w:rsid w:val="00AC57FF"/>
    <w:pPr>
      <w:tabs>
        <w:tab w:val="left" w:pos="660"/>
        <w:tab w:val="right" w:leader="dot" w:pos="9060"/>
      </w:tabs>
      <w:spacing w:after="40"/>
      <w:ind w:firstLine="142"/>
    </w:pPr>
    <w:rPr>
      <w:rFonts w:eastAsia="Times New Roman" w:cs="Times New Roman"/>
      <w:b/>
      <w:bCs/>
      <w:iCs/>
      <w:noProof/>
      <w:lang w:val="en-GB" w:eastAsia="de-DE"/>
    </w:rPr>
  </w:style>
  <w:style w:type="paragraph" w:styleId="Obsah1">
    <w:name w:val="toc 1"/>
    <w:basedOn w:val="Normlny"/>
    <w:next w:val="Normlny"/>
    <w:autoRedefine/>
    <w:uiPriority w:val="39"/>
    <w:unhideWhenUsed/>
    <w:rsid w:val="00D56364"/>
    <w:pPr>
      <w:tabs>
        <w:tab w:val="left" w:pos="660"/>
        <w:tab w:val="right" w:leader="dot" w:pos="9060"/>
      </w:tabs>
      <w:ind w:left="142"/>
    </w:pPr>
    <w:rPr>
      <w:b/>
      <w:noProof/>
    </w:rPr>
  </w:style>
  <w:style w:type="character" w:styleId="Hypertextovprepojenie">
    <w:name w:val="Hyperlink"/>
    <w:basedOn w:val="Predvolenpsmoodseku"/>
    <w:uiPriority w:val="99"/>
    <w:unhideWhenUsed/>
    <w:rsid w:val="00385C95"/>
    <w:rPr>
      <w:color w:val="0000FF" w:themeColor="hyperlink"/>
      <w:u w:val="single"/>
    </w:rPr>
  </w:style>
  <w:style w:type="character" w:styleId="Odkaznakomentr">
    <w:name w:val="annotation reference"/>
    <w:basedOn w:val="Predvolenpsmoodseku"/>
    <w:uiPriority w:val="99"/>
    <w:semiHidden/>
    <w:unhideWhenUsed/>
    <w:rsid w:val="00F3356B"/>
    <w:rPr>
      <w:sz w:val="16"/>
      <w:szCs w:val="16"/>
    </w:rPr>
  </w:style>
  <w:style w:type="paragraph" w:styleId="Textkomentra">
    <w:name w:val="annotation text"/>
    <w:basedOn w:val="Normlny"/>
    <w:link w:val="TextkomentraChar"/>
    <w:uiPriority w:val="99"/>
    <w:unhideWhenUsed/>
    <w:rsid w:val="00F3356B"/>
    <w:rPr>
      <w:sz w:val="20"/>
      <w:szCs w:val="20"/>
    </w:rPr>
  </w:style>
  <w:style w:type="character" w:customStyle="1" w:styleId="TextkomentraChar">
    <w:name w:val="Text komentára Char"/>
    <w:basedOn w:val="Predvolenpsmoodseku"/>
    <w:link w:val="Textkomentra"/>
    <w:uiPriority w:val="99"/>
    <w:rsid w:val="00F3356B"/>
    <w:rPr>
      <w:rFonts w:ascii="Arial" w:hAnsi="Arial"/>
      <w:sz w:val="20"/>
      <w:szCs w:val="20"/>
    </w:rPr>
  </w:style>
  <w:style w:type="paragraph" w:styleId="Predmetkomentra">
    <w:name w:val="annotation subject"/>
    <w:basedOn w:val="Textkomentra"/>
    <w:next w:val="Textkomentra"/>
    <w:link w:val="PredmetkomentraChar"/>
    <w:uiPriority w:val="99"/>
    <w:semiHidden/>
    <w:unhideWhenUsed/>
    <w:rsid w:val="00F3356B"/>
    <w:rPr>
      <w:b/>
      <w:bCs/>
    </w:rPr>
  </w:style>
  <w:style w:type="character" w:customStyle="1" w:styleId="PredmetkomentraChar">
    <w:name w:val="Predmet komentára Char"/>
    <w:basedOn w:val="TextkomentraChar"/>
    <w:link w:val="Predmetkomentra"/>
    <w:uiPriority w:val="99"/>
    <w:semiHidden/>
    <w:rsid w:val="00F3356B"/>
    <w:rPr>
      <w:rFonts w:ascii="Arial" w:hAnsi="Arial"/>
      <w:b/>
      <w:bCs/>
      <w:sz w:val="20"/>
      <w:szCs w:val="20"/>
    </w:rPr>
  </w:style>
  <w:style w:type="table" w:customStyle="1" w:styleId="Gitternetztabelle1hell1">
    <w:name w:val="Gitternetztabelle 1 hell1"/>
    <w:basedOn w:val="Normlnatabuka"/>
    <w:uiPriority w:val="46"/>
    <w:rsid w:val="00AC7D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zia">
    <w:name w:val="Revision"/>
    <w:hidden/>
    <w:uiPriority w:val="99"/>
    <w:semiHidden/>
    <w:rsid w:val="00B214DB"/>
  </w:style>
  <w:style w:type="character" w:styleId="Zstupntext">
    <w:name w:val="Placeholder Text"/>
    <w:basedOn w:val="Predvolenpsmoodseku"/>
    <w:uiPriority w:val="99"/>
    <w:semiHidden/>
    <w:rsid w:val="001B18C8"/>
    <w:rPr>
      <w:color w:val="808080"/>
    </w:rPr>
  </w:style>
  <w:style w:type="paragraph" w:customStyle="1" w:styleId="Default">
    <w:name w:val="Default"/>
    <w:rsid w:val="001B18C8"/>
    <w:pPr>
      <w:autoSpaceDE w:val="0"/>
      <w:autoSpaceDN w:val="0"/>
      <w:adjustRightInd w:val="0"/>
    </w:pPr>
    <w:rPr>
      <w:rFonts w:ascii="Calibri" w:hAnsi="Calibri" w:cs="Calibri"/>
      <w:color w:val="000000"/>
      <w:sz w:val="24"/>
      <w:szCs w:val="24"/>
    </w:rPr>
  </w:style>
  <w:style w:type="paragraph" w:styleId="Odsekzoznamu">
    <w:name w:val="List Paragraph"/>
    <w:aliases w:val="Ha,References,Bullet Points,Indent Paragraph"/>
    <w:basedOn w:val="Normlny"/>
    <w:link w:val="OdsekzoznamuChar"/>
    <w:uiPriority w:val="34"/>
    <w:qFormat/>
    <w:rsid w:val="001B18C8"/>
    <w:pPr>
      <w:ind w:left="720"/>
      <w:contextualSpacing/>
    </w:pPr>
  </w:style>
  <w:style w:type="paragraph" w:styleId="Textpoznmkypodiarou">
    <w:name w:val="footnote text"/>
    <w:aliases w:val="single space,fn,Footnote,Footnote Text Char1 Char,Footnote Text Char Char Char,Footnote Text Char1 Char Char Char,Footnote Text Char Char Char Char Char,Footnote Text Char1 Char1 Char,Footnote Text Char Char Char1 Char,Fußnote"/>
    <w:basedOn w:val="Normlny"/>
    <w:link w:val="TextpoznmkypodiarouChar"/>
    <w:uiPriority w:val="99"/>
    <w:unhideWhenUsed/>
    <w:rsid w:val="00017E8A"/>
    <w:rPr>
      <w:sz w:val="20"/>
      <w:szCs w:val="20"/>
    </w:rPr>
  </w:style>
  <w:style w:type="character" w:customStyle="1" w:styleId="TextpoznmkypodiarouChar">
    <w:name w:val="Text poznámky pod čiarou Char"/>
    <w:aliases w:val="single space Char,fn Char,Footnote Char,Footnote Text Char1 Char Char,Footnote Text Char Char Char Char,Footnote Text Char1 Char Char Char Char,Footnote Text Char Char Char Char Char Char,Footnote Text Char1 Char1 Char Char"/>
    <w:basedOn w:val="Predvolenpsmoodseku"/>
    <w:link w:val="Textpoznmkypodiarou"/>
    <w:uiPriority w:val="99"/>
    <w:rsid w:val="00017E8A"/>
    <w:rPr>
      <w:rFonts w:ascii="Arial" w:hAnsi="Arial"/>
      <w:sz w:val="20"/>
      <w:szCs w:val="20"/>
    </w:rPr>
  </w:style>
  <w:style w:type="character" w:styleId="Odkaznapoznmkupodiarou">
    <w:name w:val="footnote reference"/>
    <w:aliases w:val="BVI fnr"/>
    <w:basedOn w:val="Predvolenpsmoodseku"/>
    <w:uiPriority w:val="99"/>
    <w:unhideWhenUsed/>
    <w:rsid w:val="00017E8A"/>
    <w:rPr>
      <w:vertAlign w:val="superscript"/>
    </w:rPr>
  </w:style>
  <w:style w:type="paragraph" w:styleId="Zkladntext">
    <w:name w:val="Body Text"/>
    <w:basedOn w:val="Normlny"/>
    <w:link w:val="ZkladntextChar"/>
    <w:uiPriority w:val="99"/>
    <w:rsid w:val="00A738B1"/>
    <w:rPr>
      <w:rFonts w:eastAsia="Times New Roman" w:cs="Times New Roman"/>
      <w:i/>
      <w:sz w:val="24"/>
      <w:szCs w:val="24"/>
      <w:lang w:eastAsia="de-DE"/>
    </w:rPr>
  </w:style>
  <w:style w:type="character" w:customStyle="1" w:styleId="TextkrperZchn">
    <w:name w:val="Textkörper Zchn"/>
    <w:basedOn w:val="Predvolenpsmoodseku"/>
    <w:uiPriority w:val="99"/>
    <w:semiHidden/>
    <w:rsid w:val="00A738B1"/>
    <w:rPr>
      <w:rFonts w:ascii="Arial" w:hAnsi="Arial"/>
    </w:rPr>
  </w:style>
  <w:style w:type="character" w:customStyle="1" w:styleId="ZkladntextChar">
    <w:name w:val="Základný text Char"/>
    <w:link w:val="Zkladntext"/>
    <w:uiPriority w:val="99"/>
    <w:locked/>
    <w:rsid w:val="00A738B1"/>
    <w:rPr>
      <w:rFonts w:ascii="Arial" w:eastAsia="Times New Roman" w:hAnsi="Arial" w:cs="Times New Roman"/>
      <w:i/>
      <w:sz w:val="24"/>
      <w:szCs w:val="24"/>
      <w:lang w:eastAsia="de-DE"/>
    </w:rPr>
  </w:style>
  <w:style w:type="paragraph" w:customStyle="1" w:styleId="Text1">
    <w:name w:val="Text 1"/>
    <w:basedOn w:val="Normlny"/>
    <w:rsid w:val="00B34455"/>
    <w:pPr>
      <w:spacing w:before="120" w:after="120"/>
      <w:ind w:left="850"/>
      <w:jc w:val="both"/>
    </w:pPr>
    <w:rPr>
      <w:rFonts w:ascii="Times New Roman" w:eastAsia="Times New Roman" w:hAnsi="Times New Roman" w:cs="Times New Roman"/>
      <w:sz w:val="24"/>
      <w:szCs w:val="24"/>
      <w:lang w:val="en-GB"/>
    </w:rPr>
  </w:style>
  <w:style w:type="character" w:customStyle="1" w:styleId="OdsekzoznamuChar">
    <w:name w:val="Odsek zoznamu Char"/>
    <w:aliases w:val="Ha Char,References Char,Bullet Points Char,Indent Paragraph Char"/>
    <w:link w:val="Odsekzoznamu"/>
    <w:uiPriority w:val="34"/>
    <w:locked/>
    <w:rsid w:val="00B34455"/>
    <w:rPr>
      <w:rFonts w:ascii="Arial" w:hAnsi="Arial"/>
    </w:rPr>
  </w:style>
  <w:style w:type="paragraph" w:customStyle="1" w:styleId="Text2">
    <w:name w:val="Text 2"/>
    <w:basedOn w:val="Normlny"/>
    <w:link w:val="Text2Char"/>
    <w:rsid w:val="00B34455"/>
    <w:pPr>
      <w:spacing w:before="120" w:after="120"/>
      <w:ind w:left="850"/>
      <w:jc w:val="both"/>
    </w:pPr>
    <w:rPr>
      <w:rFonts w:ascii="Times New Roman" w:eastAsia="Times New Roman" w:hAnsi="Times New Roman" w:cs="Times New Roman"/>
      <w:sz w:val="24"/>
      <w:szCs w:val="24"/>
      <w:lang w:val="en-GB"/>
    </w:rPr>
  </w:style>
  <w:style w:type="character" w:customStyle="1" w:styleId="Text2Char">
    <w:name w:val="Text 2 Char"/>
    <w:link w:val="Text2"/>
    <w:rsid w:val="00B34455"/>
    <w:rPr>
      <w:rFonts w:ascii="Times New Roman" w:eastAsia="Times New Roman" w:hAnsi="Times New Roman" w:cs="Times New Roman"/>
      <w:sz w:val="24"/>
      <w:szCs w:val="24"/>
      <w:lang w:val="en-GB"/>
    </w:rPr>
  </w:style>
  <w:style w:type="character" w:styleId="PouitHypertextovPrepojenie">
    <w:name w:val="FollowedHyperlink"/>
    <w:basedOn w:val="Predvolenpsmoodseku"/>
    <w:uiPriority w:val="99"/>
    <w:semiHidden/>
    <w:unhideWhenUsed/>
    <w:rsid w:val="00EF65B3"/>
    <w:rPr>
      <w:color w:val="800080" w:themeColor="followedHyperlink"/>
      <w:u w:val="single"/>
    </w:rPr>
  </w:style>
  <w:style w:type="character" w:customStyle="1" w:styleId="NichtaufgelsteErwhnung1">
    <w:name w:val="Nicht aufgelöste Erwähnung1"/>
    <w:basedOn w:val="Predvolenpsmoodseku"/>
    <w:uiPriority w:val="99"/>
    <w:semiHidden/>
    <w:unhideWhenUsed/>
    <w:rsid w:val="00FE70F1"/>
    <w:rPr>
      <w:color w:val="808080"/>
      <w:shd w:val="clear" w:color="auto" w:fill="E6E6E6"/>
    </w:rPr>
  </w:style>
  <w:style w:type="character" w:styleId="Zvraznenie">
    <w:name w:val="Emphasis"/>
    <w:qFormat/>
    <w:rsid w:val="005E2590"/>
    <w:rPr>
      <w:i/>
      <w:iCs/>
    </w:rPr>
  </w:style>
  <w:style w:type="paragraph" w:customStyle="1" w:styleId="AF-BodyText">
    <w:name w:val="AF - Body Text"/>
    <w:basedOn w:val="Normlny"/>
    <w:link w:val="AF-BodyTextChar"/>
    <w:qFormat/>
    <w:rsid w:val="00AE69B8"/>
    <w:pPr>
      <w:spacing w:after="160" w:line="259" w:lineRule="auto"/>
      <w:ind w:left="-11"/>
    </w:pPr>
    <w:rPr>
      <w:sz w:val="24"/>
      <w:szCs w:val="24"/>
      <w:lang w:val="en-GB" w:eastAsia="en-GB"/>
    </w:rPr>
  </w:style>
  <w:style w:type="character" w:customStyle="1" w:styleId="AF-BodyTextChar">
    <w:name w:val="AF - Body Text Char"/>
    <w:basedOn w:val="Predvolenpsmoodseku"/>
    <w:link w:val="AF-BodyText"/>
    <w:rsid w:val="00AE69B8"/>
    <w:rPr>
      <w:rFonts w:ascii="Arial" w:hAnsi="Arial" w:cs="Arial"/>
      <w:sz w:val="24"/>
      <w:szCs w:val="24"/>
      <w:lang w:val="en-GB" w:eastAsia="en-GB"/>
    </w:rPr>
  </w:style>
  <w:style w:type="paragraph" w:customStyle="1" w:styleId="AF-ChapterHeading">
    <w:name w:val="AF -Chapter Heading"/>
    <w:basedOn w:val="Normlny"/>
    <w:qFormat/>
    <w:rsid w:val="0029494A"/>
    <w:pPr>
      <w:numPr>
        <w:numId w:val="1"/>
      </w:numPr>
    </w:pPr>
  </w:style>
  <w:style w:type="paragraph" w:customStyle="1" w:styleId="AFSubChapterHeading">
    <w:name w:val="AF Sub Chapter Heading"/>
    <w:basedOn w:val="Normlny"/>
    <w:link w:val="AFSubChapterHeadingChar"/>
    <w:qFormat/>
    <w:rsid w:val="0029494A"/>
    <w:pPr>
      <w:numPr>
        <w:ilvl w:val="1"/>
        <w:numId w:val="1"/>
      </w:numPr>
    </w:pPr>
  </w:style>
  <w:style w:type="character" w:customStyle="1" w:styleId="AFSubChapterHeadingChar">
    <w:name w:val="AF Sub Chapter Heading Char"/>
    <w:basedOn w:val="AF-BodyTextChar"/>
    <w:link w:val="AFSubChapterHeading"/>
    <w:rsid w:val="00BA5624"/>
    <w:rPr>
      <w:rFonts w:ascii="Arial" w:hAnsi="Arial" w:cs="Arial"/>
      <w:sz w:val="24"/>
      <w:szCs w:val="24"/>
      <w:lang w:val="en-GB" w:eastAsia="en-GB"/>
    </w:rPr>
  </w:style>
  <w:style w:type="paragraph" w:styleId="Textvysvetlivky">
    <w:name w:val="endnote text"/>
    <w:basedOn w:val="Normlny"/>
    <w:link w:val="TextvysvetlivkyChar"/>
    <w:uiPriority w:val="99"/>
    <w:semiHidden/>
    <w:unhideWhenUsed/>
    <w:rsid w:val="00440D56"/>
    <w:rPr>
      <w:rFonts w:ascii="Times New Roman" w:eastAsia="Times New Roman" w:hAnsi="Times New Roman" w:cs="Times New Roman"/>
      <w:sz w:val="20"/>
      <w:szCs w:val="20"/>
      <w:lang w:val="en-GB" w:eastAsia="en-GB"/>
    </w:rPr>
  </w:style>
  <w:style w:type="character" w:customStyle="1" w:styleId="TextvysvetlivkyChar">
    <w:name w:val="Text vysvetlivky Char"/>
    <w:basedOn w:val="Predvolenpsmoodseku"/>
    <w:link w:val="Textvysvetlivky"/>
    <w:uiPriority w:val="99"/>
    <w:semiHidden/>
    <w:rsid w:val="00440D56"/>
    <w:rPr>
      <w:rFonts w:ascii="Times New Roman" w:eastAsia="Times New Roman" w:hAnsi="Times New Roman" w:cs="Times New Roman"/>
      <w:sz w:val="20"/>
      <w:szCs w:val="20"/>
      <w:lang w:val="en-GB" w:eastAsia="en-GB"/>
    </w:rPr>
  </w:style>
  <w:style w:type="character" w:styleId="Odkaznavysvetlivku">
    <w:name w:val="endnote reference"/>
    <w:basedOn w:val="Predvolenpsmoodseku"/>
    <w:uiPriority w:val="99"/>
    <w:semiHidden/>
    <w:unhideWhenUsed/>
    <w:rsid w:val="00440D56"/>
    <w:rPr>
      <w:vertAlign w:val="superscript"/>
    </w:rPr>
  </w:style>
  <w:style w:type="paragraph" w:customStyle="1" w:styleId="PEFASubtitle">
    <w:name w:val="PEFA Subtitle"/>
    <w:basedOn w:val="Nadpis3"/>
    <w:link w:val="PEFASubtitleChar"/>
    <w:uiPriority w:val="99"/>
    <w:rsid w:val="005B5229"/>
    <w:pPr>
      <w:keepNext w:val="0"/>
      <w:keepLines w:val="0"/>
      <w:widowControl w:val="0"/>
      <w:spacing w:before="60" w:after="60"/>
    </w:pPr>
    <w:rPr>
      <w:rFonts w:ascii="Garamond" w:eastAsia="Times New Roman" w:hAnsi="Garamond" w:cs="Times New Roman"/>
      <w:bCs w:val="0"/>
      <w:sz w:val="26"/>
      <w:szCs w:val="20"/>
      <w:u w:val="single"/>
      <w:lang w:val="fr-FR" w:eastAsia="fr-FR"/>
    </w:rPr>
  </w:style>
  <w:style w:type="character" w:customStyle="1" w:styleId="PEFASubtitleChar">
    <w:name w:val="PEFA Subtitle Char"/>
    <w:link w:val="PEFASubtitle"/>
    <w:uiPriority w:val="99"/>
    <w:locked/>
    <w:rsid w:val="005B5229"/>
    <w:rPr>
      <w:rFonts w:ascii="Garamond" w:eastAsia="Times New Roman" w:hAnsi="Garamond" w:cs="Times New Roman"/>
      <w:b/>
      <w:sz w:val="26"/>
      <w:szCs w:val="20"/>
      <w:u w:val="single"/>
      <w:lang w:val="fr-FR" w:eastAsia="fr-FR"/>
    </w:rPr>
  </w:style>
  <w:style w:type="paragraph" w:customStyle="1" w:styleId="TKBodyTextNormal">
    <w:name w:val="TK Body Text Normal"/>
    <w:basedOn w:val="Normlny"/>
    <w:link w:val="TKBodyTextNormalChar"/>
    <w:qFormat/>
    <w:rsid w:val="00B913B3"/>
    <w:pPr>
      <w:spacing w:before="120" w:after="120" w:line="276" w:lineRule="auto"/>
    </w:pPr>
    <w:rPr>
      <w:rFonts w:asciiTheme="minorHAnsi" w:eastAsiaTheme="minorEastAsia" w:hAnsiTheme="minorHAnsi"/>
      <w:sz w:val="24"/>
      <w:szCs w:val="24"/>
      <w:lang w:eastAsia="de-DE"/>
    </w:rPr>
  </w:style>
  <w:style w:type="character" w:customStyle="1" w:styleId="TKBodyTextNormalChar">
    <w:name w:val="TK Body Text Normal Char"/>
    <w:basedOn w:val="Predvolenpsmoodseku"/>
    <w:link w:val="TKBodyTextNormal"/>
    <w:rsid w:val="00B913B3"/>
    <w:rPr>
      <w:rFonts w:eastAsiaTheme="minorEastAsia"/>
      <w:sz w:val="24"/>
      <w:szCs w:val="24"/>
      <w:lang w:val="en-US" w:eastAsia="de-DE"/>
    </w:rPr>
  </w:style>
  <w:style w:type="character" w:customStyle="1" w:styleId="UnresolvedMention1">
    <w:name w:val="Unresolved Mention1"/>
    <w:basedOn w:val="Predvolenpsmoodseku"/>
    <w:uiPriority w:val="99"/>
    <w:semiHidden/>
    <w:unhideWhenUsed/>
    <w:rsid w:val="00486F7B"/>
    <w:rPr>
      <w:color w:val="808080"/>
      <w:shd w:val="clear" w:color="auto" w:fill="E6E6E6"/>
    </w:rPr>
  </w:style>
  <w:style w:type="paragraph" w:styleId="Popis">
    <w:name w:val="caption"/>
    <w:basedOn w:val="Normlny"/>
    <w:next w:val="Normlny"/>
    <w:uiPriority w:val="35"/>
    <w:unhideWhenUsed/>
    <w:qFormat/>
    <w:rsid w:val="00C95F6C"/>
    <w:pPr>
      <w:keepNext/>
      <w:spacing w:after="200"/>
    </w:pPr>
    <w:rPr>
      <w:rFonts w:eastAsia="Times New Roman"/>
      <w:bCs/>
      <w:i/>
      <w:iCs/>
      <w:szCs w:val="18"/>
      <w:lang w:val="en-GB" w:eastAsia="de-DE"/>
    </w:rPr>
  </w:style>
  <w:style w:type="paragraph" w:styleId="Hlavikaobsahu">
    <w:name w:val="TOC Heading"/>
    <w:basedOn w:val="Nadpis1"/>
    <w:next w:val="Normlny"/>
    <w:uiPriority w:val="39"/>
    <w:unhideWhenUsed/>
    <w:qFormat/>
    <w:rsid w:val="00563AF4"/>
    <w:pPr>
      <w:spacing w:before="240" w:after="0" w:line="259" w:lineRule="auto"/>
      <w:ind w:left="0"/>
      <w:outlineLvl w:val="9"/>
    </w:pPr>
    <w:rPr>
      <w:rFonts w:asciiTheme="majorHAnsi" w:eastAsiaTheme="majorEastAsia" w:hAnsiTheme="majorHAnsi"/>
      <w:b w:val="0"/>
      <w:bCs w:val="0"/>
      <w:color w:val="365F91" w:themeColor="accent1" w:themeShade="BF"/>
      <w:sz w:val="32"/>
      <w:szCs w:val="32"/>
      <w:lang w:val="en-US" w:eastAsia="en-US"/>
    </w:rPr>
  </w:style>
  <w:style w:type="paragraph" w:styleId="Obsah3">
    <w:name w:val="toc 3"/>
    <w:basedOn w:val="Normlny"/>
    <w:next w:val="Normlny"/>
    <w:autoRedefine/>
    <w:uiPriority w:val="39"/>
    <w:unhideWhenUsed/>
    <w:rsid w:val="00563AF4"/>
    <w:pPr>
      <w:spacing w:after="100" w:line="259" w:lineRule="auto"/>
      <w:ind w:left="440"/>
    </w:pPr>
    <w:rPr>
      <w:rFonts w:asciiTheme="minorHAnsi" w:eastAsiaTheme="minorEastAsia" w:hAnsiTheme="minorHAnsi" w:cs="Times New Roman"/>
    </w:rPr>
  </w:style>
  <w:style w:type="paragraph" w:customStyle="1" w:styleId="1Annex">
    <w:name w:val="1. Annex"/>
    <w:basedOn w:val="Nadpis1"/>
    <w:link w:val="1AnnexZchn"/>
    <w:qFormat/>
    <w:rsid w:val="0005624B"/>
    <w:pPr>
      <w:numPr>
        <w:numId w:val="2"/>
      </w:numPr>
    </w:pPr>
  </w:style>
  <w:style w:type="paragraph" w:styleId="Normlnywebov">
    <w:name w:val="Normal (Web)"/>
    <w:basedOn w:val="Normlny"/>
    <w:uiPriority w:val="99"/>
    <w:semiHidden/>
    <w:unhideWhenUsed/>
    <w:rsid w:val="00C24C4E"/>
    <w:pPr>
      <w:spacing w:before="100" w:beforeAutospacing="1" w:after="100" w:afterAutospacing="1"/>
    </w:pPr>
    <w:rPr>
      <w:rFonts w:ascii="Times New Roman" w:eastAsiaTheme="minorEastAsia" w:hAnsi="Times New Roman" w:cs="Times New Roman"/>
      <w:sz w:val="24"/>
      <w:szCs w:val="24"/>
      <w:lang w:val="en-GB" w:eastAsia="en-GB"/>
    </w:rPr>
  </w:style>
  <w:style w:type="character" w:customStyle="1" w:styleId="1AnnexZchn">
    <w:name w:val="1. Annex Zchn"/>
    <w:basedOn w:val="Nadpis1Char"/>
    <w:link w:val="1Annex"/>
    <w:rsid w:val="0005624B"/>
    <w:rPr>
      <w:rFonts w:eastAsia="Times New Roman" w:cstheme="majorBidi"/>
      <w:b/>
      <w:bCs/>
      <w:sz w:val="28"/>
      <w:szCs w:val="28"/>
      <w:lang w:val="en-GB" w:eastAsia="de-DE"/>
    </w:rPr>
  </w:style>
  <w:style w:type="character" w:customStyle="1" w:styleId="UnresolvedMention2">
    <w:name w:val="Unresolved Mention2"/>
    <w:basedOn w:val="Predvolenpsmoodseku"/>
    <w:uiPriority w:val="99"/>
    <w:semiHidden/>
    <w:unhideWhenUsed/>
    <w:rsid w:val="001B42CE"/>
    <w:rPr>
      <w:color w:val="605E5C"/>
      <w:shd w:val="clear" w:color="auto" w:fill="E1DFDD"/>
    </w:rPr>
  </w:style>
  <w:style w:type="character" w:customStyle="1" w:styleId="UnresolvedMention3">
    <w:name w:val="Unresolved Mention3"/>
    <w:basedOn w:val="Predvolenpsmoodseku"/>
    <w:uiPriority w:val="99"/>
    <w:semiHidden/>
    <w:unhideWhenUsed/>
    <w:rsid w:val="000834D2"/>
    <w:rPr>
      <w:color w:val="808080"/>
      <w:shd w:val="clear" w:color="auto" w:fill="E6E6E6"/>
    </w:rPr>
  </w:style>
  <w:style w:type="character" w:customStyle="1" w:styleId="NichtaufgelsteErwhnung2">
    <w:name w:val="Nicht aufgelöste Erwähnung2"/>
    <w:basedOn w:val="Predvolenpsmoodseku"/>
    <w:uiPriority w:val="99"/>
    <w:semiHidden/>
    <w:unhideWhenUsed/>
    <w:rsid w:val="002B7190"/>
    <w:rPr>
      <w:color w:val="605E5C"/>
      <w:shd w:val="clear" w:color="auto" w:fill="E1DFDD"/>
    </w:rPr>
  </w:style>
  <w:style w:type="character" w:customStyle="1" w:styleId="tlid-translation">
    <w:name w:val="tlid-translation"/>
    <w:basedOn w:val="Predvolenpsmoodseku"/>
    <w:rsid w:val="00CD1A7D"/>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9">
    <w:name w:val="9"/>
    <w:basedOn w:val="TableNormal1"/>
    <w:rPr>
      <w:sz w:val="20"/>
      <w:szCs w:val="20"/>
    </w:rPr>
    <w:tblPr>
      <w:tblStyleRowBandSize w:val="1"/>
      <w:tblStyleColBandSize w:val="1"/>
      <w:tblCellMar>
        <w:left w:w="108" w:type="dxa"/>
        <w:right w:w="108"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rPr>
      <w:sz w:val="20"/>
      <w:szCs w:val="20"/>
    </w:r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5">
    <w:name w:val="5"/>
    <w:basedOn w:val="TableNormal1"/>
    <w:tblPr>
      <w:tblStyleRowBandSize w:val="1"/>
      <w:tblStyleColBandSize w:val="1"/>
      <w:tblCellMar>
        <w:left w:w="115" w:type="dxa"/>
        <w:right w:w="115" w:type="dxa"/>
      </w:tblCellMar>
    </w:tblPr>
  </w:style>
  <w:style w:type="table" w:customStyle="1" w:styleId="4">
    <w:name w:val="4"/>
    <w:basedOn w:val="TableNormal1"/>
    <w:tblPr>
      <w:tblStyleRowBandSize w:val="1"/>
      <w:tblStyleColBandSize w:val="1"/>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rPr>
      <w:sz w:val="20"/>
      <w:szCs w:val="20"/>
    </w:rPr>
    <w:tblPr>
      <w:tblStyleRowBandSize w:val="1"/>
      <w:tblStyleColBandSize w:val="1"/>
    </w:tblPr>
  </w:style>
  <w:style w:type="table" w:customStyle="1" w:styleId="1">
    <w:name w:val="1"/>
    <w:basedOn w:val="TableNormal1"/>
    <w:rPr>
      <w:sz w:val="20"/>
      <w:szCs w:val="20"/>
    </w:rPr>
    <w:tblPr>
      <w:tblStyleRowBandSize w:val="1"/>
      <w:tblStyleColBandSize w:val="1"/>
    </w:tblPr>
  </w:style>
  <w:style w:type="table" w:customStyle="1" w:styleId="TableNormal10">
    <w:name w:val="Table Normal1"/>
    <w:rsid w:val="0032747D"/>
    <w:tblPr>
      <w:tblCellMar>
        <w:top w:w="0" w:type="dxa"/>
        <w:left w:w="0" w:type="dxa"/>
        <w:bottom w:w="0" w:type="dxa"/>
        <w:right w:w="0" w:type="dxa"/>
      </w:tblCellMar>
    </w:tblPr>
  </w:style>
  <w:style w:type="character" w:customStyle="1" w:styleId="normaltextrun">
    <w:name w:val="normaltextrun"/>
    <w:basedOn w:val="Predvolenpsmoodseku"/>
    <w:rsid w:val="0032747D"/>
  </w:style>
  <w:style w:type="paragraph" w:customStyle="1" w:styleId="paragraph">
    <w:name w:val="paragraph"/>
    <w:basedOn w:val="Normlny"/>
    <w:rsid w:val="0032747D"/>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Predvolenpsmoodseku"/>
    <w:rsid w:val="0032747D"/>
  </w:style>
  <w:style w:type="character" w:styleId="Siln">
    <w:name w:val="Strong"/>
    <w:basedOn w:val="Predvolenpsmoodseku"/>
    <w:uiPriority w:val="22"/>
    <w:qFormat/>
    <w:rsid w:val="002D2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069614">
      <w:bodyDiv w:val="1"/>
      <w:marLeft w:val="0"/>
      <w:marRight w:val="0"/>
      <w:marTop w:val="0"/>
      <w:marBottom w:val="0"/>
      <w:divBdr>
        <w:top w:val="none" w:sz="0" w:space="0" w:color="auto"/>
        <w:left w:val="none" w:sz="0" w:space="0" w:color="auto"/>
        <w:bottom w:val="none" w:sz="0" w:space="0" w:color="auto"/>
        <w:right w:val="none" w:sz="0" w:space="0" w:color="auto"/>
      </w:divBdr>
    </w:div>
    <w:div w:id="1558663749">
      <w:bodyDiv w:val="1"/>
      <w:marLeft w:val="0"/>
      <w:marRight w:val="0"/>
      <w:marTop w:val="0"/>
      <w:marBottom w:val="0"/>
      <w:divBdr>
        <w:top w:val="none" w:sz="0" w:space="0" w:color="auto"/>
        <w:left w:val="none" w:sz="0" w:space="0" w:color="auto"/>
        <w:bottom w:val="none" w:sz="0" w:space="0" w:color="auto"/>
        <w:right w:val="none" w:sz="0" w:space="0" w:color="auto"/>
      </w:divBdr>
    </w:div>
    <w:div w:id="1809862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cis-legislation.com/document.fwx?rgn=112566" TargetMode="External"/><Relationship Id="rId1" Type="http://schemas.openxmlformats.org/officeDocument/2006/relationships/hyperlink" Target="https://www.irex.org/sites/default/files/pdf/media-sustainability-index-europe-eurasia-2019-moldova.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1D87B9A7FD4B9DB8D5D437B5D52C47"/>
        <w:category>
          <w:name w:val="Všeobecné"/>
          <w:gallery w:val="placeholder"/>
        </w:category>
        <w:types>
          <w:type w:val="bbPlcHdr"/>
        </w:types>
        <w:behaviors>
          <w:behavior w:val="content"/>
        </w:behaviors>
        <w:guid w:val="{DA973D46-E497-4508-A0D7-31C8B6F1452A}"/>
      </w:docPartPr>
      <w:docPartBody>
        <w:p w:rsidR="002E54F9" w:rsidRDefault="002E54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F2"/>
    <w:rsid w:val="0002465D"/>
    <w:rsid w:val="00143898"/>
    <w:rsid w:val="001E1F23"/>
    <w:rsid w:val="002914B4"/>
    <w:rsid w:val="002A1117"/>
    <w:rsid w:val="002E54F9"/>
    <w:rsid w:val="003172F7"/>
    <w:rsid w:val="003825ED"/>
    <w:rsid w:val="003D0B1C"/>
    <w:rsid w:val="003F0C2F"/>
    <w:rsid w:val="00514A90"/>
    <w:rsid w:val="005A39CF"/>
    <w:rsid w:val="005F283D"/>
    <w:rsid w:val="0071126E"/>
    <w:rsid w:val="008A31B4"/>
    <w:rsid w:val="008F6BA4"/>
    <w:rsid w:val="00986B3B"/>
    <w:rsid w:val="009E42D8"/>
    <w:rsid w:val="00A50E75"/>
    <w:rsid w:val="00A71ED7"/>
    <w:rsid w:val="00AD0B7C"/>
    <w:rsid w:val="00B227AA"/>
    <w:rsid w:val="00BC4128"/>
    <w:rsid w:val="00BD2495"/>
    <w:rsid w:val="00C22D06"/>
    <w:rsid w:val="00C4653E"/>
    <w:rsid w:val="00C55464"/>
    <w:rsid w:val="00C772AD"/>
    <w:rsid w:val="00CD6E01"/>
    <w:rsid w:val="00D25A13"/>
    <w:rsid w:val="00DF38F2"/>
    <w:rsid w:val="00E85992"/>
    <w:rsid w:val="00F45498"/>
    <w:rsid w:val="00F64421"/>
    <w:rsid w:val="00F8486D"/>
    <w:rsid w:val="00FD13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43E5787CD0F444ABCB2F1A39BA22F19" ma:contentTypeVersion="10" ma:contentTypeDescription="Umožňuje vytvoriť nový dokument." ma:contentTypeScope="" ma:versionID="359dcf6e8f9a004bc762000f59fb2189">
  <xsd:schema xmlns:xsd="http://www.w3.org/2001/XMLSchema" xmlns:xs="http://www.w3.org/2001/XMLSchema" xmlns:p="http://schemas.microsoft.com/office/2006/metadata/properties" xmlns:ns3="92225094-e77f-4547-b5ac-30466f50477c" targetNamespace="http://schemas.microsoft.com/office/2006/metadata/properties" ma:root="true" ma:fieldsID="90d83f547eb86cc7008b0c191b07086c" ns3:_="">
    <xsd:import namespace="92225094-e77f-4547-b5ac-30466f5047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25094-e77f-4547-b5ac-30466f504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YrYZnDF/qGPuux8zD0td4msxJuQ==">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</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E9619-345C-437A-9F61-D3305F54C4F6}">
  <ds:schemaRefs>
    <ds:schemaRef ds:uri="http://schemas.microsoft.com/sharepoint/v3/contenttype/forms"/>
  </ds:schemaRefs>
</ds:datastoreItem>
</file>

<file path=customXml/itemProps2.xml><?xml version="1.0" encoding="utf-8"?>
<ds:datastoreItem xmlns:ds="http://schemas.openxmlformats.org/officeDocument/2006/customXml" ds:itemID="{B53B3555-E55A-4DE7-B6ED-FD326219B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25094-e77f-4547-b5ac-30466f504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02B937D-5A3A-4564-B137-B2CB2D86B9F1}">
  <ds:schemaRefs>
    <ds:schemaRef ds:uri="http://schemas.microsoft.com/office/2006/metadata/properties"/>
    <ds:schemaRef ds:uri="92225094-e77f-4547-b5ac-30466f50477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1456F6BB-9B62-4C8F-B1A5-175365AD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9989</Words>
  <Characters>56938</Characters>
  <Application>Microsoft Office Word</Application>
  <DocSecurity>0</DocSecurity>
  <Lines>474</Lines>
  <Paragraphs>133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Thon</dc:creator>
  <cp:keywords/>
  <dc:description/>
  <cp:lastModifiedBy>Eva Pružincová</cp:lastModifiedBy>
  <cp:revision>3</cp:revision>
  <dcterms:created xsi:type="dcterms:W3CDTF">2022-02-17T16:55:00Z</dcterms:created>
  <dcterms:modified xsi:type="dcterms:W3CDTF">2022-05-13T13:21:00Z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0x010100D43E5787CD0F444ABCB2F1A39BA22F19</vt:lpwstr>
  </property>
</Properties>
</file>