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78" w:rsidRPr="005D7DA3" w:rsidRDefault="00A37E78" w:rsidP="00A37E78">
      <w:pPr>
        <w:autoSpaceDE w:val="0"/>
        <w:autoSpaceDN w:val="0"/>
        <w:adjustRightInd w:val="0"/>
        <w:jc w:val="center"/>
        <w:rPr>
          <w:rFonts w:cs="Calibri"/>
          <w:b/>
          <w:bCs/>
          <w:noProof/>
        </w:rPr>
      </w:pPr>
      <w:bookmarkStart w:id="0" w:name="_GoBack"/>
      <w:r w:rsidRPr="005D7DA3">
        <w:rPr>
          <w:rFonts w:cs="Calibri"/>
          <w:b/>
          <w:bCs/>
          <w:noProof/>
        </w:rPr>
        <w:t xml:space="preserve">Usmernenie pre vykonávanie kontroly výdavkov z poskytnutej dotácie </w:t>
      </w:r>
    </w:p>
    <w:p w:rsidR="00A37E78" w:rsidRPr="005D7DA3" w:rsidRDefault="00A37E78" w:rsidP="00A37E78">
      <w:pPr>
        <w:autoSpaceDE w:val="0"/>
        <w:autoSpaceDN w:val="0"/>
        <w:adjustRightInd w:val="0"/>
        <w:rPr>
          <w:rFonts w:cs="Calibri"/>
          <w:noProof/>
        </w:rPr>
      </w:pPr>
      <w:r w:rsidRPr="005D7DA3">
        <w:rPr>
          <w:rFonts w:cs="Calibri"/>
          <w:noProof/>
        </w:rPr>
        <w:t>__________________________________________________________________________________</w:t>
      </w:r>
    </w:p>
    <w:p w:rsidR="00A37E78" w:rsidRPr="005D7DA3" w:rsidRDefault="00A37E78" w:rsidP="00A37E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highlight w:val="white"/>
        </w:rPr>
      </w:pPr>
    </w:p>
    <w:p w:rsidR="00A37E78" w:rsidRPr="005D7DA3" w:rsidRDefault="00A37E78" w:rsidP="00A37E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  <w:highlight w:val="white"/>
        </w:rPr>
      </w:pPr>
      <w:r w:rsidRPr="005D7DA3">
        <w:rPr>
          <w:rFonts w:cs="Calibri"/>
          <w:noProof/>
          <w:highlight w:val="white"/>
        </w:rPr>
        <w:t xml:space="preserve">Dokument obsahuje usmernenie a podmienky pre vykonanie kontroly výdavkov súvisiacich </w:t>
      </w:r>
      <w:r w:rsidRPr="005D7DA3">
        <w:rPr>
          <w:rFonts w:cs="Calibri"/>
          <w:noProof/>
          <w:highlight w:val="white"/>
        </w:rPr>
        <w:br/>
        <w:t xml:space="preserve">so Zmluvou o poskytnutej dotácii, ktorou poverí Príjemca svojho Audítora. 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b/>
          <w:bCs/>
          <w:noProof/>
        </w:rPr>
      </w:pPr>
      <w:r w:rsidRPr="005D7DA3">
        <w:rPr>
          <w:rFonts w:cs="Calibri"/>
          <w:b/>
          <w:bCs/>
          <w:noProof/>
        </w:rPr>
        <w:t>1.1 Povinnosti zmluvných strán podľa tohto usmernenia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"</w:t>
      </w:r>
      <w:r w:rsidRPr="005D7DA3">
        <w:rPr>
          <w:rFonts w:cs="Calibri"/>
          <w:b/>
          <w:bCs/>
          <w:noProof/>
        </w:rPr>
        <w:t>Príjemca</w:t>
      </w:r>
      <w:r w:rsidRPr="005D7DA3">
        <w:rPr>
          <w:rFonts w:cs="Calibri"/>
          <w:noProof/>
        </w:rPr>
        <w:t>" je organizácia, ktorá poberá dotáciu a ktorá podpísala Zmluvu o poskytnutí dotácie s Poskytovateľom dotácie, označovaný v zmluve o poskytnutí dotácie a jej prílohách ako „kontraktor“.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"</w:t>
      </w:r>
      <w:r w:rsidRPr="005D7DA3">
        <w:rPr>
          <w:rFonts w:cs="Calibri"/>
          <w:b/>
          <w:bCs/>
          <w:noProof/>
        </w:rPr>
        <w:t>Poskytovateľ</w:t>
      </w:r>
      <w:r w:rsidRPr="005D7DA3">
        <w:rPr>
          <w:rFonts w:cs="Calibri"/>
          <w:noProof/>
        </w:rPr>
        <w:t>" je Slovenská agentúra pre medzinárodnú rozvojovú spoluprácu.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"</w:t>
      </w:r>
      <w:r w:rsidRPr="005D7DA3">
        <w:rPr>
          <w:rFonts w:cs="Calibri"/>
          <w:b/>
          <w:bCs/>
          <w:noProof/>
        </w:rPr>
        <w:t>Audítor</w:t>
      </w:r>
      <w:r w:rsidRPr="005D7DA3">
        <w:rPr>
          <w:rFonts w:cs="Calibri"/>
          <w:noProof/>
        </w:rPr>
        <w:t>" alebo Audítorská spoločnosť je fyzická alebo právnická osoba, ktorá je zapísaná v zozname audítorov alebo v zozname audítorských spoločností, ktorý vedie Úrad pre dohľad nad výkonom auditu.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Príjemca je povinný vyhotoviť a predložiť Poskytovateľovi audítorom overenú finančnú správu (vyúčtovanie) o použitých výdavkoch z poskytnutej dotácie v súlade s uzatvorenou Zmluvou o poskytnutí dotácie, platnou Finančnou príručkou a legislatívou SR.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Príjemca je povinný poskytnúť Audítorovi všetky účtovné záznamy, finančné a iné doklady a informácie nevyhnutné pre vykonanie auditu.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 xml:space="preserve">Príjemca je povinný predložiť Poskytovateľovi k nahliadnutiu všetky doklady a informácie pre vykonanie následnej finančnej kontroly vykonanej Poskytovateľom. 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 xml:space="preserve">Audítor je zodpovedný za vykonanie kontroly v súlade s podmienkami tohto usmernenia,  </w:t>
      </w:r>
      <w:r w:rsidRPr="005D7DA3">
        <w:rPr>
          <w:rFonts w:cs="Calibri"/>
          <w:noProof/>
        </w:rPr>
        <w:br/>
        <w:t>s Finančnou príručkou Poskytovateľa, v súlade s aktuálne platným Zákonom o účtovníctve a ostatnými súvisiacimi zákonmi, ktoré sú uvedené vo Finančnej príručke a v súlade s audítorskými postupmi, metódami, technikami a Etickým kódexom audítorov.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 xml:space="preserve">Audítor je povinný vyhotoviť a predložiť správu so zisteným nálezom a výrokom Príjemcovi. Spolu so správou Audítor predkladá aj oprávnenie na výkon činnosti audítora v súlade s platným zákonom SR. 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b/>
          <w:bCs/>
          <w:noProof/>
        </w:rPr>
      </w:pPr>
      <w:r w:rsidRPr="005D7DA3">
        <w:rPr>
          <w:rFonts w:cs="Calibri"/>
          <w:b/>
          <w:bCs/>
          <w:noProof/>
        </w:rPr>
        <w:t>1.2 Predmet záväzku podľa tohto usmernenia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 xml:space="preserve">Predmetom tohto záväzku je predloženie overenej finančnej správy (vyúčtovania) o použitých výdavkoch z jednotlivých poskytnutých platieb dotácie poskytnutých Poskytovateľom v súlade s uzatvorenou zmluvou.  A predloženie správy Audítora o vykonaní kontroly a zistených nálezoch. </w:t>
      </w:r>
    </w:p>
    <w:p w:rsidR="00A37E78" w:rsidRPr="005D7DA3" w:rsidRDefault="00A37E78" w:rsidP="00A37E78">
      <w:p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lastRenderedPageBreak/>
        <w:t>Predmetom tohto usmernenia je vykonať audit predloženej finančnej správy príjemcu dotácie. Audítorská správa musí byť vydaná podľa platných ISAE 3000-Uisťovacie služby iné ako audit alebo preverenie historických finančných informácií. Vzor audítorskej správy tvorí prílohu č.1 k tomuto usmerneniu.</w:t>
      </w:r>
    </w:p>
    <w:p w:rsidR="00A37E78" w:rsidRPr="005D7DA3" w:rsidRDefault="00A37E78" w:rsidP="00A37E78">
      <w:pPr>
        <w:autoSpaceDE w:val="0"/>
        <w:autoSpaceDN w:val="0"/>
        <w:adjustRightInd w:val="0"/>
        <w:spacing w:after="0"/>
        <w:jc w:val="both"/>
        <w:rPr>
          <w:rFonts w:cs="Calibri"/>
          <w:noProof/>
        </w:rPr>
      </w:pPr>
    </w:p>
    <w:p w:rsidR="00A37E78" w:rsidRPr="005D7DA3" w:rsidRDefault="00A37E78" w:rsidP="00A37E78">
      <w:pPr>
        <w:tabs>
          <w:tab w:val="left" w:pos="2950"/>
        </w:tabs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b/>
          <w:bCs/>
          <w:noProof/>
        </w:rPr>
        <w:t>1.3 Dôvod záväzku</w:t>
      </w:r>
      <w:r w:rsidRPr="005D7DA3">
        <w:rPr>
          <w:rFonts w:cs="Calibri"/>
          <w:b/>
          <w:bCs/>
          <w:noProof/>
        </w:rPr>
        <w:tab/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Príjemca predložením finančnej správy a správy audítora preukazuje a potvrdzuje oprávnenosť použitých výdavkov z dotácie na účely definované v Zmluve a v zmysle a spôsobom, tak ako ich definuje Finančná príručka, ako aj nárok na ďalšie platby podľa zmluvy. Poskytovateľ týmto podmieňuje nárok Príjemcu na ďalšie platby z dotácie ako aj nárok na celkovú dotáciu.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b/>
          <w:bCs/>
          <w:noProof/>
        </w:rPr>
      </w:pPr>
      <w:r w:rsidRPr="005D7DA3">
        <w:rPr>
          <w:rFonts w:cs="Calibri"/>
          <w:b/>
          <w:bCs/>
          <w:noProof/>
        </w:rPr>
        <w:t>1.4 Cieľ a spôsob kontroly audítora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Cieľom kontroly je, aby audítor vykonal špecifické postupy a overenia definované v bode 1.5 a predložil Príjemcovi správu so zisteným nálezom a výrokom, tak ako je uvedené v bode 1.6 a v prílohe tohto usmernenia.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 xml:space="preserve">Kontrola znamená, že audítor skúma a overuje faktické informácie uvedené vo finančnej správe Príjemcu a porovnáva ich s podmienkami Zmluvy o poskytnutí dotácie a overuje dodržiavanie pravidiel platnej Finančnej príručky. 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 xml:space="preserve">Poskytovateľ posúdi sám skutkové zistenia a správu audítora a finálne rozhoduje o oprávnenosti nároku na dotáciu. 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b/>
          <w:bCs/>
          <w:noProof/>
        </w:rPr>
      </w:pPr>
      <w:r w:rsidRPr="005D7DA3">
        <w:rPr>
          <w:rFonts w:cs="Calibri"/>
          <w:b/>
          <w:bCs/>
          <w:noProof/>
        </w:rPr>
        <w:t>1.5 Postupy a spôsob kontroly finančnej správy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Audítor je povinný pred samotnou kontrolou oboznámiť sa so Zmluvou o poskytnutí dotácie, schváleným rozpočtom pre daný projekt a s platnou Finančnou príručkou, ktorá je súčasťou Zmluvy.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Audítor nesmie robiť kontrolu náhodným výberom alebo podľa stanovenej materiality, je povinný kontrolovať oprávnenosť všetkých jednotlivých výdavkov uvedených vo finančnej správe (rozpočte) v časti/záložke N1_zoznam, resp. N2_zoznam a N3_zoznam a N_KOF.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 xml:space="preserve">Audítor je povinný overovať </w:t>
      </w:r>
      <w:r w:rsidRPr="005D7DA3">
        <w:rPr>
          <w:rFonts w:cs="Calibri"/>
          <w:b/>
          <w:bCs/>
          <w:noProof/>
        </w:rPr>
        <w:t>oprávnenosť</w:t>
      </w:r>
      <w:r w:rsidRPr="005D7DA3">
        <w:rPr>
          <w:rFonts w:cs="Calibri"/>
          <w:noProof/>
        </w:rPr>
        <w:t xml:space="preserve"> výdavkov v súlade s jednotlivými ustanoveniami Finančnej príručky a schváleným rozpočtom a to až na úroveň podpoložky. Ďalej dodržiavanie počtu merných jednotiek, resp. či prekročenie počtu jednotiek je hospodárne vzhľadom na počet jednotiek a cenu za jednotku. A overí dodržiavanie zásad presúvania prostriedkov medzi položkami rozpočtu.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Audítor overí, či Príjemca pri použití finančných prostriedkov z dotácie dodržal jednotlivé ustanovenie Finančnej príručky, platný právny poriadok SR, najmä zákon o rozpočtových pravidlách, zákon o účtovníctve, zákon o cestovných náhradách.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lastRenderedPageBreak/>
        <w:t xml:space="preserve">Audítor overí či Príjemca pri obstarávaní a vynakladaní finančných prostriedkov dodržiava zásady </w:t>
      </w:r>
      <w:r w:rsidRPr="005D7DA3">
        <w:rPr>
          <w:rFonts w:cs="Calibri"/>
          <w:b/>
          <w:bCs/>
          <w:noProof/>
        </w:rPr>
        <w:t>hospodárnosti</w:t>
      </w:r>
      <w:r w:rsidRPr="005D7DA3">
        <w:rPr>
          <w:rFonts w:cs="Calibri"/>
          <w:noProof/>
        </w:rPr>
        <w:t xml:space="preserve"> a efektívnosti.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Audítor overí či všetky výdavky sú preukázané dokladmi, tak ako ich definuje Finančná príručka (účtovné doklady, daňové doklady, preberacie protokoly, prílohy a i.).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Audítor je povinný kontrolovať dodržiavanie celkovej výšky spolufinancovania uvedeného v Zmluve.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Audítor, na základe písomnej informácie Príjemcu uvedie výšku kapitálových výdavkov</w:t>
      </w: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noProof/>
        </w:rPr>
      </w:pPr>
    </w:p>
    <w:p w:rsidR="00A37E78" w:rsidRPr="005D7DA3" w:rsidRDefault="00A37E78" w:rsidP="00A37E78">
      <w:pPr>
        <w:autoSpaceDE w:val="0"/>
        <w:autoSpaceDN w:val="0"/>
        <w:adjustRightInd w:val="0"/>
        <w:jc w:val="both"/>
        <w:rPr>
          <w:rFonts w:cs="Calibri"/>
          <w:b/>
          <w:bCs/>
          <w:noProof/>
        </w:rPr>
      </w:pPr>
      <w:r w:rsidRPr="005D7DA3">
        <w:rPr>
          <w:rFonts w:cs="Calibri"/>
          <w:b/>
          <w:bCs/>
          <w:noProof/>
        </w:rPr>
        <w:t>1.6 Obsah/forma správy audítora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Audítor predkladá správu o vykonanej kontrole minimálne v rozsahu ako je uvedené v prílohe tohto usmernenia.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Správu predkladá audítor v slovenskom jazyku.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 xml:space="preserve">Audítor je povinný v správe uviesť všetky svoje zistenia a dôkazy, a vyjadriť všetky svoje pochybnosti a riziká, ktoré predpokladá.  </w:t>
      </w:r>
    </w:p>
    <w:p w:rsidR="00A37E78" w:rsidRPr="005D7DA3" w:rsidRDefault="00A37E78" w:rsidP="00A37E7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cs="Calibri"/>
          <w:noProof/>
        </w:rPr>
      </w:pPr>
      <w:r w:rsidRPr="005D7DA3">
        <w:rPr>
          <w:rFonts w:cs="Calibri"/>
          <w:noProof/>
        </w:rPr>
        <w:t>Audítor priloží k správe nasledovné dokumenty potvrdené svojim podpisom, odtlačkom pečiatky a dátumom: rozpočet/záložky – N1_zoznam, resp. N2_zoznam, resp. N3_zoznam; N_JED; N_SUM; N_KOF; zisky a z finančnej príručky prílohu č. 3 Vyúčtovanie nákladov.</w:t>
      </w:r>
    </w:p>
    <w:p w:rsidR="00A37E78" w:rsidRPr="005D7DA3" w:rsidRDefault="00A37E78" w:rsidP="00A37E78">
      <w:pPr>
        <w:autoSpaceDE w:val="0"/>
        <w:autoSpaceDN w:val="0"/>
        <w:adjustRightInd w:val="0"/>
        <w:ind w:left="720"/>
        <w:jc w:val="both"/>
        <w:rPr>
          <w:rFonts w:cs="Calibri"/>
          <w:noProof/>
        </w:rPr>
      </w:pPr>
    </w:p>
    <w:p w:rsidR="00A37E78" w:rsidRPr="005D7DA3" w:rsidRDefault="00A37E78" w:rsidP="00A37E78">
      <w:pPr>
        <w:autoSpaceDE w:val="0"/>
        <w:autoSpaceDN w:val="0"/>
        <w:adjustRightInd w:val="0"/>
        <w:ind w:left="720"/>
        <w:jc w:val="both"/>
        <w:rPr>
          <w:rFonts w:cs="Calibri"/>
          <w:noProof/>
        </w:rPr>
      </w:pPr>
    </w:p>
    <w:bookmarkEnd w:id="0"/>
    <w:p w:rsidR="00D21E35" w:rsidRPr="005D7DA3" w:rsidRDefault="00D21E35">
      <w:pPr>
        <w:rPr>
          <w:noProof/>
        </w:rPr>
      </w:pPr>
    </w:p>
    <w:sectPr w:rsidR="00D21E35" w:rsidRPr="005D7DA3" w:rsidSect="00A37E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9A21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8"/>
    <w:rsid w:val="005D7DA3"/>
    <w:rsid w:val="00A37E78"/>
    <w:rsid w:val="00D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B502-46CF-4F0B-92F1-6D979AA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E7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2275-AD98-4D9C-BE16-FD9F476F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</dc:creator>
  <cp:keywords/>
  <cp:lastModifiedBy>Zuzana Palosova</cp:lastModifiedBy>
  <cp:revision>2</cp:revision>
  <dcterms:created xsi:type="dcterms:W3CDTF">2018-10-24T08:26:00Z</dcterms:created>
  <dcterms:modified xsi:type="dcterms:W3CDTF">2018-10-24T08:26:00Z</dcterms:modified>
</cp:coreProperties>
</file>