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:rsidR="002B3FC0" w:rsidRPr="002E0E30" w:rsidRDefault="002B3FC0" w:rsidP="00C32CEA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/xx/x</w:t>
            </w:r>
          </w:p>
        </w:tc>
      </w:tr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5D5BE6" w:rsidRDefault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:rsidTr="009265DA">
        <w:trPr>
          <w:trHeight w:val="151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3E7F4D" w:rsidRPr="00E963EB" w:rsidTr="00A02F10">
        <w:trPr>
          <w:trHeight w:val="528"/>
        </w:trPr>
        <w:tc>
          <w:tcPr>
            <w:tcW w:w="2937" w:type="dxa"/>
            <w:gridSpan w:val="2"/>
            <w:vMerge w:val="restart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Finančná kapacita žiadateľa:</w:t>
            </w: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3E7F4D" w:rsidRPr="00ED70B5" w:rsidRDefault="003E7F4D" w:rsidP="00A02F10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2018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2017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2016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2018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2017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2016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775"/>
        </w:trPr>
        <w:tc>
          <w:tcPr>
            <w:tcW w:w="8921" w:type="dxa"/>
            <w:gridSpan w:val="7"/>
          </w:tcPr>
          <w:p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:rsidTr="009265DA">
        <w:trPr>
          <w:trHeight w:val="330"/>
        </w:trPr>
        <w:tc>
          <w:tcPr>
            <w:tcW w:w="1861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:rsidTr="009265DA">
        <w:trPr>
          <w:trHeight w:val="330"/>
        </w:trPr>
        <w:tc>
          <w:tcPr>
            <w:tcW w:w="4885" w:type="dxa"/>
            <w:gridSpan w:val="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F43EC8" w:rsidRPr="00F43EC8" w:rsidRDefault="000D56DF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:rsidTr="009265DA">
        <w:trPr>
          <w:trHeight w:val="312"/>
        </w:trPr>
        <w:tc>
          <w:tcPr>
            <w:tcW w:w="9067" w:type="dxa"/>
            <w:gridSpan w:val="5"/>
          </w:tcPr>
          <w:p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:rsidTr="009265DA">
        <w:trPr>
          <w:trHeight w:val="1508"/>
        </w:trPr>
        <w:tc>
          <w:tcPr>
            <w:tcW w:w="9067" w:type="dxa"/>
            <w:gridSpan w:val="5"/>
          </w:tcPr>
          <w:p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:rsidTr="00437F71">
        <w:trPr>
          <w:trHeight w:val="610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437F71">
        <w:trPr>
          <w:trHeight w:val="56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9265DA">
        <w:trPr>
          <w:trHeight w:val="330"/>
        </w:trPr>
        <w:tc>
          <w:tcPr>
            <w:tcW w:w="9493" w:type="dxa"/>
            <w:gridSpan w:val="2"/>
          </w:tcPr>
          <w:p w:rsidR="00715F4B" w:rsidRPr="00154752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:rsidTr="009265DA">
        <w:trPr>
          <w:trHeight w:val="330"/>
        </w:trPr>
        <w:tc>
          <w:tcPr>
            <w:tcW w:w="9493" w:type="dxa"/>
            <w:gridSpan w:val="2"/>
          </w:tcPr>
          <w:p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:rsidTr="00437F71">
        <w:trPr>
          <w:trHeight w:val="7780"/>
        </w:trPr>
        <w:tc>
          <w:tcPr>
            <w:tcW w:w="9493" w:type="dxa"/>
            <w:gridSpan w:val="2"/>
          </w:tcPr>
          <w:p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</w:t>
            </w:r>
            <w:r w:rsidR="003514D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), vrátane uvedenia ich zdroja. V prípade, ak pre opodstatnenosť projektu nie sú k dispozícii štatistické údaje, žiadateľ vychádza zo svojich vlastných skúseností z vlastného prieskumu, zistení a odhadov, tieto uvedie a zdôvodní),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na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realizovaný, resp. už zrealizované aktivity v danej oblasti.</w:t>
            </w:r>
          </w:p>
          <w:p w:rsidR="00715F4B" w:rsidRPr="0027426B" w:rsidRDefault="00CA4E4F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prostriedkami, v prípade ak žiadateľ vychádza z vlastných poznatkov a skúseností, je povinný popísať konkrétny zdroj zisťovania počas ktorého boli predmetné informácie zozbierané.</w:t>
            </w:r>
          </w:p>
        </w:tc>
      </w:tr>
      <w:tr w:rsidR="00E71FAE" w:rsidRPr="00E963EB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:rsidTr="009265DA">
        <w:trPr>
          <w:trHeight w:val="6281"/>
        </w:trPr>
        <w:tc>
          <w:tcPr>
            <w:tcW w:w="9493" w:type="dxa"/>
            <w:gridSpan w:val="2"/>
          </w:tcPr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t.j.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aktivity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projekte nebudú aplikovať)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vyslanie terénneho pracovníka do miesta realizácie projektu. SAMRS odporúča aby žiadateľ, ak neplánuje vyslanie terénneho pracovníka do miesta realizácie projektu, uskutočnil maximálne dve monitorovacie cesty za rok.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:rsidTr="00437F71">
        <w:trPr>
          <w:trHeight w:val="1603"/>
        </w:trPr>
        <w:tc>
          <w:tcPr>
            <w:tcW w:w="9493" w:type="dxa"/>
            <w:gridSpan w:val="2"/>
          </w:tcPr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 uvedením o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čakávaných 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</w:t>
            </w:r>
            <w:r w:rsidR="0046633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v ktorom je plánovaná realizácia projektu, t.j. previazanosť na budúce aktivity ž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iadateľa alebo iných subjektov).</w:t>
            </w:r>
          </w:p>
          <w:p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stratégie pre 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výsledkov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 a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FE6FEB" w:rsidRPr="00E963EB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:rsidTr="00437F71">
        <w:trPr>
          <w:trHeight w:val="10323"/>
        </w:trPr>
        <w:tc>
          <w:tcPr>
            <w:tcW w:w="9493" w:type="dxa"/>
            <w:gridSpan w:val="2"/>
          </w:tcPr>
          <w:p w:rsidR="00D21E88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odborný personál potrebný na realizáciu aktivít projektu</w:t>
            </w:r>
          </w:p>
          <w:p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kúsenosti s realizáciou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odborných kapacít potrebných pre realizáciu aktivít projektu,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skúsenosti žiadateľa s administráciou a riadením projektov,</w:t>
            </w:r>
          </w:p>
          <w:p w:rsidR="00B224F2" w:rsidRPr="00B224F2" w:rsidRDefault="00B224F2" w:rsidP="004521D7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 za obdobie predchádzajúcich 3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rokov. Táto informácia slúži na zhodnotenie žiadateľových skúseností 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ovania intervencií v súvislosti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so sektorom a výškou dotácie, o ktorú žiada. Žiadateľ uvedie max. 5 projektov. 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pripravenosť žiadateľa na realizáciu vo forme materiálno – technického zázemia</w:t>
            </w:r>
          </w:p>
          <w:p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pre riadenie/realizáciu projektu (vlastnými kancelárskymi priestormi, počítačovým vybavením a inými materiálno-technickými prostriedkami potrebnými k riadeniu/realizácii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 v prípade, ak nedisponuje takýmito kapacitami, žiadateľ popíše ako zabezpečí materiálno-technické zázemie (napr. nájom kancelárií a pod.).</w:t>
            </w:r>
          </w:p>
          <w:p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:rsidR="001C7C32" w:rsidRPr="00827278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694"/>
      </w:tblGrid>
      <w:tr w:rsidR="00437F71" w:rsidRPr="00E963EB" w:rsidTr="00437F71">
        <w:trPr>
          <w:trHeight w:val="41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:rsidTr="00437F71">
        <w:trPr>
          <w:trHeight w:val="559"/>
        </w:trPr>
        <w:tc>
          <w:tcPr>
            <w:tcW w:w="9493" w:type="dxa"/>
            <w:gridSpan w:val="3"/>
            <w:shd w:val="clear" w:color="auto" w:fill="FFFFFF" w:themeFill="background1"/>
          </w:tcPr>
          <w:p w:rsidR="00437F71" w:rsidRPr="00FC5419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a </w:t>
            </w:r>
            <w:r w:rsidRPr="00FC541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tami k podpore cieľových skupín.</w:t>
            </w:r>
          </w:p>
          <w:p w:rsidR="00437F71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boli zapojené cieľové skupiny pri príprave návrhu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a ich plánované zapojenie do realizácie projektu. Opíšte aktivity zamerané na budovanie kapacít partnera, cieľových skupín s cieľom zabezpečenia udržate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ľnosti projektových výstupov, prípadne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ďalšieho šírenia výstupov projektu a možnosti ich replikácie a rozširovania (multiplikačný efekt).</w:t>
            </w:r>
          </w:p>
        </w:tc>
      </w:tr>
      <w:tr w:rsidR="00BE0097" w:rsidRPr="00E963EB" w:rsidTr="00437F71">
        <w:trPr>
          <w:trHeight w:val="30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:rsidTr="00BE0097">
        <w:trPr>
          <w:trHeight w:val="559"/>
        </w:trPr>
        <w:tc>
          <w:tcPr>
            <w:tcW w:w="9493" w:type="dxa"/>
            <w:gridSpan w:val="3"/>
            <w:shd w:val="clear" w:color="auto" w:fill="auto"/>
          </w:tcPr>
          <w:p w:rsidR="00BE0097" w:rsidRPr="00BE0097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napr. ochrana životného prostredia/zmena klímy, rodová rovnosť, dobrá správa vecí verejných, ľudské práva a ľudská dôstojnosť.</w:t>
            </w:r>
          </w:p>
        </w:tc>
      </w:tr>
      <w:tr w:rsidR="00944738" w:rsidRPr="00E963EB" w:rsidTr="00437F71">
        <w:trPr>
          <w:trHeight w:val="260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944738" w:rsidRPr="00E963EB" w:rsidTr="00BE0097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:rsidR="00944738" w:rsidRPr="00E963EB" w:rsidRDefault="00944738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="00466333"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5024" w:type="dxa"/>
            <w:gridSpan w:val="2"/>
            <w:shd w:val="clear" w:color="auto" w:fill="FFFFFF" w:themeFill="background1"/>
          </w:tcPr>
          <w:p w:rsidR="00944738" w:rsidRDefault="00944738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</w:t>
            </w:r>
            <w:r w:rsidR="0089726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</w:t>
            </w:r>
          </w:p>
        </w:tc>
      </w:tr>
      <w:tr w:rsidR="00897267" w:rsidRPr="00E963EB" w:rsidTr="00437F71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:rsidTr="00BE0097">
        <w:trPr>
          <w:trHeight w:val="274"/>
        </w:trPr>
        <w:tc>
          <w:tcPr>
            <w:tcW w:w="4469" w:type="dxa"/>
          </w:tcPr>
          <w:p w:rsidR="00897267" w:rsidRPr="00E963EB" w:rsidRDefault="0048074F" w:rsidP="00466333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1.1.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hlavnej aktivity podľa poradia ako sú uvedené v matici logického rámca projektu. </w:t>
            </w:r>
          </w:p>
        </w:tc>
        <w:tc>
          <w:tcPr>
            <w:tcW w:w="2330" w:type="dxa"/>
          </w:tcPr>
          <w:p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694" w:type="dxa"/>
          </w:tcPr>
          <w:p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1.2.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1.3.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1.4.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2.1.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2.2...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:rsidTr="00BE0097">
        <w:trPr>
          <w:trHeight w:val="1684"/>
        </w:trPr>
        <w:tc>
          <w:tcPr>
            <w:tcW w:w="9493" w:type="dxa"/>
            <w:gridSpan w:val="5"/>
          </w:tcPr>
          <w:p w:rsidR="00EB310F" w:rsidRPr="000D2223" w:rsidRDefault="00EB310F" w:rsidP="00BE0097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2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podrobne rozpíše všetky oprávnené výdavky podľa jednotlivých sk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jeho elimináciu. 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za tieto oblasti: 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právne a personálne riziká, 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 žiadateľ uvedie,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alternatívne plány, ako chce riešiť problém pri nedosiahnutí merateľných ukazovateľov a možnosti ich naplnenia.</w:t>
            </w:r>
          </w:p>
          <w:p w:rsidR="00EB310F" w:rsidRPr="00CC6501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aktivít projektu - žiadateľ popíše, ako zabezpečí plynulosť realizácie projektu v prípade oneskorení pri výbere dodávateľa a pod.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SlovakAid, a implementácii projektu. Komunikačný plán musí obsahovať ciele, aktivity, cieľové skupiny, </w:t>
            </w:r>
            <w:r w:rsidR="00CE3B1E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projektu </w:t>
            </w:r>
          </w:p>
          <w:p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="0044478F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zakupovať technické zariadenia, prístroje, nástroje resp. sa budú realizovať stavebné práce alebo rekonštrukčné práce).</w:t>
            </w:r>
            <w:r w:rsidRPr="00CE3B1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 P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Životopisy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súhlas so spracovaním osobných údajov v zmysle zákona č.122/2013 Z.z a súhlas podpísať (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:rsidR="002F1051" w:rsidRPr="0044478F" w:rsidRDefault="002F1051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6. </w:t>
            </w:r>
            <w:r w:rsidRPr="002F1051">
              <w:rPr>
                <w:rFonts w:ascii="Arial" w:hAnsi="Arial" w:cs="Arial"/>
                <w:b/>
                <w:bCs/>
                <w:sz w:val="20"/>
                <w:szCs w:val="20"/>
              </w:rPr>
              <w:t>Podporný list partnera v krajine realizácie</w:t>
            </w:r>
          </w:p>
          <w:p w:rsidR="002F1051" w:rsidRPr="0048074F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:rsidR="002F1051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:rsidR="00EB310F" w:rsidRPr="004535AB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:rsidR="00EB310F" w:rsidRPr="00341A34" w:rsidRDefault="00341A34" w:rsidP="00341A3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341A34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341A34" w:rsidRDefault="0044478F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A02F10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C7796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Potvrdenia 3 zdravotných poisťovní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Sociálnej poisťovne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:rsidR="00EB310F" w:rsidRPr="00747B53" w:rsidRDefault="00EB310F" w:rsidP="00EB310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DD012F" w:rsidRDefault="00EB310F" w:rsidP="00DD012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 xml:space="preserve">Podmienka, že žiadateľ, ktorým je právnická osoba, nemá právoplatným rozsudkom uložený trest zákazu prijímať dotácie alebo subvencie, trest zákazu prijímať pomoc a podporu poskytovanú z fondov Európskej únie alebo trest zákazu účasti vo verejnom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lastRenderedPageBreak/>
              <w:t>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A02F10" w:rsidRDefault="00C32CEA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lastRenderedPageBreak/>
              <w:t xml:space="preserve">Čestné vyhlásenie žiadateľa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.10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CC6501" w:rsidRDefault="00EB310F" w:rsidP="00CC650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CC6501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48074F">
              <w:rPr>
                <w:rFonts w:ascii="Arial" w:hAnsi="Arial"/>
                <w:sz w:val="20"/>
              </w:rPr>
              <w:t>.11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296E04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:rsidR="00483E35" w:rsidRPr="00A02F10" w:rsidRDefault="00296E04" w:rsidP="00A02F10">
            <w:pPr>
              <w:jc w:val="both"/>
              <w:rPr>
                <w:rFonts w:eastAsia="Yu Gothic" w:cstheme="minorHAnsi"/>
                <w:b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 xml:space="preserve">Zaväzujem sa bezodkladne písomne informovať SAMRS o všetkých zmenách, ktoré sa týkajú uvedených údajov a skutočností. Súhlasím so správou, spracovaním a uchovávaním všetkých uvedených osobných údajov v súlade so zák. č. </w:t>
            </w:r>
            <w:r w:rsidR="00C32CEA"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 w:rsidR="00C32CEA"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Z.z. o ochrane osobných údajo</w:t>
            </w:r>
            <w:r w:rsidR="00483E35">
              <w:rPr>
                <w:rFonts w:ascii="Arial" w:hAnsi="Arial" w:cs="Arial"/>
                <w:sz w:val="20"/>
                <w:szCs w:val="20"/>
              </w:rPr>
              <w:t xml:space="preserve">v a </w:t>
            </w:r>
            <w:r w:rsidR="00483E35" w:rsidRPr="00A02F10">
              <w:rPr>
                <w:rFonts w:ascii="Arial" w:eastAsia="Yu Gothic" w:hAnsi="Arial" w:cs="Arial"/>
                <w:sz w:val="20"/>
                <w:szCs w:val="20"/>
              </w:rPr>
              <w:t>Nariadenia Európskeho parlamentu a Rady (EÚ) 2016/679 z 27. apríla 2016 o ochrane fyzických osôb pri spracúvaní osobných údajov a o voľnom pohybe ta</w:t>
            </w:r>
            <w:r w:rsidR="00483E35"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</w:p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pre účely posudzovania žiadosti o poskytnutie dotácie . Súhlas je možné kedykoľvek u prevádzkovateľa odvolať zaslaním žiadosti na adresu sídla prevádzkovateľa.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žiadateľ má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nie je dlžníkom na daniach, poistného na zdravotnom poistení v žiadnej zdravotnej poisťovni poskytujúcej verejné zdravotné poistenie v SR a dlžníkom na sociálnom poistení,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vedené konkurzné konanie, reštrukturalizačné konanie, nie je v konkurze alebo v reštrukturalizácii,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neporušil zákaz nelegálnej práce a nelegálneho zamestnávania za obdobie 5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zabezpečí podmienky pre rovnakú dostupnosť pre všetkých, tak aby nedochádzalo k vylučovaniu ľudí na základe rodu, veku, rasy, etnika, zdravotného postihnutia a pod. a to nasledovným spôsobom: </w:t>
            </w:r>
          </w:p>
          <w:p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lastRenderedPageBreak/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zabezpečí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vedený výkon rozhodnutia (výkonom rozhodnutia sa rozumie najmä výkon rozhodnutia, ktorý je upravený zákonom 160/2015 Z.z. Civilný sporový poriadok v znení neskorších predpisov a zákonom č. 233/1995 Z.z. o súdnych exekútoroch a exekučnej činnosti (Exekučný poriadok) a o zmene a doplnení ďalších zákonov v znení neskorších predpisov),</w:t>
            </w:r>
          </w:p>
          <w:p w:rsidR="00296E04" w:rsidRPr="00E963EB" w:rsidRDefault="00296E04" w:rsidP="009265D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296E04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568" w:rsidRDefault="00491568" w:rsidP="00EF7FCF">
      <w:pPr>
        <w:spacing w:after="0" w:line="240" w:lineRule="auto"/>
      </w:pPr>
      <w:r>
        <w:separator/>
      </w:r>
    </w:p>
  </w:endnote>
  <w:endnote w:type="continuationSeparator" w:id="0">
    <w:p w:rsidR="00491568" w:rsidRDefault="00491568" w:rsidP="00EF7FCF">
      <w:pPr>
        <w:spacing w:after="0" w:line="240" w:lineRule="auto"/>
      </w:pPr>
      <w:r>
        <w:continuationSeparator/>
      </w:r>
    </w:p>
  </w:endnote>
  <w:endnote w:type="continuationNotice" w:id="1">
    <w:p w:rsidR="00491568" w:rsidRDefault="004915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C40328" wp14:editId="63BA030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11FF5F" wp14:editId="377EE0B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3E7F4D">
      <w:rPr>
        <w:rFonts w:asciiTheme="minorHAnsi" w:hAnsiTheme="minorHAnsi"/>
        <w:noProof/>
        <w:sz w:val="18"/>
        <w:szCs w:val="20"/>
      </w:rPr>
      <w:t>2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E9F79" wp14:editId="29B8AF2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23A4D0" wp14:editId="4B7683E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AEDB35" wp14:editId="7B1C531F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568" w:rsidRDefault="00491568" w:rsidP="00EF7FCF">
      <w:pPr>
        <w:spacing w:after="0" w:line="240" w:lineRule="auto"/>
      </w:pPr>
      <w:r>
        <w:separator/>
      </w:r>
    </w:p>
  </w:footnote>
  <w:footnote w:type="continuationSeparator" w:id="0">
    <w:p w:rsidR="00491568" w:rsidRDefault="00491568" w:rsidP="00EF7FCF">
      <w:pPr>
        <w:spacing w:after="0" w:line="240" w:lineRule="auto"/>
      </w:pPr>
      <w:r>
        <w:continuationSeparator/>
      </w:r>
    </w:p>
  </w:footnote>
  <w:footnote w:type="continuationNotice" w:id="1">
    <w:p w:rsidR="00491568" w:rsidRDefault="004915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1074D9DB" wp14:editId="6DD670CF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56B2B5A0" wp14:editId="20EEA1DB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E7F4D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3E35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2F10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CEA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89133CF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B1130-16E7-4C3B-8F2B-433CA38408FB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AA73E0C-B567-4D70-B74B-D1F1C70F1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3003</Words>
  <Characters>19776</Characters>
  <Application>Microsoft Office Word</Application>
  <DocSecurity>0</DocSecurity>
  <Lines>164</Lines>
  <Paragraphs>45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Renáta Mezeiová</cp:lastModifiedBy>
  <cp:revision>2</cp:revision>
  <cp:lastPrinted>2018-03-01T16:38:00Z</cp:lastPrinted>
  <dcterms:created xsi:type="dcterms:W3CDTF">2019-02-05T10:52:00Z</dcterms:created>
  <dcterms:modified xsi:type="dcterms:W3CDTF">2019-02-05T10:52:00Z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