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b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b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b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>SLOVENSKÁ AGENTÚRA PRE MEDZINÁRODNÚ ROZVOJOVÚ SPOLUPRÁCU</w:t>
      </w: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 xml:space="preserve">VYHLASUJE </w:t>
      </w: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 xml:space="preserve">VÝZVU NA PREDKLADANIE PONÚK NA REALIZÁCIU </w:t>
      </w: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>ROZVOJOVEJ SPOLUPRÁCE SLOVENSKEJ REPUBLIKY</w:t>
      </w:r>
    </w:p>
    <w:p w:rsidR="00DA504E" w:rsidRPr="00065E9E" w:rsidRDefault="00DA504E" w:rsidP="00DA504E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DA504E" w:rsidRPr="00065E9E" w:rsidRDefault="00DA504E" w:rsidP="00DA504E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>MACEDÓNSKO</w:t>
      </w:r>
    </w:p>
    <w:p w:rsidR="00DA504E" w:rsidRPr="00065E9E" w:rsidRDefault="00005AEB" w:rsidP="00005AEB">
      <w:pPr>
        <w:jc w:val="center"/>
        <w:rPr>
          <w:rFonts w:cstheme="minorHAnsi"/>
          <w:b/>
        </w:rPr>
      </w:pPr>
      <w:r w:rsidRPr="00065E9E">
        <w:rPr>
          <w:rFonts w:eastAsia="Times New Roman" w:cstheme="minorHAnsi"/>
          <w:b/>
        </w:rPr>
        <w:t>Podpora európskej integrácie Macedónskej republiky</w:t>
      </w:r>
    </w:p>
    <w:p w:rsidR="00005AEB" w:rsidRPr="00065E9E" w:rsidRDefault="00005AEB" w:rsidP="00DA504E">
      <w:pPr>
        <w:jc w:val="center"/>
        <w:rPr>
          <w:rFonts w:cstheme="minorHAnsi"/>
          <w:b/>
        </w:rPr>
      </w:pPr>
    </w:p>
    <w:p w:rsidR="00DA504E" w:rsidRPr="00065E9E" w:rsidRDefault="00DA504E" w:rsidP="00DA504E">
      <w:pPr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>REFERENČNÉ ČÍSLO: SAMRS/2017/</w:t>
      </w:r>
      <w:r w:rsidR="008F4EE4" w:rsidRPr="00065E9E">
        <w:rPr>
          <w:rFonts w:cstheme="minorHAnsi"/>
          <w:b/>
        </w:rPr>
        <w:t>Z</w:t>
      </w:r>
      <w:r w:rsidRPr="00065E9E">
        <w:rPr>
          <w:rFonts w:cstheme="minorHAnsi"/>
          <w:b/>
        </w:rPr>
        <w:t>/1</w:t>
      </w:r>
      <w:r w:rsidRPr="00065E9E">
        <w:rPr>
          <w:rFonts w:cstheme="minorHAnsi"/>
          <w:b/>
        </w:rPr>
        <w:br/>
      </w:r>
    </w:p>
    <w:p w:rsidR="00DA504E" w:rsidRPr="00065E9E" w:rsidRDefault="00DA504E" w:rsidP="00DA504E">
      <w:pPr>
        <w:pStyle w:val="Odsekzoznamu"/>
        <w:ind w:left="2832"/>
        <w:jc w:val="center"/>
        <w:rPr>
          <w:rFonts w:cstheme="minorHAnsi"/>
        </w:rPr>
      </w:pPr>
      <w:r w:rsidRPr="00065E9E">
        <w:rPr>
          <w:rFonts w:cstheme="minorHAnsi"/>
        </w:rPr>
        <w:br/>
      </w:r>
    </w:p>
    <w:p w:rsidR="00DA504E" w:rsidRPr="00065E9E" w:rsidRDefault="00DA504E" w:rsidP="00DA504E">
      <w:pPr>
        <w:pStyle w:val="Odsekzoznamu"/>
        <w:ind w:left="2832"/>
        <w:jc w:val="center"/>
        <w:rPr>
          <w:rFonts w:cstheme="minorHAnsi"/>
        </w:rPr>
      </w:pPr>
    </w:p>
    <w:p w:rsidR="00DA504E" w:rsidRPr="00065E9E" w:rsidRDefault="009D3D67" w:rsidP="00447614">
      <w:pPr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 xml:space="preserve">Dátum zverejnenia výzvy: </w:t>
      </w:r>
      <w:r w:rsidRPr="00065E9E">
        <w:rPr>
          <w:rFonts w:cstheme="minorHAnsi"/>
          <w:b/>
        </w:rPr>
        <w:tab/>
        <w:t>14</w:t>
      </w:r>
      <w:r w:rsidR="00DA504E" w:rsidRPr="00065E9E">
        <w:rPr>
          <w:rFonts w:cstheme="minorHAnsi"/>
          <w:b/>
        </w:rPr>
        <w:t>.8.2017</w:t>
      </w:r>
    </w:p>
    <w:p w:rsidR="00DA504E" w:rsidRPr="00065E9E" w:rsidRDefault="009D3D67" w:rsidP="00447614">
      <w:pPr>
        <w:jc w:val="center"/>
        <w:rPr>
          <w:rFonts w:cstheme="minorHAnsi"/>
          <w:b/>
        </w:rPr>
      </w:pPr>
      <w:r w:rsidRPr="00065E9E">
        <w:rPr>
          <w:rFonts w:cstheme="minorHAnsi"/>
          <w:b/>
        </w:rPr>
        <w:t xml:space="preserve">Dátum uzatvorenia výzvy: </w:t>
      </w:r>
      <w:r w:rsidRPr="00065E9E">
        <w:rPr>
          <w:rFonts w:cstheme="minorHAnsi"/>
          <w:b/>
        </w:rPr>
        <w:tab/>
        <w:t>14</w:t>
      </w:r>
      <w:r w:rsidR="00DA504E" w:rsidRPr="00065E9E">
        <w:rPr>
          <w:rFonts w:cstheme="minorHAnsi"/>
          <w:b/>
        </w:rPr>
        <w:t>.9.2017</w:t>
      </w:r>
    </w:p>
    <w:p w:rsidR="00BD3625" w:rsidRPr="00065E9E" w:rsidRDefault="00BD3625" w:rsidP="00BD3625">
      <w:pPr>
        <w:jc w:val="both"/>
        <w:rPr>
          <w:rFonts w:cstheme="minorHAnsi"/>
          <w:b/>
        </w:rPr>
      </w:pPr>
    </w:p>
    <w:p w:rsidR="001B71D7" w:rsidRPr="00065E9E" w:rsidRDefault="001B71D7" w:rsidP="001B71D7">
      <w:pPr>
        <w:jc w:val="both"/>
        <w:rPr>
          <w:rFonts w:cstheme="minorHAnsi"/>
        </w:rPr>
      </w:pPr>
    </w:p>
    <w:p w:rsidR="001B71D7" w:rsidRPr="00065E9E" w:rsidRDefault="001B71D7" w:rsidP="001B71D7">
      <w:pPr>
        <w:jc w:val="both"/>
        <w:rPr>
          <w:rFonts w:cstheme="minorHAnsi"/>
        </w:rPr>
      </w:pPr>
    </w:p>
    <w:p w:rsidR="001B71D7" w:rsidRPr="00065E9E" w:rsidRDefault="001B71D7" w:rsidP="001B71D7">
      <w:pPr>
        <w:jc w:val="both"/>
        <w:rPr>
          <w:rFonts w:cstheme="minorHAnsi"/>
        </w:rPr>
      </w:pPr>
    </w:p>
    <w:p w:rsidR="001B71D7" w:rsidRPr="00065E9E" w:rsidRDefault="001B71D7" w:rsidP="001B71D7">
      <w:pPr>
        <w:jc w:val="both"/>
        <w:rPr>
          <w:rFonts w:cstheme="minorHAnsi"/>
        </w:rPr>
      </w:pPr>
    </w:p>
    <w:p w:rsidR="001B71D7" w:rsidRPr="00065E9E" w:rsidRDefault="001B71D7" w:rsidP="001B71D7">
      <w:pPr>
        <w:jc w:val="both"/>
        <w:rPr>
          <w:rFonts w:cstheme="minorHAnsi"/>
        </w:rPr>
      </w:pPr>
    </w:p>
    <w:p w:rsidR="001B71D7" w:rsidRPr="00065E9E" w:rsidRDefault="001B71D7" w:rsidP="001B71D7">
      <w:pPr>
        <w:jc w:val="both"/>
        <w:rPr>
          <w:rFonts w:cstheme="minorHAnsi"/>
        </w:rPr>
      </w:pPr>
    </w:p>
    <w:p w:rsidR="00DA504E" w:rsidRPr="00065E9E" w:rsidRDefault="001B71D7" w:rsidP="001B71D7">
      <w:pPr>
        <w:jc w:val="both"/>
        <w:rPr>
          <w:rFonts w:cstheme="minorHAnsi"/>
          <w:u w:val="single"/>
        </w:rPr>
      </w:pPr>
      <w:r w:rsidRPr="00065E9E">
        <w:rPr>
          <w:rFonts w:cstheme="minorHAnsi"/>
        </w:rPr>
        <w:t>Výzvu na predkladanie ponúk vyhlasuje SAMRS  podľa §</w:t>
      </w:r>
      <w:r w:rsidR="00093725" w:rsidRPr="00065E9E">
        <w:rPr>
          <w:rFonts w:cstheme="minorHAnsi"/>
        </w:rPr>
        <w:t>6</w:t>
      </w:r>
      <w:r w:rsidRPr="00065E9E">
        <w:rPr>
          <w:rFonts w:cstheme="minorHAnsi"/>
        </w:rPr>
        <w:t xml:space="preserve"> písm. c) zákona č. 392/2015 Z.z o rozvojovej spolupráci a o zmene a doplnení niektorých zákonov, v súlade so Zameraním bilaterálnej rozvojovej spolupráce SR na rok 2017, so Strednodobou stratégiou ODA SR na obdobie 2014 – 2018 a s Agendou 2030.</w:t>
      </w:r>
      <w:r w:rsidR="00DA504E" w:rsidRPr="00065E9E">
        <w:rPr>
          <w:rFonts w:cstheme="minorHAnsi"/>
          <w:u w:val="single"/>
        </w:rPr>
        <w:br w:type="page"/>
      </w:r>
    </w:p>
    <w:p w:rsidR="00DA504E" w:rsidRPr="00065E9E" w:rsidRDefault="00DA504E" w:rsidP="00BD3625">
      <w:pPr>
        <w:jc w:val="both"/>
        <w:rPr>
          <w:rFonts w:cstheme="minorHAnsi"/>
          <w:u w:val="single"/>
        </w:rPr>
      </w:pPr>
    </w:p>
    <w:p w:rsidR="00BD3625" w:rsidRPr="00065E9E" w:rsidRDefault="00CC361E" w:rsidP="00BD3625">
      <w:pPr>
        <w:jc w:val="both"/>
        <w:rPr>
          <w:rFonts w:cstheme="minorHAnsi"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Názov zadávateľa</w:t>
      </w:r>
      <w:r w:rsidR="008F4EE4" w:rsidRPr="00065E9E">
        <w:rPr>
          <w:rFonts w:cstheme="minorHAnsi"/>
          <w:b/>
          <w:sz w:val="28"/>
          <w:szCs w:val="28"/>
        </w:rPr>
        <w:t xml:space="preserve"> súťažných podmienok</w:t>
      </w:r>
    </w:p>
    <w:p w:rsidR="00E74C0F" w:rsidRPr="00065E9E" w:rsidRDefault="00E74C0F" w:rsidP="001B71D7">
      <w:pPr>
        <w:spacing w:line="240" w:lineRule="auto"/>
        <w:jc w:val="both"/>
        <w:rPr>
          <w:rFonts w:cstheme="minorHAnsi"/>
        </w:rPr>
      </w:pPr>
      <w:r w:rsidRPr="00065E9E">
        <w:rPr>
          <w:rFonts w:cstheme="minorHAnsi"/>
        </w:rPr>
        <w:t>Slovenská agentúra pre medzinárodnú rozvojovú spoluprácu (SAMRS)</w:t>
      </w:r>
    </w:p>
    <w:p w:rsidR="00E74C0F" w:rsidRPr="00065E9E" w:rsidRDefault="00CC361E" w:rsidP="001B71D7">
      <w:pPr>
        <w:spacing w:line="240" w:lineRule="auto"/>
        <w:jc w:val="both"/>
        <w:rPr>
          <w:rFonts w:cstheme="minorHAnsi"/>
        </w:rPr>
      </w:pPr>
      <w:r w:rsidRPr="00065E9E">
        <w:rPr>
          <w:rFonts w:cstheme="minorHAnsi"/>
        </w:rPr>
        <w:t xml:space="preserve">Sídlo: </w:t>
      </w:r>
      <w:r w:rsidRPr="00065E9E">
        <w:rPr>
          <w:rFonts w:cstheme="minorHAnsi"/>
        </w:rPr>
        <w:tab/>
      </w:r>
      <w:r w:rsidRPr="00065E9E">
        <w:rPr>
          <w:rFonts w:cstheme="minorHAnsi"/>
        </w:rPr>
        <w:tab/>
      </w:r>
      <w:r w:rsidR="00E74C0F" w:rsidRPr="00065E9E">
        <w:rPr>
          <w:rFonts w:cstheme="minorHAnsi"/>
        </w:rPr>
        <w:t>Pražská 7</w:t>
      </w:r>
      <w:r w:rsidRPr="00065E9E">
        <w:rPr>
          <w:rFonts w:cstheme="minorHAnsi"/>
        </w:rPr>
        <w:t xml:space="preserve">, </w:t>
      </w:r>
      <w:r w:rsidR="00E74C0F" w:rsidRPr="00065E9E">
        <w:rPr>
          <w:rFonts w:cstheme="minorHAnsi"/>
        </w:rPr>
        <w:t>811 04 Bratislava</w:t>
      </w:r>
    </w:p>
    <w:p w:rsidR="00CC361E" w:rsidRPr="00065E9E" w:rsidRDefault="00CC361E" w:rsidP="001B71D7">
      <w:pPr>
        <w:spacing w:line="240" w:lineRule="auto"/>
        <w:jc w:val="both"/>
        <w:rPr>
          <w:rFonts w:cstheme="minorHAnsi"/>
        </w:rPr>
      </w:pPr>
      <w:r w:rsidRPr="00065E9E">
        <w:rPr>
          <w:rFonts w:cstheme="minorHAnsi"/>
        </w:rPr>
        <w:t xml:space="preserve">Zriadená: </w:t>
      </w:r>
      <w:r w:rsidRPr="00065E9E">
        <w:rPr>
          <w:rFonts w:cstheme="minorHAnsi"/>
        </w:rPr>
        <w:tab/>
        <w:t>Rozhodnutím ministra ZV SR č. 57/2006 zo dňa 27.12.2006</w:t>
      </w:r>
    </w:p>
    <w:p w:rsidR="00CC361E" w:rsidRPr="00065E9E" w:rsidRDefault="00CC361E" w:rsidP="001B71D7">
      <w:pPr>
        <w:spacing w:line="240" w:lineRule="auto"/>
        <w:jc w:val="both"/>
        <w:rPr>
          <w:rFonts w:cstheme="minorHAnsi"/>
        </w:rPr>
      </w:pPr>
      <w:r w:rsidRPr="00065E9E">
        <w:rPr>
          <w:rFonts w:cstheme="minorHAnsi"/>
        </w:rPr>
        <w:t>IČO:</w:t>
      </w:r>
      <w:r w:rsidRPr="00065E9E">
        <w:rPr>
          <w:rFonts w:cstheme="minorHAnsi"/>
        </w:rPr>
        <w:tab/>
      </w:r>
      <w:r w:rsidRPr="00065E9E">
        <w:rPr>
          <w:rFonts w:cstheme="minorHAnsi"/>
        </w:rPr>
        <w:tab/>
        <w:t>31819559</w:t>
      </w:r>
    </w:p>
    <w:p w:rsidR="00CC361E" w:rsidRPr="00065E9E" w:rsidRDefault="00CC361E" w:rsidP="001B71D7">
      <w:pPr>
        <w:spacing w:line="240" w:lineRule="auto"/>
        <w:jc w:val="both"/>
        <w:rPr>
          <w:rFonts w:cstheme="minorHAnsi"/>
        </w:rPr>
      </w:pPr>
      <w:r w:rsidRPr="00065E9E">
        <w:rPr>
          <w:rFonts w:cstheme="minorHAnsi"/>
        </w:rPr>
        <w:t xml:space="preserve">DIČ: </w:t>
      </w:r>
      <w:r w:rsidRPr="00065E9E">
        <w:rPr>
          <w:rFonts w:cstheme="minorHAnsi"/>
        </w:rPr>
        <w:tab/>
      </w:r>
      <w:r w:rsidRPr="00065E9E">
        <w:rPr>
          <w:rFonts w:cstheme="minorHAnsi"/>
        </w:rPr>
        <w:tab/>
        <w:t>2022359009</w:t>
      </w:r>
    </w:p>
    <w:p w:rsidR="00CC361E" w:rsidRPr="00065E9E" w:rsidRDefault="008F4EE4" w:rsidP="001B71D7">
      <w:pPr>
        <w:spacing w:line="240" w:lineRule="auto"/>
        <w:jc w:val="both"/>
        <w:rPr>
          <w:rFonts w:cstheme="minorHAnsi"/>
        </w:rPr>
      </w:pPr>
      <w:r w:rsidRPr="00065E9E">
        <w:rPr>
          <w:rFonts w:cstheme="minorHAnsi"/>
        </w:rPr>
        <w:t>Kontakt</w:t>
      </w:r>
      <w:r w:rsidR="00CC361E" w:rsidRPr="00065E9E">
        <w:rPr>
          <w:rFonts w:cstheme="minorHAnsi"/>
        </w:rPr>
        <w:t>:</w:t>
      </w:r>
      <w:r w:rsidR="00CC361E" w:rsidRPr="00065E9E">
        <w:rPr>
          <w:rFonts w:cstheme="minorHAnsi"/>
        </w:rPr>
        <w:tab/>
        <w:t>+421-2-5978 2601</w:t>
      </w:r>
      <w:r w:rsidRPr="00065E9E">
        <w:rPr>
          <w:rFonts w:cstheme="minorHAnsi"/>
        </w:rPr>
        <w:t xml:space="preserve">, </w:t>
      </w:r>
      <w:hyperlink r:id="rId7" w:history="1">
        <w:r w:rsidRPr="00065E9E">
          <w:rPr>
            <w:rStyle w:val="Hypertextovprepojenie"/>
            <w:rFonts w:cstheme="minorHAnsi"/>
            <w:lang w:eastAsia="sk-SK"/>
          </w:rPr>
          <w:t>info@slovakaid.sk</w:t>
        </w:r>
      </w:hyperlink>
      <w:r w:rsidRPr="00065E9E">
        <w:rPr>
          <w:rFonts w:cstheme="minorHAnsi"/>
          <w:lang w:eastAsia="sk-SK"/>
        </w:rPr>
        <w:t xml:space="preserve">, </w:t>
      </w:r>
      <w:hyperlink r:id="rId8" w:history="1">
        <w:r w:rsidRPr="00065E9E">
          <w:rPr>
            <w:rStyle w:val="Hypertextovprepojenie"/>
            <w:rFonts w:cstheme="minorHAnsi"/>
            <w:lang w:eastAsia="sk-SK"/>
          </w:rPr>
          <w:t>www.slovakaid.sk</w:t>
        </w:r>
      </w:hyperlink>
    </w:p>
    <w:p w:rsidR="00CC361E" w:rsidRPr="00065E9E" w:rsidRDefault="00CC361E" w:rsidP="00BD3625">
      <w:pPr>
        <w:jc w:val="both"/>
        <w:rPr>
          <w:rFonts w:cstheme="minorHAnsi"/>
        </w:rPr>
      </w:pPr>
    </w:p>
    <w:p w:rsidR="008F4EE4" w:rsidRPr="00065E9E" w:rsidRDefault="008F4EE4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Referenčné číslo zákazky</w:t>
      </w:r>
    </w:p>
    <w:p w:rsidR="008F4EE4" w:rsidRPr="00065E9E" w:rsidRDefault="008F4EE4" w:rsidP="00BD3625">
      <w:pPr>
        <w:jc w:val="both"/>
        <w:rPr>
          <w:rFonts w:cstheme="minorHAnsi"/>
        </w:rPr>
      </w:pPr>
      <w:r w:rsidRPr="00065E9E">
        <w:rPr>
          <w:rFonts w:cstheme="minorHAnsi"/>
        </w:rPr>
        <w:t>SAMRS/2017/Z/1</w:t>
      </w:r>
    </w:p>
    <w:p w:rsidR="008F4EE4" w:rsidRPr="00065E9E" w:rsidRDefault="008F4EE4" w:rsidP="00BD3625">
      <w:pPr>
        <w:jc w:val="both"/>
        <w:rPr>
          <w:rFonts w:cstheme="minorHAnsi"/>
        </w:rPr>
      </w:pPr>
    </w:p>
    <w:p w:rsidR="00C127C0" w:rsidRPr="00065E9E" w:rsidRDefault="00CC361E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Názov zákazky</w:t>
      </w:r>
    </w:p>
    <w:p w:rsidR="008F4EE4" w:rsidRPr="00065E9E" w:rsidRDefault="008F4EE4" w:rsidP="00BD3625">
      <w:pPr>
        <w:jc w:val="both"/>
        <w:rPr>
          <w:rFonts w:eastAsia="Times New Roman" w:cstheme="minorHAnsi"/>
        </w:rPr>
      </w:pPr>
      <w:r w:rsidRPr="00065E9E">
        <w:rPr>
          <w:rFonts w:eastAsia="Times New Roman" w:cstheme="minorHAnsi"/>
        </w:rPr>
        <w:t>Podpora európskej integrácie Macedónska</w:t>
      </w:r>
    </w:p>
    <w:p w:rsidR="008F4EE4" w:rsidRPr="00065E9E" w:rsidRDefault="008F4EE4" w:rsidP="00BD3625">
      <w:pPr>
        <w:jc w:val="both"/>
        <w:rPr>
          <w:rFonts w:eastAsia="Times New Roman" w:cstheme="minorHAnsi"/>
        </w:rPr>
      </w:pPr>
    </w:p>
    <w:p w:rsidR="008F4EE4" w:rsidRPr="00065E9E" w:rsidRDefault="008F4EE4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eastAsia="Times New Roman" w:cstheme="minorHAnsi"/>
          <w:b/>
          <w:sz w:val="28"/>
          <w:szCs w:val="28"/>
        </w:rPr>
        <w:t>Druh zákazky</w:t>
      </w:r>
    </w:p>
    <w:p w:rsidR="00D537A3" w:rsidRPr="00065E9E" w:rsidRDefault="008F4EE4" w:rsidP="003B1F09">
      <w:pPr>
        <w:jc w:val="both"/>
        <w:rPr>
          <w:rFonts w:cstheme="minorHAnsi"/>
        </w:rPr>
      </w:pPr>
      <w:r w:rsidRPr="00065E9E">
        <w:rPr>
          <w:rFonts w:cstheme="minorHAnsi"/>
        </w:rPr>
        <w:t>Z</w:t>
      </w:r>
      <w:r w:rsidR="003B1F09" w:rsidRPr="00065E9E">
        <w:rPr>
          <w:rFonts w:cstheme="minorHAnsi"/>
        </w:rPr>
        <w:t>ákazka podľa §</w:t>
      </w:r>
      <w:r w:rsidRPr="00065E9E">
        <w:rPr>
          <w:rFonts w:cstheme="minorHAnsi"/>
        </w:rPr>
        <w:t xml:space="preserve">6, písm. </w:t>
      </w:r>
      <w:r w:rsidR="003B1F09" w:rsidRPr="00065E9E">
        <w:rPr>
          <w:rFonts w:cstheme="minorHAnsi"/>
        </w:rPr>
        <w:t>c) zákona č. 392/2015 Z.z o rozvojovej spolupráci a o zmene a doplnení niektorých zákonov</w:t>
      </w:r>
      <w:r w:rsidR="008C4B02" w:rsidRPr="00065E9E">
        <w:rPr>
          <w:rFonts w:cstheme="minorHAnsi"/>
        </w:rPr>
        <w:t>.</w:t>
      </w:r>
    </w:p>
    <w:p w:rsidR="008F4EE4" w:rsidRPr="00065E9E" w:rsidRDefault="008F4EE4" w:rsidP="003B1F09">
      <w:pPr>
        <w:jc w:val="both"/>
        <w:rPr>
          <w:rFonts w:cstheme="minorHAnsi"/>
        </w:rPr>
      </w:pPr>
    </w:p>
    <w:p w:rsidR="00C127C0" w:rsidRPr="00065E9E" w:rsidRDefault="00CC361E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Okruh oprávnených subjektov</w:t>
      </w:r>
    </w:p>
    <w:p w:rsidR="00CC361E" w:rsidRPr="00065E9E" w:rsidRDefault="00CC361E" w:rsidP="00CC361E">
      <w:pPr>
        <w:pStyle w:val="Odsekzoznamu"/>
        <w:numPr>
          <w:ilvl w:val="0"/>
          <w:numId w:val="2"/>
        </w:numPr>
        <w:spacing w:after="200" w:line="240" w:lineRule="auto"/>
        <w:jc w:val="both"/>
        <w:rPr>
          <w:rFonts w:cstheme="minorHAnsi"/>
        </w:rPr>
      </w:pPr>
      <w:r w:rsidRPr="00065E9E">
        <w:rPr>
          <w:rFonts w:cstheme="minorHAnsi"/>
        </w:rPr>
        <w:t>právnické osoby založené podľa právneho poriadku Slovenskej republiky a súčasne</w:t>
      </w:r>
    </w:p>
    <w:p w:rsidR="00CC361E" w:rsidRPr="00065E9E" w:rsidRDefault="00CC361E" w:rsidP="00CC361E">
      <w:pPr>
        <w:pStyle w:val="Odsekzoznamu"/>
        <w:numPr>
          <w:ilvl w:val="0"/>
          <w:numId w:val="2"/>
        </w:numPr>
        <w:spacing w:after="200" w:line="240" w:lineRule="auto"/>
        <w:jc w:val="both"/>
        <w:rPr>
          <w:rFonts w:cstheme="minorHAnsi"/>
        </w:rPr>
      </w:pPr>
      <w:r w:rsidRPr="00065E9E">
        <w:rPr>
          <w:rFonts w:cstheme="minorHAnsi"/>
        </w:rPr>
        <w:t>oprávnené vykonávať činnosti uvádzané v</w:t>
      </w:r>
      <w:r w:rsidR="001B6FA5" w:rsidRPr="00065E9E">
        <w:rPr>
          <w:rFonts w:cstheme="minorHAnsi"/>
        </w:rPr>
        <w:t> opise zákazky</w:t>
      </w:r>
      <w:r w:rsidRPr="00065E9E">
        <w:rPr>
          <w:rFonts w:cstheme="minorHAnsi"/>
        </w:rPr>
        <w:t xml:space="preserve"> a súčasne</w:t>
      </w:r>
    </w:p>
    <w:p w:rsidR="00CC361E" w:rsidRPr="00065E9E" w:rsidRDefault="00CC361E" w:rsidP="00CC361E">
      <w:pPr>
        <w:pStyle w:val="Odsekzoznamu"/>
        <w:numPr>
          <w:ilvl w:val="0"/>
          <w:numId w:val="2"/>
        </w:numPr>
        <w:spacing w:after="200" w:line="240" w:lineRule="auto"/>
        <w:jc w:val="both"/>
        <w:rPr>
          <w:rFonts w:cstheme="minorHAnsi"/>
        </w:rPr>
      </w:pPr>
      <w:r w:rsidRPr="00065E9E">
        <w:rPr>
          <w:rFonts w:cstheme="minorHAnsi"/>
        </w:rPr>
        <w:t xml:space="preserve">aktívne vykonávajú činnosti súvisiace s predmetom podnikania alebo s poskytovaním všeobecne prospešných služieb a s realizáciou projektov v sektore navrhovanej intervencie, ktoré preukážu referenciami a súčasne </w:t>
      </w:r>
    </w:p>
    <w:p w:rsidR="00CC361E" w:rsidRPr="00065E9E" w:rsidRDefault="00CC361E" w:rsidP="00CC361E">
      <w:pPr>
        <w:pStyle w:val="Odsekzoznamu"/>
        <w:numPr>
          <w:ilvl w:val="0"/>
          <w:numId w:val="2"/>
        </w:numPr>
        <w:spacing w:after="200" w:line="240" w:lineRule="auto"/>
        <w:jc w:val="both"/>
        <w:rPr>
          <w:rFonts w:cstheme="minorHAnsi"/>
        </w:rPr>
      </w:pPr>
      <w:r w:rsidRPr="00065E9E">
        <w:rPr>
          <w:rFonts w:cstheme="minorHAnsi"/>
        </w:rPr>
        <w:t>majú vysporiadané vzťahy so štátnym rozpočtom SR a</w:t>
      </w:r>
      <w:r w:rsidR="001B71D7" w:rsidRPr="00065E9E">
        <w:rPr>
          <w:rFonts w:cstheme="minorHAnsi"/>
        </w:rPr>
        <w:t> </w:t>
      </w:r>
      <w:r w:rsidRPr="00065E9E">
        <w:rPr>
          <w:rFonts w:cstheme="minorHAnsi"/>
        </w:rPr>
        <w:t>súčasne</w:t>
      </w:r>
    </w:p>
    <w:p w:rsidR="00CC361E" w:rsidRPr="00065E9E" w:rsidRDefault="00CC361E" w:rsidP="00CC361E">
      <w:pPr>
        <w:pStyle w:val="Odsekzoznamu"/>
        <w:numPr>
          <w:ilvl w:val="0"/>
          <w:numId w:val="2"/>
        </w:numPr>
        <w:spacing w:after="200" w:line="240" w:lineRule="auto"/>
        <w:jc w:val="both"/>
        <w:rPr>
          <w:rFonts w:cs="Calibri"/>
        </w:rPr>
      </w:pPr>
      <w:r w:rsidRPr="00065E9E">
        <w:rPr>
          <w:rFonts w:cstheme="minorHAnsi"/>
        </w:rPr>
        <w:t>majú vysporiadané finančné</w:t>
      </w:r>
      <w:r w:rsidRPr="00065E9E">
        <w:rPr>
          <w:rFonts w:cs="Calibri"/>
        </w:rPr>
        <w:t xml:space="preserve"> vzťahy so Slovenskou agentúrou pre medzinárodnú rozvojovú spoluprácu a súčasne</w:t>
      </w:r>
    </w:p>
    <w:p w:rsidR="00CC361E" w:rsidRPr="00065E9E" w:rsidRDefault="00CC361E" w:rsidP="00CC361E">
      <w:pPr>
        <w:pStyle w:val="Odsekzoznamu"/>
        <w:numPr>
          <w:ilvl w:val="0"/>
          <w:numId w:val="2"/>
        </w:numPr>
        <w:spacing w:after="200" w:line="276" w:lineRule="auto"/>
        <w:jc w:val="both"/>
        <w:rPr>
          <w:rFonts w:cs="Calibri"/>
        </w:rPr>
      </w:pPr>
      <w:r w:rsidRPr="00065E9E">
        <w:rPr>
          <w:rFonts w:cs="Calibri"/>
        </w:rPr>
        <w:t xml:space="preserve">predložili doklady a dokumenty preukazujúce splnenie podmienok na </w:t>
      </w:r>
      <w:r w:rsidR="001D0BB0" w:rsidRPr="00065E9E">
        <w:rPr>
          <w:rFonts w:cs="Calibri"/>
        </w:rPr>
        <w:t>zadanie</w:t>
      </w:r>
      <w:r w:rsidRPr="00065E9E">
        <w:rPr>
          <w:rFonts w:cs="Calibri"/>
        </w:rPr>
        <w:t xml:space="preserve"> </w:t>
      </w:r>
      <w:r w:rsidR="001D0BB0" w:rsidRPr="00065E9E">
        <w:rPr>
          <w:rFonts w:cs="Calibri"/>
        </w:rPr>
        <w:t>zákazky</w:t>
      </w:r>
      <w:r w:rsidRPr="00065E9E">
        <w:rPr>
          <w:rFonts w:cs="Calibri"/>
        </w:rPr>
        <w:t xml:space="preserve"> (uvedené v časti Zoznam povinných príloh k </w:t>
      </w:r>
      <w:r w:rsidR="00005AEB" w:rsidRPr="00065E9E">
        <w:rPr>
          <w:rFonts w:cs="Calibri"/>
        </w:rPr>
        <w:t>ponuke</w:t>
      </w:r>
      <w:r w:rsidRPr="00065E9E">
        <w:rPr>
          <w:rFonts w:cs="Calibri"/>
        </w:rPr>
        <w:t>).</w:t>
      </w:r>
    </w:p>
    <w:p w:rsidR="008F4EE4" w:rsidRPr="00065E9E" w:rsidRDefault="008C4B02" w:rsidP="008F4EE4">
      <w:pPr>
        <w:jc w:val="both"/>
        <w:rPr>
          <w:rFonts w:cstheme="minorHAnsi"/>
          <w:i/>
          <w:u w:val="single"/>
        </w:rPr>
      </w:pPr>
      <w:r w:rsidRPr="00065E9E">
        <w:rPr>
          <w:rFonts w:cstheme="minorHAnsi"/>
          <w:i/>
          <w:u w:val="single"/>
        </w:rPr>
        <w:t>Základné odborné požiadavky na uchádzača</w:t>
      </w:r>
    </w:p>
    <w:p w:rsidR="008C4B02" w:rsidRPr="00065E9E" w:rsidRDefault="008C4B02" w:rsidP="008C4B02">
      <w:pPr>
        <w:pStyle w:val="DefaultText"/>
        <w:widowControl/>
        <w:numPr>
          <w:ilvl w:val="0"/>
          <w:numId w:val="13"/>
        </w:numPr>
        <w:jc w:val="both"/>
        <w:rPr>
          <w:rFonts w:ascii="Calibri" w:hAnsi="Calibri" w:cs="Arial"/>
          <w:sz w:val="22"/>
          <w:szCs w:val="22"/>
          <w:lang w:val="sk-SK"/>
        </w:rPr>
      </w:pPr>
      <w:r w:rsidRPr="00065E9E">
        <w:rPr>
          <w:rFonts w:ascii="Calibri" w:hAnsi="Calibri" w:cs="Arial"/>
          <w:sz w:val="22"/>
          <w:szCs w:val="22"/>
          <w:lang w:val="sk-SK"/>
        </w:rPr>
        <w:lastRenderedPageBreak/>
        <w:t xml:space="preserve">Medzinárodná skúsenosť s realizáciou </w:t>
      </w:r>
      <w:r w:rsidR="00B0535E" w:rsidRPr="00065E9E">
        <w:rPr>
          <w:rFonts w:ascii="Calibri" w:hAnsi="Calibri" w:cs="Arial"/>
          <w:sz w:val="22"/>
          <w:szCs w:val="22"/>
          <w:lang w:val="sk-SK"/>
        </w:rPr>
        <w:t>podobných intervencií vrátane skúseností v krajinách zá</w:t>
      </w:r>
      <w:r w:rsidR="00065E9E">
        <w:rPr>
          <w:rFonts w:ascii="Calibri" w:hAnsi="Calibri" w:cs="Arial"/>
          <w:sz w:val="22"/>
          <w:szCs w:val="22"/>
          <w:lang w:val="sk-SK"/>
        </w:rPr>
        <w:t>p</w:t>
      </w:r>
      <w:r w:rsidR="00B0535E" w:rsidRPr="00065E9E">
        <w:rPr>
          <w:rFonts w:ascii="Calibri" w:hAnsi="Calibri" w:cs="Arial"/>
          <w:sz w:val="22"/>
          <w:szCs w:val="22"/>
          <w:lang w:val="sk-SK"/>
        </w:rPr>
        <w:t xml:space="preserve">adného Balkánu. Minimálne 7 ročné skúsenosti v oblasti prenosu slovenského know-how a skúseností z integračného procesu. </w:t>
      </w:r>
    </w:p>
    <w:p w:rsidR="008C4B02" w:rsidRPr="00065E9E" w:rsidRDefault="00B0535E" w:rsidP="00B0535E">
      <w:pPr>
        <w:pStyle w:val="DefaultText"/>
        <w:numPr>
          <w:ilvl w:val="0"/>
          <w:numId w:val="13"/>
        </w:numPr>
        <w:jc w:val="both"/>
        <w:rPr>
          <w:rFonts w:ascii="Calibri" w:hAnsi="Calibri" w:cs="Arial"/>
          <w:sz w:val="22"/>
          <w:szCs w:val="22"/>
          <w:lang w:val="sk-SK"/>
        </w:rPr>
      </w:pPr>
      <w:r w:rsidRPr="00065E9E">
        <w:rPr>
          <w:rFonts w:ascii="Calibri" w:hAnsi="Calibri" w:cs="Arial"/>
          <w:sz w:val="22"/>
          <w:szCs w:val="22"/>
          <w:lang w:val="sk-SK"/>
        </w:rPr>
        <w:t>Expertíza a skúsenosti navrhovaného odborného personálu (je nutné predložiť životopisy expertov, ktorí budú na projekte zúčastnení, nutné je predložiť aspoň 60% konkrétnych mien a životopisov, pre neobsadené pozície je potrebné predložiť zadávacie podmienky, ktoré musia spĺňať senior</w:t>
      </w:r>
      <w:r w:rsidR="00065E9E">
        <w:rPr>
          <w:rFonts w:ascii="Calibri" w:hAnsi="Calibri" w:cs="Arial"/>
          <w:sz w:val="22"/>
          <w:szCs w:val="22"/>
          <w:lang w:val="sk-SK"/>
        </w:rPr>
        <w:t>s</w:t>
      </w:r>
      <w:r w:rsidRPr="00065E9E">
        <w:rPr>
          <w:rFonts w:ascii="Calibri" w:hAnsi="Calibri" w:cs="Arial"/>
          <w:sz w:val="22"/>
          <w:szCs w:val="22"/>
          <w:lang w:val="sk-SK"/>
        </w:rPr>
        <w:t xml:space="preserve">kú odbornosť). Nutná je medzinárodná skúsenosť expertov, skúsenosť v krajinách západného Balkánu bude pridanou hodnotou. </w:t>
      </w:r>
      <w:r w:rsidR="008C4B02" w:rsidRPr="00065E9E">
        <w:rPr>
          <w:rFonts w:ascii="Calibri" w:hAnsi="Calibri" w:cs="Arial"/>
          <w:sz w:val="22"/>
          <w:szCs w:val="22"/>
          <w:lang w:val="sk-SK"/>
        </w:rPr>
        <w:t xml:space="preserve"> </w:t>
      </w:r>
    </w:p>
    <w:p w:rsidR="008C4B02" w:rsidRPr="00065E9E" w:rsidRDefault="00B0535E" w:rsidP="008C4B02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Arial"/>
        </w:rPr>
      </w:pPr>
      <w:r w:rsidRPr="00065E9E">
        <w:rPr>
          <w:rFonts w:ascii="Calibri" w:hAnsi="Calibri" w:cs="Arial"/>
        </w:rPr>
        <w:t>Znalosť národnej a európskej legislatívy a požiadaviek v oblasti integračného procesu.</w:t>
      </w:r>
    </w:p>
    <w:p w:rsidR="008C4B02" w:rsidRPr="00065E9E" w:rsidRDefault="00B0535E" w:rsidP="008C4B02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Arial"/>
        </w:rPr>
      </w:pPr>
      <w:r w:rsidRPr="00065E9E">
        <w:rPr>
          <w:rFonts w:ascii="Calibri" w:hAnsi="Calibri" w:cs="Arial"/>
        </w:rPr>
        <w:t xml:space="preserve">Skúsenosť s prípravou odborných a metodických dokumentov. </w:t>
      </w:r>
    </w:p>
    <w:p w:rsidR="008C4B02" w:rsidRPr="00065E9E" w:rsidRDefault="00B0535E" w:rsidP="008C4B02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Arial"/>
        </w:rPr>
      </w:pPr>
      <w:r w:rsidRPr="00065E9E">
        <w:rPr>
          <w:rFonts w:ascii="Calibri" w:hAnsi="Calibri" w:cs="Arial"/>
        </w:rPr>
        <w:t xml:space="preserve">Preukázaná schopnosť manažérov uchádzača aj partnera realizovať a koordinovať podobné intervencie a pracovať s tímom. </w:t>
      </w:r>
    </w:p>
    <w:p w:rsidR="008C4B02" w:rsidRPr="00065E9E" w:rsidRDefault="00B0535E" w:rsidP="008C4B02">
      <w:pPr>
        <w:pStyle w:val="Nzov"/>
        <w:numPr>
          <w:ilvl w:val="0"/>
          <w:numId w:val="13"/>
        </w:numPr>
        <w:spacing w:line="260" w:lineRule="exact"/>
        <w:jc w:val="both"/>
        <w:rPr>
          <w:rFonts w:ascii="Calibri" w:hAnsi="Calibri" w:cs="Arial"/>
          <w:b w:val="0"/>
          <w:sz w:val="22"/>
          <w:szCs w:val="22"/>
          <w:lang w:val="sk-SK"/>
        </w:rPr>
      </w:pPr>
      <w:r w:rsidRPr="00065E9E">
        <w:rPr>
          <w:rFonts w:ascii="Calibri" w:hAnsi="Calibri" w:cs="Arial"/>
          <w:b w:val="0"/>
          <w:sz w:val="22"/>
          <w:szCs w:val="22"/>
          <w:lang w:val="sk-SK"/>
        </w:rPr>
        <w:t>Schopnosť spolupráce a spájania rôznych skupín v multikultúrnom a multietnickom prostredí</w:t>
      </w:r>
      <w:r w:rsidR="001D6B1F" w:rsidRPr="00065E9E">
        <w:rPr>
          <w:rFonts w:ascii="Calibri" w:hAnsi="Calibri" w:cs="Arial"/>
          <w:b w:val="0"/>
          <w:sz w:val="22"/>
          <w:szCs w:val="22"/>
          <w:lang w:val="sk-SK"/>
        </w:rPr>
        <w:t xml:space="preserve"> s dôrazom na ľudské práva a rodovú rovnosť. </w:t>
      </w:r>
    </w:p>
    <w:p w:rsidR="008C4B02" w:rsidRPr="00065E9E" w:rsidRDefault="001D6B1F" w:rsidP="001D6B1F">
      <w:pPr>
        <w:pStyle w:val="Zkladntext"/>
        <w:numPr>
          <w:ilvl w:val="0"/>
          <w:numId w:val="13"/>
        </w:numPr>
        <w:spacing w:after="0"/>
        <w:rPr>
          <w:rFonts w:ascii="Calibri" w:hAnsi="Calibri" w:cs="Arial"/>
          <w:sz w:val="22"/>
          <w:szCs w:val="22"/>
          <w:lang w:val="sk-SK"/>
        </w:rPr>
      </w:pPr>
      <w:r w:rsidRPr="00065E9E">
        <w:rPr>
          <w:rFonts w:ascii="Calibri" w:hAnsi="Calibri" w:cs="Arial"/>
          <w:sz w:val="22"/>
          <w:szCs w:val="22"/>
          <w:lang w:val="sk-SK"/>
        </w:rPr>
        <w:t xml:space="preserve">Dodržiavanie základných princípov a hodnôt slovenskej rozvojovej spolupráce. </w:t>
      </w:r>
    </w:p>
    <w:p w:rsidR="008C4B02" w:rsidRPr="00065E9E" w:rsidRDefault="008C4B02" w:rsidP="008F4EE4">
      <w:pPr>
        <w:jc w:val="both"/>
        <w:rPr>
          <w:rFonts w:cstheme="minorHAnsi"/>
          <w:b/>
          <w:sz w:val="28"/>
          <w:szCs w:val="28"/>
        </w:rPr>
      </w:pPr>
    </w:p>
    <w:p w:rsidR="008F4EE4" w:rsidRPr="00065E9E" w:rsidRDefault="008F4EE4" w:rsidP="008F4EE4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Účel zákazky</w:t>
      </w:r>
      <w:r w:rsidR="000F41CB" w:rsidRPr="00065E9E">
        <w:rPr>
          <w:rFonts w:cstheme="minorHAnsi"/>
          <w:b/>
          <w:sz w:val="28"/>
          <w:szCs w:val="28"/>
        </w:rPr>
        <w:t xml:space="preserve"> </w:t>
      </w:r>
    </w:p>
    <w:p w:rsidR="008F4EE4" w:rsidRPr="00065E9E" w:rsidRDefault="001B71D7" w:rsidP="008F4EE4">
      <w:pPr>
        <w:jc w:val="both"/>
        <w:rPr>
          <w:rFonts w:eastAsia="Times New Roman" w:cstheme="minorHAnsi"/>
        </w:rPr>
      </w:pPr>
      <w:r w:rsidRPr="00065E9E">
        <w:rPr>
          <w:rFonts w:eastAsia="Times New Roman" w:cstheme="minorHAnsi"/>
        </w:rPr>
        <w:t xml:space="preserve">Účelom zákazky je výber realizátora rozvojového projektu v Macedónskej republike v oblasti podpory a rozvoja demokracie, </w:t>
      </w:r>
      <w:r w:rsidR="008F4EE4" w:rsidRPr="00065E9E">
        <w:rPr>
          <w:rFonts w:eastAsia="Times New Roman" w:cstheme="minorHAnsi"/>
        </w:rPr>
        <w:t>právneho štátu a približovania Macedónskej republiky k európskym štandardom a európskej integrácii</w:t>
      </w:r>
    </w:p>
    <w:p w:rsidR="001B71D7" w:rsidRPr="00065E9E" w:rsidRDefault="001B71D7" w:rsidP="00BD3625">
      <w:pPr>
        <w:jc w:val="both"/>
        <w:rPr>
          <w:rFonts w:cstheme="minorHAnsi"/>
        </w:rPr>
      </w:pPr>
    </w:p>
    <w:p w:rsidR="008F4EE4" w:rsidRPr="00065E9E" w:rsidRDefault="008F4EE4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Opis zákazky</w:t>
      </w:r>
    </w:p>
    <w:p w:rsidR="00D9099B" w:rsidRPr="00065E9E" w:rsidRDefault="00D9099B" w:rsidP="00BD3625">
      <w:pPr>
        <w:jc w:val="both"/>
        <w:rPr>
          <w:rFonts w:cstheme="minorHAnsi"/>
          <w:i/>
          <w:u w:val="single"/>
        </w:rPr>
      </w:pPr>
      <w:r w:rsidRPr="00065E9E">
        <w:rPr>
          <w:rFonts w:cstheme="minorHAnsi"/>
          <w:i/>
          <w:u w:val="single"/>
        </w:rPr>
        <w:t>Základná informácia</w:t>
      </w:r>
    </w:p>
    <w:p w:rsidR="00D9099B" w:rsidRPr="00065E9E" w:rsidRDefault="00D9099B" w:rsidP="00BD3625">
      <w:pPr>
        <w:jc w:val="both"/>
        <w:rPr>
          <w:rFonts w:cstheme="minorHAnsi"/>
        </w:rPr>
      </w:pPr>
      <w:r w:rsidRPr="00065E9E">
        <w:rPr>
          <w:rFonts w:cstheme="minorHAnsi"/>
        </w:rPr>
        <w:t xml:space="preserve">Macedónsko je krajina s parlamentnou demokraciou a je jednou z bývalých juhoslovanských republík.  Krajina požiadala o vstup do Európskej únie v marci v roku 2004. V novembri 2005 bolo Macedónsko uznané Európskou radou ako kandidátska krajina, no prístupové rokovania sa nezačali, nakoľko nebol dosiahnutý dostatočný stupeň splnenia požiadaviek na členstvo predovšetkým v oblasti politickej, ekonomickej, ale aj reformnej. </w:t>
      </w:r>
    </w:p>
    <w:p w:rsidR="00D9099B" w:rsidRPr="00065E9E" w:rsidRDefault="00D9099B" w:rsidP="00BD3625">
      <w:pPr>
        <w:jc w:val="both"/>
        <w:rPr>
          <w:rFonts w:cstheme="minorHAnsi"/>
        </w:rPr>
      </w:pPr>
      <w:r w:rsidRPr="00065E9E">
        <w:rPr>
          <w:rFonts w:cstheme="minorHAnsi"/>
        </w:rPr>
        <w:t>Krajina čelí kritike zo strany EÚ kvôli podpore radikálov, má nevyriešené vzťahy s Gréckom a Bulharskom. Ekonomika Macedónska patrí k na</w:t>
      </w:r>
      <w:r w:rsidR="00065E9E">
        <w:rPr>
          <w:rFonts w:cstheme="minorHAnsi"/>
        </w:rPr>
        <w:t>j</w:t>
      </w:r>
      <w:r w:rsidRPr="00065E9E">
        <w:rPr>
          <w:rFonts w:cstheme="minorHAnsi"/>
        </w:rPr>
        <w:t xml:space="preserve">slabším v Európe. Napriek vážnym problémom, európska integrácia je jednou </w:t>
      </w:r>
      <w:r w:rsidR="001329F0" w:rsidRPr="00065E9E">
        <w:rPr>
          <w:rFonts w:cstheme="minorHAnsi"/>
        </w:rPr>
        <w:t xml:space="preserve">z mála politických tém, ktorá je podporovaná všetkými etnickými a náboženskými skupinami. Proces integrácie je sťažený nedostatkom inštitucionálneho zázemia a slabého politického dialógu. </w:t>
      </w:r>
    </w:p>
    <w:p w:rsidR="001225F3" w:rsidRPr="00065E9E" w:rsidRDefault="001225F3" w:rsidP="00BD3625">
      <w:pPr>
        <w:jc w:val="both"/>
        <w:rPr>
          <w:rFonts w:cstheme="minorHAnsi"/>
        </w:rPr>
      </w:pPr>
    </w:p>
    <w:p w:rsidR="00D9099B" w:rsidRPr="00065E9E" w:rsidRDefault="001329F0" w:rsidP="00BD3625">
      <w:pPr>
        <w:jc w:val="both"/>
        <w:rPr>
          <w:rFonts w:cstheme="minorHAnsi"/>
          <w:i/>
          <w:u w:val="single"/>
        </w:rPr>
      </w:pPr>
      <w:r w:rsidRPr="00065E9E">
        <w:rPr>
          <w:rFonts w:cstheme="minorHAnsi"/>
          <w:i/>
          <w:u w:val="single"/>
        </w:rPr>
        <w:t>Cieľ zákazky</w:t>
      </w:r>
    </w:p>
    <w:p w:rsidR="008F4EE4" w:rsidRPr="00065E9E" w:rsidRDefault="007974A8" w:rsidP="00BD3625">
      <w:pPr>
        <w:jc w:val="both"/>
        <w:rPr>
          <w:rFonts w:cstheme="minorHAnsi"/>
        </w:rPr>
      </w:pPr>
      <w:r w:rsidRPr="00065E9E">
        <w:rPr>
          <w:rFonts w:cstheme="minorHAnsi"/>
        </w:rPr>
        <w:t xml:space="preserve">Cieľom realizácie zákazky je dosiahnutie aktívnej účasti všetkých skupín spoločnosti na tvorbe národných politík v Macedónsku spojených s demokratizáciou a integráciou </w:t>
      </w:r>
      <w:r w:rsidR="001329F0" w:rsidRPr="00065E9E">
        <w:rPr>
          <w:rFonts w:cstheme="minorHAnsi"/>
        </w:rPr>
        <w:t>krajiny do Európskej únie prostredníctvom troch základných smerov:</w:t>
      </w:r>
    </w:p>
    <w:p w:rsidR="001329F0" w:rsidRPr="00065E9E" w:rsidRDefault="001329F0" w:rsidP="001329F0">
      <w:pPr>
        <w:pStyle w:val="Odsekzoznamu"/>
        <w:numPr>
          <w:ilvl w:val="0"/>
          <w:numId w:val="7"/>
        </w:numPr>
        <w:jc w:val="both"/>
        <w:rPr>
          <w:rFonts w:cstheme="minorHAnsi"/>
        </w:rPr>
      </w:pPr>
      <w:r w:rsidRPr="00065E9E">
        <w:rPr>
          <w:rFonts w:cstheme="minorHAnsi"/>
        </w:rPr>
        <w:t>budovanie silných národných a demokratických inštitúcií a</w:t>
      </w:r>
      <w:r w:rsidR="00F62F2E" w:rsidRPr="00065E9E">
        <w:rPr>
          <w:rFonts w:cstheme="minorHAnsi"/>
        </w:rPr>
        <w:t> </w:t>
      </w:r>
      <w:r w:rsidRPr="00065E9E">
        <w:rPr>
          <w:rFonts w:cstheme="minorHAnsi"/>
        </w:rPr>
        <w:t>procesov</w:t>
      </w:r>
      <w:r w:rsidR="00F62F2E" w:rsidRPr="00065E9E">
        <w:rPr>
          <w:rFonts w:cstheme="minorHAnsi"/>
        </w:rPr>
        <w:t>,</w:t>
      </w:r>
    </w:p>
    <w:p w:rsidR="001329F0" w:rsidRPr="00065E9E" w:rsidRDefault="001329F0" w:rsidP="001329F0">
      <w:pPr>
        <w:pStyle w:val="Odsekzoznamu"/>
        <w:numPr>
          <w:ilvl w:val="0"/>
          <w:numId w:val="7"/>
        </w:numPr>
        <w:jc w:val="both"/>
        <w:rPr>
          <w:rFonts w:cstheme="minorHAnsi"/>
        </w:rPr>
      </w:pPr>
      <w:r w:rsidRPr="00065E9E">
        <w:rPr>
          <w:rFonts w:cstheme="minorHAnsi"/>
        </w:rPr>
        <w:lastRenderedPageBreak/>
        <w:t xml:space="preserve">zvyšovanie účinnosti </w:t>
      </w:r>
      <w:r w:rsidR="00F62F2E" w:rsidRPr="00065E9E">
        <w:rPr>
          <w:rFonts w:cstheme="minorHAnsi"/>
        </w:rPr>
        <w:t xml:space="preserve">procesu </w:t>
      </w:r>
      <w:r w:rsidRPr="00065E9E">
        <w:rPr>
          <w:rFonts w:cstheme="minorHAnsi"/>
        </w:rPr>
        <w:t xml:space="preserve">tvorby politík </w:t>
      </w:r>
      <w:r w:rsidR="00F62F2E" w:rsidRPr="00065E9E">
        <w:rPr>
          <w:rFonts w:cstheme="minorHAnsi"/>
        </w:rPr>
        <w:t>prostredníctvom inkluzívneho politického dialógu medzi všetkými zúčastnenými stranami a skupinami,</w:t>
      </w:r>
    </w:p>
    <w:p w:rsidR="00F62F2E" w:rsidRPr="00065E9E" w:rsidRDefault="00F62F2E" w:rsidP="001329F0">
      <w:pPr>
        <w:pStyle w:val="Odsekzoznamu"/>
        <w:numPr>
          <w:ilvl w:val="0"/>
          <w:numId w:val="7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podpora procesu európskej integrácia Macedónska s využitím know-how a skúseností Slovenskej republiky. </w:t>
      </w:r>
    </w:p>
    <w:p w:rsidR="001B71D7" w:rsidRPr="00065E9E" w:rsidRDefault="001B71D7" w:rsidP="001B71D7">
      <w:pPr>
        <w:jc w:val="both"/>
        <w:rPr>
          <w:rFonts w:cstheme="minorHAnsi"/>
        </w:rPr>
      </w:pPr>
      <w:r w:rsidRPr="00065E9E">
        <w:rPr>
          <w:rFonts w:cstheme="minorHAnsi"/>
        </w:rPr>
        <w:t>Realizácia zákazky prispeje k zintenzívneniu vzťahov medzi Slovenskou republikou a Macedónskou republikou, k posilneniu demokratických inštitúcií a personálnych kap</w:t>
      </w:r>
      <w:r w:rsidR="00065E9E">
        <w:rPr>
          <w:rFonts w:cstheme="minorHAnsi"/>
        </w:rPr>
        <w:t>acít vo vybraných sektorových p</w:t>
      </w:r>
      <w:r w:rsidRPr="00065E9E">
        <w:rPr>
          <w:rFonts w:cstheme="minorHAnsi"/>
        </w:rPr>
        <w:t xml:space="preserve">olitikách a naštartovaniu reformných procesov v krajine. </w:t>
      </w:r>
    </w:p>
    <w:p w:rsidR="001B71D7" w:rsidRPr="00065E9E" w:rsidRDefault="001B71D7" w:rsidP="001B71D7">
      <w:pPr>
        <w:jc w:val="both"/>
        <w:rPr>
          <w:rFonts w:cstheme="minorHAnsi"/>
        </w:rPr>
      </w:pPr>
      <w:r w:rsidRPr="00065E9E">
        <w:rPr>
          <w:rFonts w:cstheme="minorHAnsi"/>
        </w:rPr>
        <w:t xml:space="preserve">Špecifickým cieľom aktivít je vytvorenie inkluzívnej expertnej diskusnej platformy zameranej na vybrané otázky európskej integrácie, ktorá bude otvorená pre aktérov zastupujúcich všetky oblasti a skupiny macedónskej spoločnosti. </w:t>
      </w:r>
      <w:r w:rsidR="00B45F91" w:rsidRPr="00065E9E">
        <w:rPr>
          <w:rFonts w:cstheme="minorHAnsi"/>
        </w:rPr>
        <w:t xml:space="preserve">Pridanou hodnotou platformy bude posilnenie a zefektívnenie dialógu medzi vládnymi a mimovládnymi aktérmi v Macedónskej republike. </w:t>
      </w:r>
    </w:p>
    <w:p w:rsidR="00B45F91" w:rsidRPr="00065E9E" w:rsidRDefault="00B45F91" w:rsidP="00B45F91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065E9E">
        <w:t xml:space="preserve">V rámci realizácie zákazky nie je možné vytvárať tzv. B2B partnerstvá t.j. podnikateľský subjekt na strane uchádzača a podnikateľský subjekt na strane partnera. Konečný príjemca (tzv. „final beneficiary“) nemôže byť podnikateľský subjekt. </w:t>
      </w:r>
    </w:p>
    <w:p w:rsidR="001B71D7" w:rsidRPr="00065E9E" w:rsidRDefault="001B71D7" w:rsidP="001B71D7">
      <w:pPr>
        <w:jc w:val="both"/>
        <w:rPr>
          <w:rFonts w:cstheme="minorHAnsi"/>
        </w:rPr>
      </w:pPr>
    </w:p>
    <w:p w:rsidR="001643C7" w:rsidRPr="00065E9E" w:rsidRDefault="001643C7" w:rsidP="001B71D7">
      <w:pPr>
        <w:jc w:val="both"/>
        <w:rPr>
          <w:rFonts w:cstheme="minorHAnsi"/>
        </w:rPr>
      </w:pPr>
      <w:r w:rsidRPr="00065E9E">
        <w:rPr>
          <w:rFonts w:cstheme="minorHAnsi"/>
        </w:rPr>
        <w:t>Obsahové požiadavky</w:t>
      </w:r>
      <w:r w:rsidR="00D11FC3" w:rsidRPr="00065E9E">
        <w:rPr>
          <w:rFonts w:cstheme="minorHAnsi"/>
        </w:rPr>
        <w:t xml:space="preserve"> a</w:t>
      </w:r>
      <w:r w:rsidRPr="00065E9E">
        <w:rPr>
          <w:rFonts w:cstheme="minorHAnsi"/>
        </w:rPr>
        <w:t xml:space="preserve"> </w:t>
      </w:r>
      <w:r w:rsidR="00AF0405" w:rsidRPr="00065E9E">
        <w:rPr>
          <w:rFonts w:cstheme="minorHAnsi"/>
        </w:rPr>
        <w:t xml:space="preserve">základná štruktúra </w:t>
      </w:r>
      <w:r w:rsidRPr="00065E9E">
        <w:rPr>
          <w:rFonts w:cstheme="minorHAnsi"/>
        </w:rPr>
        <w:t>pre vypracovanie technickej časti ponuky</w:t>
      </w:r>
      <w:r w:rsidR="00AF0405" w:rsidRPr="00065E9E">
        <w:rPr>
          <w:rFonts w:cstheme="minorHAnsi"/>
        </w:rPr>
        <w:t xml:space="preserve"> je uvedená v prílohe </w:t>
      </w:r>
      <w:r w:rsidR="00D11FC3" w:rsidRPr="00065E9E">
        <w:rPr>
          <w:rFonts w:cstheme="minorHAnsi"/>
        </w:rPr>
        <w:t xml:space="preserve">č. 2 </w:t>
      </w:r>
      <w:r w:rsidR="00535B2A" w:rsidRPr="00065E9E">
        <w:rPr>
          <w:rFonts w:cstheme="minorHAnsi"/>
        </w:rPr>
        <w:t xml:space="preserve">a 3 </w:t>
      </w:r>
      <w:r w:rsidR="00D11FC3" w:rsidRPr="00065E9E">
        <w:rPr>
          <w:rFonts w:cstheme="minorHAnsi"/>
        </w:rPr>
        <w:t xml:space="preserve">v časti Zoznam povinných príloh ponuky. </w:t>
      </w:r>
    </w:p>
    <w:p w:rsidR="0070216C" w:rsidRPr="00065E9E" w:rsidRDefault="0070216C" w:rsidP="0070216C">
      <w:pPr>
        <w:pStyle w:val="Zkladntext"/>
        <w:spacing w:after="0" w:line="260" w:lineRule="exact"/>
        <w:rPr>
          <w:rFonts w:ascii="Calibri" w:hAnsi="Calibri" w:cs="Arial"/>
          <w:color w:val="000000"/>
          <w:sz w:val="22"/>
          <w:szCs w:val="22"/>
          <w:lang w:val="sk-SK"/>
        </w:rPr>
      </w:pPr>
    </w:p>
    <w:p w:rsidR="001643C7" w:rsidRPr="00065E9E" w:rsidRDefault="001643C7" w:rsidP="0070216C">
      <w:pPr>
        <w:pStyle w:val="Zkladntext"/>
        <w:spacing w:after="0" w:line="260" w:lineRule="exact"/>
        <w:rPr>
          <w:rFonts w:ascii="Calibri" w:hAnsi="Calibri" w:cs="Arial"/>
          <w:i/>
          <w:color w:val="000000"/>
          <w:sz w:val="22"/>
          <w:szCs w:val="22"/>
          <w:u w:val="single"/>
          <w:lang w:val="sk-SK"/>
        </w:rPr>
      </w:pPr>
      <w:r w:rsidRPr="00065E9E">
        <w:rPr>
          <w:rFonts w:ascii="Calibri" w:hAnsi="Calibri" w:cs="Arial"/>
          <w:i/>
          <w:color w:val="000000"/>
          <w:sz w:val="22"/>
          <w:szCs w:val="22"/>
          <w:u w:val="single"/>
          <w:lang w:val="sk-SK"/>
        </w:rPr>
        <w:t>Reportovanie a finančné podmienky</w:t>
      </w:r>
    </w:p>
    <w:p w:rsidR="001643C7" w:rsidRPr="00065E9E" w:rsidRDefault="001643C7" w:rsidP="0070216C">
      <w:pPr>
        <w:pStyle w:val="Zkladntext"/>
        <w:spacing w:after="0" w:line="260" w:lineRule="exact"/>
        <w:rPr>
          <w:rFonts w:ascii="Calibri" w:hAnsi="Calibri" w:cs="Arial"/>
          <w:color w:val="000000"/>
          <w:sz w:val="22"/>
          <w:szCs w:val="22"/>
          <w:lang w:val="sk-SK"/>
        </w:rPr>
      </w:pPr>
    </w:p>
    <w:p w:rsidR="001643C7" w:rsidRPr="00065E9E" w:rsidRDefault="001643C7" w:rsidP="0071675A">
      <w:pPr>
        <w:pStyle w:val="Zkladntext"/>
        <w:spacing w:after="0" w:line="260" w:lineRule="exact"/>
        <w:jc w:val="both"/>
        <w:rPr>
          <w:rFonts w:ascii="Calibri" w:hAnsi="Calibri" w:cs="Arial"/>
          <w:color w:val="000000"/>
          <w:sz w:val="22"/>
          <w:szCs w:val="22"/>
          <w:lang w:val="sk-SK"/>
        </w:rPr>
      </w:pPr>
      <w:r w:rsidRPr="00065E9E">
        <w:rPr>
          <w:rFonts w:ascii="Calibri" w:hAnsi="Calibri" w:cs="Arial"/>
          <w:color w:val="000000"/>
          <w:sz w:val="22"/>
          <w:szCs w:val="22"/>
          <w:lang w:val="sk-SK"/>
        </w:rPr>
        <w:t xml:space="preserve">Po vyhodnotení ponúk a schválení </w:t>
      </w:r>
      <w:r w:rsidR="00482C3A" w:rsidRPr="00065E9E">
        <w:rPr>
          <w:rFonts w:ascii="Calibri" w:hAnsi="Calibri" w:cs="Arial"/>
          <w:color w:val="000000"/>
          <w:sz w:val="22"/>
          <w:szCs w:val="22"/>
          <w:lang w:val="sk-SK"/>
        </w:rPr>
        <w:t>úspešného</w:t>
      </w:r>
      <w:r w:rsidRPr="00065E9E">
        <w:rPr>
          <w:rFonts w:ascii="Calibri" w:hAnsi="Calibri" w:cs="Arial"/>
          <w:color w:val="000000"/>
          <w:sz w:val="22"/>
          <w:szCs w:val="22"/>
          <w:lang w:val="sk-SK"/>
        </w:rPr>
        <w:t xml:space="preserve"> uchádzača MZVaEZ SR, SAMRS pripraví zmluvu </w:t>
      </w:r>
      <w:r w:rsidR="0071675A" w:rsidRPr="00065E9E">
        <w:rPr>
          <w:rFonts w:ascii="Calibri" w:hAnsi="Calibri" w:cs="Arial"/>
          <w:color w:val="000000"/>
          <w:sz w:val="22"/>
          <w:szCs w:val="22"/>
          <w:lang w:val="sk-SK"/>
        </w:rPr>
        <w:t xml:space="preserve">s uchádzačom zmluvu, ktorej obsahom bude okrem základných údajov a kontaktov predmet zmluvy, práva a povinnosti zmluvných strán, celková doba realizácie zákazky a platnosti zmluvy, hodnota zákazky a plán splátok, spôsob preukázania plnenia účelu zákazky a finančnej kontroly, ďalšie prílohy zmluvy. </w:t>
      </w:r>
    </w:p>
    <w:p w:rsidR="0071675A" w:rsidRPr="00065E9E" w:rsidRDefault="0071675A" w:rsidP="0071675A">
      <w:pPr>
        <w:pStyle w:val="Zkladntext"/>
        <w:spacing w:after="0" w:line="260" w:lineRule="exact"/>
        <w:jc w:val="both"/>
        <w:rPr>
          <w:rFonts w:ascii="Calibri" w:hAnsi="Calibri" w:cs="Arial"/>
          <w:color w:val="000000"/>
          <w:sz w:val="22"/>
          <w:szCs w:val="22"/>
          <w:lang w:val="sk-SK"/>
        </w:rPr>
      </w:pPr>
    </w:p>
    <w:p w:rsidR="001B71D7" w:rsidRPr="00065E9E" w:rsidRDefault="001B71D7" w:rsidP="00BD3625">
      <w:pPr>
        <w:jc w:val="both"/>
        <w:rPr>
          <w:rFonts w:cstheme="minorHAnsi"/>
        </w:rPr>
      </w:pPr>
    </w:p>
    <w:p w:rsidR="008F4EE4" w:rsidRPr="00065E9E" w:rsidRDefault="00D56E84" w:rsidP="008F4EE4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S</w:t>
      </w:r>
      <w:r w:rsidR="008F4EE4" w:rsidRPr="00065E9E">
        <w:rPr>
          <w:rFonts w:cstheme="minorHAnsi"/>
          <w:b/>
          <w:sz w:val="28"/>
          <w:szCs w:val="28"/>
        </w:rPr>
        <w:t xml:space="preserve">pôsob predkladania ponúk </w:t>
      </w:r>
    </w:p>
    <w:p w:rsidR="000F17D6" w:rsidRPr="00065E9E" w:rsidRDefault="000F17D6" w:rsidP="000F17D6">
      <w:pPr>
        <w:jc w:val="both"/>
        <w:rPr>
          <w:rFonts w:cs="Calibri"/>
        </w:rPr>
      </w:pPr>
      <w:r w:rsidRPr="00065E9E">
        <w:rPr>
          <w:rFonts w:cs="Calibri"/>
        </w:rPr>
        <w:t xml:space="preserve">Oprávnený uchádzač predkladá </w:t>
      </w:r>
      <w:r w:rsidR="001D0BB0" w:rsidRPr="00065E9E">
        <w:rPr>
          <w:rFonts w:cs="Calibri"/>
        </w:rPr>
        <w:t>ponuku</w:t>
      </w:r>
      <w:r w:rsidRPr="00065E9E">
        <w:rPr>
          <w:rFonts w:cs="Calibri"/>
        </w:rPr>
        <w:t xml:space="preserve"> a jej prílohy na predpísaných formulároch, ktoré sú v prílohe výzvy. Ponuka bude považovaná za úplnú, ak bola podaná v súlade s výzvou a s podmienkami uvedenými vo výzve.</w:t>
      </w:r>
    </w:p>
    <w:p w:rsidR="000F17D6" w:rsidRPr="00065E9E" w:rsidRDefault="000F17D6" w:rsidP="000F17D6">
      <w:pPr>
        <w:jc w:val="both"/>
        <w:rPr>
          <w:rFonts w:cs="Calibri"/>
        </w:rPr>
      </w:pPr>
      <w:r w:rsidRPr="00065E9E">
        <w:rPr>
          <w:rFonts w:cs="Calibri"/>
        </w:rPr>
        <w:t>Ponuka musí byť vypracovaná v slovenskom jazyku vrátane príloh a predložená nasledovným spôsobom:</w:t>
      </w:r>
    </w:p>
    <w:p w:rsidR="000F17D6" w:rsidRPr="00065E9E" w:rsidRDefault="000F17D6" w:rsidP="000F17D6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065E9E">
        <w:rPr>
          <w:rFonts w:cs="Calibri"/>
        </w:rPr>
        <w:t xml:space="preserve">Jeden vytlačený a zviazaný originál, obsahom ktorého je </w:t>
      </w:r>
      <w:r w:rsidR="00D56E84" w:rsidRPr="00065E9E">
        <w:rPr>
          <w:rFonts w:cs="Calibri"/>
        </w:rPr>
        <w:t xml:space="preserve">formulár ponuky a všetky </w:t>
      </w:r>
      <w:r w:rsidRPr="00065E9E">
        <w:rPr>
          <w:rFonts w:cs="Calibri"/>
        </w:rPr>
        <w:t>povinn</w:t>
      </w:r>
      <w:r w:rsidR="00D56E84" w:rsidRPr="00065E9E">
        <w:rPr>
          <w:rFonts w:cs="Calibri"/>
        </w:rPr>
        <w:t>é</w:t>
      </w:r>
      <w:r w:rsidRPr="00065E9E">
        <w:rPr>
          <w:rFonts w:cs="Calibri"/>
        </w:rPr>
        <w:t xml:space="preserve"> príloh</w:t>
      </w:r>
      <w:r w:rsidR="00D56E84" w:rsidRPr="00065E9E">
        <w:rPr>
          <w:rFonts w:cs="Calibri"/>
        </w:rPr>
        <w:t>y</w:t>
      </w:r>
      <w:r w:rsidRPr="00065E9E">
        <w:rPr>
          <w:rFonts w:cs="Calibri"/>
        </w:rPr>
        <w:t xml:space="preserve"> podľa zoznamu v časti </w:t>
      </w:r>
      <w:r w:rsidR="00581E23" w:rsidRPr="00065E9E">
        <w:rPr>
          <w:rFonts w:cs="Calibri"/>
        </w:rPr>
        <w:t>Zoznam príloh ponuky</w:t>
      </w:r>
      <w:r w:rsidRPr="00065E9E">
        <w:rPr>
          <w:rFonts w:cs="Calibri"/>
        </w:rPr>
        <w:t>.</w:t>
      </w:r>
    </w:p>
    <w:p w:rsidR="008C29D4" w:rsidRPr="00065E9E" w:rsidRDefault="000F17D6" w:rsidP="008C29D4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065E9E">
        <w:rPr>
          <w:rFonts w:cs="Calibri"/>
        </w:rPr>
        <w:t>Jedna elektronická verzia</w:t>
      </w:r>
      <w:r w:rsidR="008C29D4" w:rsidRPr="00065E9E">
        <w:rPr>
          <w:rFonts w:cs="Calibri"/>
        </w:rPr>
        <w:t xml:space="preserve">, obsahom ktorej </w:t>
      </w:r>
      <w:r w:rsidR="00D56E84" w:rsidRPr="00065E9E">
        <w:rPr>
          <w:rFonts w:cs="Calibri"/>
        </w:rPr>
        <w:t>formulár ponuky a všetky povinné prílohy podľa zoznamu v časti Zoznam príloh ponuky</w:t>
      </w:r>
      <w:r w:rsidR="008C29D4" w:rsidRPr="00065E9E">
        <w:rPr>
          <w:rFonts w:cstheme="minorHAnsi"/>
        </w:rPr>
        <w:t xml:space="preserve">. Uchádzač doručí </w:t>
      </w:r>
      <w:r w:rsidR="008C29D4" w:rsidRPr="00065E9E">
        <w:rPr>
          <w:rFonts w:cs="Calibri"/>
        </w:rPr>
        <w:t>elekt</w:t>
      </w:r>
      <w:r w:rsidR="00065E9E">
        <w:rPr>
          <w:rFonts w:cs="Calibri"/>
        </w:rPr>
        <w:t>ro</w:t>
      </w:r>
      <w:r w:rsidR="008C29D4" w:rsidRPr="00065E9E">
        <w:rPr>
          <w:rFonts w:cs="Calibri"/>
        </w:rPr>
        <w:t xml:space="preserve">nickú verziu ponuky </w:t>
      </w:r>
      <w:r w:rsidR="008C29D4" w:rsidRPr="00065E9E">
        <w:rPr>
          <w:rFonts w:cstheme="minorHAnsi"/>
        </w:rPr>
        <w:t xml:space="preserve">na adresu </w:t>
      </w:r>
      <w:hyperlink r:id="rId9" w:history="1">
        <w:r w:rsidR="008C29D4" w:rsidRPr="00065E9E">
          <w:rPr>
            <w:rStyle w:val="Hypertextovprepojenie"/>
            <w:rFonts w:cstheme="minorHAnsi"/>
          </w:rPr>
          <w:t>info@slovakaid.sk</w:t>
        </w:r>
      </w:hyperlink>
      <w:r w:rsidR="008C29D4" w:rsidRPr="00065E9E">
        <w:rPr>
          <w:rStyle w:val="Hypertextovprepojenie"/>
          <w:rFonts w:cstheme="minorHAnsi"/>
        </w:rPr>
        <w:t>.</w:t>
      </w:r>
    </w:p>
    <w:p w:rsidR="000F17D6" w:rsidRPr="00065E9E" w:rsidRDefault="000F17D6" w:rsidP="000F17D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17D6" w:rsidRPr="00065E9E" w:rsidRDefault="000F17D6" w:rsidP="000F17D6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</w:rPr>
      </w:pPr>
      <w:r w:rsidRPr="00065E9E">
        <w:rPr>
          <w:rFonts w:cs="Calibri"/>
          <w:color w:val="000000"/>
        </w:rPr>
        <w:lastRenderedPageBreak/>
        <w:t xml:space="preserve">Tlačená verzia ponuky musí byť doručená v zalepenej obálke s označením </w:t>
      </w:r>
      <w:r w:rsidRPr="00065E9E">
        <w:rPr>
          <w:rFonts w:cs="Calibri"/>
          <w:bCs/>
          <w:color w:val="000000"/>
        </w:rPr>
        <w:t>čísla predmetnej výzvy</w:t>
      </w:r>
      <w:r w:rsidR="00D56E84" w:rsidRPr="00065E9E">
        <w:rPr>
          <w:rFonts w:cs="Calibri"/>
          <w:bCs/>
          <w:color w:val="000000"/>
        </w:rPr>
        <w:t xml:space="preserve"> (SAMRS/2017/Z/1)</w:t>
      </w:r>
      <w:r w:rsidRPr="00065E9E">
        <w:rPr>
          <w:rFonts w:cs="Calibri"/>
          <w:bCs/>
          <w:color w:val="000000"/>
        </w:rPr>
        <w:t xml:space="preserve"> </w:t>
      </w:r>
      <w:r w:rsidRPr="00065E9E">
        <w:rPr>
          <w:rFonts w:cs="Calibri"/>
          <w:color w:val="000000"/>
        </w:rPr>
        <w:t>osobne na sekretariát agentúry alebo doporučenou poštou na adresu:</w:t>
      </w:r>
    </w:p>
    <w:p w:rsidR="000F17D6" w:rsidRPr="00065E9E" w:rsidRDefault="000F17D6" w:rsidP="000F17D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Cs/>
          <w:i/>
          <w:color w:val="000000"/>
        </w:rPr>
      </w:pPr>
      <w:r w:rsidRPr="00065E9E">
        <w:rPr>
          <w:rFonts w:cs="Calibri"/>
          <w:bCs/>
          <w:i/>
          <w:color w:val="000000"/>
        </w:rPr>
        <w:t>Slovenská agentúra pre medzinárodnú rozvojovú spoluprácu</w:t>
      </w:r>
    </w:p>
    <w:p w:rsidR="000F17D6" w:rsidRPr="00065E9E" w:rsidRDefault="000F17D6" w:rsidP="000F17D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Cs/>
          <w:i/>
          <w:color w:val="000000"/>
        </w:rPr>
      </w:pPr>
      <w:r w:rsidRPr="00065E9E">
        <w:rPr>
          <w:rFonts w:cs="Calibri"/>
          <w:bCs/>
          <w:i/>
          <w:color w:val="000000"/>
        </w:rPr>
        <w:t>Pražská 7</w:t>
      </w:r>
    </w:p>
    <w:p w:rsidR="000F17D6" w:rsidRPr="00065E9E" w:rsidRDefault="000F17D6" w:rsidP="000F17D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Cs/>
          <w:i/>
          <w:color w:val="000000"/>
        </w:rPr>
      </w:pPr>
      <w:r w:rsidRPr="00065E9E">
        <w:rPr>
          <w:rFonts w:cs="Calibri"/>
          <w:bCs/>
          <w:i/>
          <w:color w:val="000000"/>
        </w:rPr>
        <w:t>811 04 Bratislava</w:t>
      </w:r>
    </w:p>
    <w:p w:rsidR="000F17D6" w:rsidRPr="00065E9E" w:rsidRDefault="000F17D6" w:rsidP="000F17D6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065E9E">
        <w:rPr>
          <w:rFonts w:cs="Calibri"/>
          <w:bCs/>
          <w:color w:val="000000"/>
        </w:rPr>
        <w:t xml:space="preserve">Pri </w:t>
      </w:r>
      <w:r w:rsidR="00D20B78" w:rsidRPr="00065E9E">
        <w:rPr>
          <w:rFonts w:cs="Calibri"/>
          <w:bCs/>
          <w:color w:val="000000"/>
        </w:rPr>
        <w:t>ponuke</w:t>
      </w:r>
      <w:r w:rsidRPr="00065E9E">
        <w:rPr>
          <w:rFonts w:cs="Calibri"/>
          <w:bCs/>
          <w:color w:val="000000"/>
        </w:rPr>
        <w:t xml:space="preserve"> zasielanej poštou je rozhodujúci dátum poštovej pečiatky, najneskôr </w:t>
      </w:r>
      <w:r w:rsidR="00B52BC3" w:rsidRPr="00065E9E">
        <w:rPr>
          <w:rFonts w:cs="Calibri"/>
          <w:bCs/>
          <w:color w:val="000000"/>
        </w:rPr>
        <w:t>14</w:t>
      </w:r>
      <w:r w:rsidR="00D20B78" w:rsidRPr="00065E9E">
        <w:rPr>
          <w:rFonts w:cs="Calibri"/>
          <w:bCs/>
          <w:color w:val="000000"/>
        </w:rPr>
        <w:t>.9</w:t>
      </w:r>
      <w:r w:rsidRPr="00065E9E">
        <w:rPr>
          <w:rFonts w:cs="Calibri"/>
          <w:bCs/>
          <w:color w:val="000000"/>
        </w:rPr>
        <w:t xml:space="preserve">.2017. Pri </w:t>
      </w:r>
      <w:r w:rsidR="00D20B78" w:rsidRPr="00065E9E">
        <w:rPr>
          <w:rFonts w:cs="Calibri"/>
          <w:bCs/>
          <w:color w:val="000000"/>
        </w:rPr>
        <w:t xml:space="preserve">ponuke </w:t>
      </w:r>
      <w:r w:rsidRPr="00065E9E">
        <w:rPr>
          <w:rFonts w:cs="Calibri"/>
          <w:bCs/>
          <w:color w:val="000000"/>
        </w:rPr>
        <w:t xml:space="preserve">doručenej osobne rozhoduje dátum úradnej pečiatky agentúry a čas doručenia, t.j. najneskôr </w:t>
      </w:r>
      <w:r w:rsidR="00B52BC3" w:rsidRPr="00065E9E">
        <w:rPr>
          <w:rFonts w:cs="Calibri"/>
          <w:bCs/>
          <w:color w:val="000000"/>
        </w:rPr>
        <w:t>14</w:t>
      </w:r>
      <w:r w:rsidR="00D20B78" w:rsidRPr="00065E9E">
        <w:rPr>
          <w:rFonts w:cs="Calibri"/>
          <w:bCs/>
          <w:color w:val="000000"/>
        </w:rPr>
        <w:t>.9</w:t>
      </w:r>
      <w:r w:rsidRPr="00065E9E">
        <w:rPr>
          <w:rFonts w:cs="Calibri"/>
          <w:bCs/>
          <w:color w:val="000000"/>
        </w:rPr>
        <w:t xml:space="preserve">.2017 do 14 h. </w:t>
      </w:r>
      <w:r w:rsidR="00D20B78" w:rsidRPr="00065E9E">
        <w:rPr>
          <w:rFonts w:cs="Calibri"/>
          <w:color w:val="000000"/>
        </w:rPr>
        <w:t>Ponuka</w:t>
      </w:r>
      <w:r w:rsidRPr="00065E9E">
        <w:rPr>
          <w:rFonts w:cs="Calibri"/>
          <w:color w:val="000000"/>
        </w:rPr>
        <w:t xml:space="preserve"> doručená po stanovených termínoch nebude akceptovaná. </w:t>
      </w:r>
    </w:p>
    <w:p w:rsidR="000F17D6" w:rsidRPr="00065E9E" w:rsidRDefault="000F17D6" w:rsidP="00BD3625">
      <w:pPr>
        <w:jc w:val="both"/>
        <w:rPr>
          <w:rFonts w:cstheme="minorHAnsi"/>
        </w:rPr>
      </w:pPr>
    </w:p>
    <w:p w:rsidR="00D20B78" w:rsidRPr="00065E9E" w:rsidRDefault="00D20B78" w:rsidP="00D20B78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Predpokladaná hodnota predmetu zákazky</w:t>
      </w:r>
    </w:p>
    <w:p w:rsidR="00D20B78" w:rsidRPr="00065E9E" w:rsidRDefault="00D20B78" w:rsidP="00D20B78">
      <w:pPr>
        <w:jc w:val="both"/>
        <w:rPr>
          <w:rFonts w:cstheme="minorHAnsi"/>
        </w:rPr>
      </w:pPr>
      <w:r w:rsidRPr="00065E9E">
        <w:rPr>
          <w:rFonts w:cstheme="minorHAnsi"/>
        </w:rPr>
        <w:t>Predpokladaná hodnota predmetu zákazky je 1</w:t>
      </w:r>
      <w:r w:rsidR="00B36C62" w:rsidRPr="00065E9E">
        <w:rPr>
          <w:rFonts w:cstheme="minorHAnsi"/>
        </w:rPr>
        <w:t>2</w:t>
      </w:r>
      <w:r w:rsidRPr="00065E9E">
        <w:rPr>
          <w:rFonts w:cstheme="minorHAnsi"/>
        </w:rPr>
        <w:t>0 000 EUR</w:t>
      </w:r>
      <w:r w:rsidR="00B36C62" w:rsidRPr="00065E9E">
        <w:rPr>
          <w:rFonts w:cstheme="minorHAnsi"/>
        </w:rPr>
        <w:t xml:space="preserve"> vrátane DPH</w:t>
      </w:r>
      <w:r w:rsidRPr="00065E9E">
        <w:rPr>
          <w:rFonts w:cstheme="minorHAnsi"/>
        </w:rPr>
        <w:t xml:space="preserve">. </w:t>
      </w:r>
    </w:p>
    <w:p w:rsidR="00D20B78" w:rsidRPr="00065E9E" w:rsidRDefault="00D20B78" w:rsidP="00D20B78">
      <w:pPr>
        <w:jc w:val="both"/>
        <w:rPr>
          <w:rFonts w:cstheme="minorHAnsi"/>
        </w:rPr>
      </w:pPr>
    </w:p>
    <w:p w:rsidR="00D20B78" w:rsidRPr="00065E9E" w:rsidRDefault="00D20B78" w:rsidP="00D20B78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Dĺžka realizácie zákazky</w:t>
      </w:r>
    </w:p>
    <w:p w:rsidR="00242E6B" w:rsidRPr="00065E9E" w:rsidRDefault="00D20B78" w:rsidP="00242E6B">
      <w:pPr>
        <w:pStyle w:val="Odsekzoznamu1"/>
        <w:ind w:left="0"/>
        <w:jc w:val="both"/>
        <w:rPr>
          <w:rFonts w:asciiTheme="minorHAnsi" w:eastAsia="Times New Roman" w:hAnsiTheme="minorHAnsi" w:cstheme="minorHAnsi"/>
          <w:color w:val="000000"/>
        </w:rPr>
      </w:pPr>
      <w:r w:rsidRPr="00065E9E">
        <w:rPr>
          <w:rFonts w:asciiTheme="minorHAnsi" w:hAnsiTheme="minorHAnsi" w:cstheme="minorHAnsi"/>
        </w:rPr>
        <w:t xml:space="preserve">Dĺžka realizácie zákazky je maximálne 23 mesiacov, pričom posledný mesiac (23. mesiac) je vyhradený na administratívne úkony, </w:t>
      </w:r>
      <w:r w:rsidRPr="00065E9E">
        <w:rPr>
          <w:rFonts w:asciiTheme="minorHAnsi" w:eastAsia="Times New Roman" w:hAnsiTheme="minorHAnsi" w:cstheme="minorHAnsi"/>
          <w:color w:val="000000"/>
        </w:rPr>
        <w:t xml:space="preserve">úhradu vzniknutých nákladov, </w:t>
      </w:r>
      <w:r w:rsidRPr="00065E9E">
        <w:rPr>
          <w:rFonts w:asciiTheme="minorHAnsi" w:hAnsiTheme="minorHAnsi" w:cstheme="minorHAnsi"/>
        </w:rPr>
        <w:t xml:space="preserve">prípravu a predloženie záverečnej správy  a predloženie správy audítora o oprávnenosti výdavkov.  </w:t>
      </w:r>
      <w:r w:rsidRPr="00065E9E">
        <w:rPr>
          <w:rFonts w:asciiTheme="minorHAnsi" w:eastAsia="Times New Roman" w:hAnsiTheme="minorHAnsi" w:cstheme="minorHAnsi"/>
          <w:color w:val="000000"/>
        </w:rPr>
        <w:t xml:space="preserve">Uzatvoriť zmluvu o zákazke na 23 mesiacov je však možné len za predpokladu dodržania termínu ukončenia implementácie projektu do 15.9.2019, predloženia záverečnej správy a správy audítora do </w:t>
      </w:r>
      <w:r w:rsidR="00242E6B" w:rsidRPr="00065E9E">
        <w:rPr>
          <w:rFonts w:asciiTheme="minorHAnsi" w:eastAsia="Times New Roman" w:hAnsiTheme="minorHAnsi" w:cstheme="minorHAnsi"/>
          <w:color w:val="000000"/>
        </w:rPr>
        <w:t>15</w:t>
      </w:r>
      <w:r w:rsidRPr="00065E9E">
        <w:rPr>
          <w:rFonts w:asciiTheme="minorHAnsi" w:eastAsia="Times New Roman" w:hAnsiTheme="minorHAnsi" w:cstheme="minorHAnsi"/>
          <w:color w:val="000000"/>
        </w:rPr>
        <w:t>.10.2019 a úhrady záverečnej platby najneskôr v decembri 2019.</w:t>
      </w:r>
      <w:r w:rsidR="00242E6B" w:rsidRPr="00065E9E">
        <w:rPr>
          <w:rFonts w:asciiTheme="minorHAnsi" w:eastAsia="Times New Roman" w:hAnsiTheme="minorHAnsi" w:cstheme="minorHAnsi"/>
          <w:color w:val="000000"/>
        </w:rPr>
        <w:t xml:space="preserve"> SAMRS odporúča, aby začiatok realizácie projektu bol najneskôr 2 mesiace po podpise zmluvy medzi SAMRS a uchádzačom. Najskorší možný termín začiatku realizácie projektu je október 2017 a najneskorší možný začiatok realizácie projektu je január 2018.</w:t>
      </w:r>
    </w:p>
    <w:p w:rsidR="00D20B78" w:rsidRPr="00065E9E" w:rsidRDefault="00D20B78" w:rsidP="00D20B78">
      <w:pPr>
        <w:jc w:val="both"/>
        <w:rPr>
          <w:rFonts w:cstheme="minorHAnsi"/>
        </w:rPr>
      </w:pPr>
    </w:p>
    <w:p w:rsidR="00D20B78" w:rsidRPr="00065E9E" w:rsidRDefault="00D20B78" w:rsidP="00D20B78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 xml:space="preserve">Lehota na prevzatie súťažných podmienok a na </w:t>
      </w:r>
      <w:r w:rsidR="00A63A99" w:rsidRPr="00065E9E">
        <w:rPr>
          <w:rFonts w:cstheme="minorHAnsi"/>
          <w:b/>
          <w:sz w:val="28"/>
          <w:szCs w:val="28"/>
        </w:rPr>
        <w:t>predkladanie ponúk</w:t>
      </w:r>
    </w:p>
    <w:p w:rsidR="00D20B78" w:rsidRPr="00065E9E" w:rsidRDefault="00D20B78" w:rsidP="00D20B78">
      <w:pPr>
        <w:jc w:val="both"/>
        <w:rPr>
          <w:rFonts w:cstheme="minorHAnsi"/>
        </w:rPr>
      </w:pPr>
      <w:r w:rsidRPr="00065E9E">
        <w:rPr>
          <w:rFonts w:cstheme="minorHAnsi"/>
        </w:rPr>
        <w:t xml:space="preserve">Dátum zverejnenia </w:t>
      </w:r>
      <w:r w:rsidR="00516C12" w:rsidRPr="00065E9E">
        <w:rPr>
          <w:rFonts w:cstheme="minorHAnsi"/>
        </w:rPr>
        <w:t>zákazky</w:t>
      </w:r>
      <w:r w:rsidRPr="00065E9E">
        <w:rPr>
          <w:rFonts w:cstheme="minorHAnsi"/>
        </w:rPr>
        <w:t>:</w:t>
      </w:r>
      <w:r w:rsidR="00B52BC3" w:rsidRPr="00065E9E">
        <w:rPr>
          <w:rFonts w:cstheme="minorHAnsi"/>
        </w:rPr>
        <w:t xml:space="preserve"> 14</w:t>
      </w:r>
      <w:r w:rsidR="00A63A99" w:rsidRPr="00065E9E">
        <w:rPr>
          <w:rFonts w:cstheme="minorHAnsi"/>
        </w:rPr>
        <w:t>.8.2017</w:t>
      </w:r>
    </w:p>
    <w:p w:rsidR="00D20B78" w:rsidRPr="00065E9E" w:rsidRDefault="00D20B78" w:rsidP="00D20B78">
      <w:pPr>
        <w:jc w:val="both"/>
        <w:rPr>
          <w:rFonts w:cstheme="minorHAnsi"/>
        </w:rPr>
      </w:pPr>
      <w:r w:rsidRPr="00065E9E">
        <w:rPr>
          <w:rFonts w:cstheme="minorHAnsi"/>
        </w:rPr>
        <w:t xml:space="preserve">Dátum predkladania ponúk: </w:t>
      </w:r>
      <w:r w:rsidR="00B52BC3" w:rsidRPr="00065E9E">
        <w:rPr>
          <w:rFonts w:cstheme="minorHAnsi"/>
        </w:rPr>
        <w:t>14</w:t>
      </w:r>
      <w:r w:rsidR="00A63A99" w:rsidRPr="00065E9E">
        <w:rPr>
          <w:rFonts w:cstheme="minorHAnsi"/>
        </w:rPr>
        <w:t>.9.2017</w:t>
      </w:r>
    </w:p>
    <w:p w:rsidR="002D7D6F" w:rsidRPr="00065E9E" w:rsidRDefault="002D7D6F" w:rsidP="00BD3625">
      <w:pPr>
        <w:jc w:val="both"/>
        <w:rPr>
          <w:rFonts w:cstheme="minorHAnsi"/>
        </w:rPr>
      </w:pPr>
    </w:p>
    <w:p w:rsidR="000F17D6" w:rsidRPr="00065E9E" w:rsidRDefault="00A63A99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Spôsob a kritériá hodnotenia ponúk</w:t>
      </w:r>
    </w:p>
    <w:p w:rsidR="00A63A99" w:rsidRPr="00065E9E" w:rsidRDefault="00A63A99" w:rsidP="00A63A99">
      <w:pPr>
        <w:jc w:val="both"/>
        <w:rPr>
          <w:rFonts w:cstheme="minorHAnsi"/>
        </w:rPr>
      </w:pPr>
      <w:r w:rsidRPr="00065E9E">
        <w:rPr>
          <w:rFonts w:cstheme="minorHAnsi"/>
        </w:rPr>
        <w:t>Doručené ponuky SAMRS zaeviduje a skontroluje splnenie súťažných podmienok, úplnosť a správnosť príloh v súlade s výzvou na predkladanie ponúk a opatrením č.600.237/2016 – ORPO.</w:t>
      </w:r>
    </w:p>
    <w:p w:rsidR="00A63A99" w:rsidRPr="00065E9E" w:rsidRDefault="00A63A99" w:rsidP="00A63A99">
      <w:pPr>
        <w:jc w:val="both"/>
        <w:rPr>
          <w:rFonts w:cstheme="minorHAnsi"/>
        </w:rPr>
      </w:pPr>
      <w:r w:rsidRPr="00065E9E">
        <w:rPr>
          <w:rFonts w:cstheme="minorHAnsi"/>
        </w:rPr>
        <w:t>O p</w:t>
      </w:r>
      <w:r w:rsidR="008C29D4" w:rsidRPr="00065E9E">
        <w:rPr>
          <w:rFonts w:cstheme="minorHAnsi"/>
        </w:rPr>
        <w:t>onukách</w:t>
      </w:r>
      <w:r w:rsidRPr="00065E9E">
        <w:rPr>
          <w:rFonts w:cstheme="minorHAnsi"/>
        </w:rPr>
        <w:t>, ktoré splnili súťažné podmienky, rokuje komisia podľa §7 ods.5 zák. č. 392/2015 Z.z o rozvojovej spolupráci a o zmene a doplnení niektorých zákonov.</w:t>
      </w:r>
      <w:r w:rsidR="008C29D4" w:rsidRPr="00065E9E">
        <w:rPr>
          <w:rFonts w:cstheme="minorHAnsi"/>
        </w:rPr>
        <w:t xml:space="preserve"> </w:t>
      </w:r>
      <w:r w:rsidRPr="00065E9E">
        <w:rPr>
          <w:rFonts w:cstheme="minorHAnsi"/>
        </w:rPr>
        <w:t>Ponuky sa budú vyhodnocovať na základe najlepšieho pomeru ceny a kvality.</w:t>
      </w:r>
    </w:p>
    <w:p w:rsidR="00065E9E" w:rsidRDefault="00065E9E">
      <w:pPr>
        <w:rPr>
          <w:rFonts w:cstheme="minorHAnsi"/>
          <w:i/>
          <w:u w:val="single"/>
        </w:rPr>
      </w:pPr>
      <w:r>
        <w:rPr>
          <w:rFonts w:cstheme="minorHAnsi"/>
          <w:i/>
          <w:u w:val="single"/>
        </w:rPr>
        <w:br w:type="page"/>
      </w:r>
    </w:p>
    <w:p w:rsidR="00A63A99" w:rsidRPr="00065E9E" w:rsidRDefault="00F62F2E" w:rsidP="00BD3625">
      <w:pPr>
        <w:jc w:val="both"/>
        <w:rPr>
          <w:rFonts w:cstheme="minorHAnsi"/>
          <w:i/>
          <w:u w:val="single"/>
        </w:rPr>
      </w:pPr>
      <w:r w:rsidRPr="00065E9E">
        <w:rPr>
          <w:rFonts w:cstheme="minorHAnsi"/>
          <w:i/>
          <w:u w:val="single"/>
        </w:rPr>
        <w:lastRenderedPageBreak/>
        <w:t>Hodnotiace kritériá</w:t>
      </w:r>
    </w:p>
    <w:p w:rsidR="0070216C" w:rsidRPr="00065E9E" w:rsidRDefault="0070216C" w:rsidP="00BD3625">
      <w:pPr>
        <w:jc w:val="both"/>
        <w:rPr>
          <w:rFonts w:cstheme="minorHAnsi"/>
        </w:rPr>
      </w:pPr>
      <w:r w:rsidRPr="00065E9E">
        <w:rPr>
          <w:rFonts w:cstheme="minorHAnsi"/>
        </w:rPr>
        <w:t xml:space="preserve">Pri hodnotení ponúk sa zohľadňuje kvalita technického návrhu (metodológie) a cenová ponuka. Celkové hodnotenie (technická </w:t>
      </w:r>
      <w:r w:rsidR="00CD2D2F" w:rsidRPr="00065E9E">
        <w:rPr>
          <w:rFonts w:cstheme="minorHAnsi"/>
        </w:rPr>
        <w:t>časť</w:t>
      </w:r>
      <w:r w:rsidRPr="00065E9E">
        <w:rPr>
          <w:rFonts w:cstheme="minorHAnsi"/>
        </w:rPr>
        <w:t xml:space="preserve"> a cenová ponuka) bude vypracované iba pre po</w:t>
      </w:r>
      <w:r w:rsidR="00857D22" w:rsidRPr="00065E9E">
        <w:rPr>
          <w:rFonts w:cstheme="minorHAnsi"/>
        </w:rPr>
        <w:t>n</w:t>
      </w:r>
      <w:r w:rsidRPr="00065E9E">
        <w:rPr>
          <w:rFonts w:cstheme="minorHAnsi"/>
        </w:rPr>
        <w:t xml:space="preserve">uky, ktoré získajú v hodnotení technickej </w:t>
      </w:r>
      <w:r w:rsidR="00920C50" w:rsidRPr="00065E9E">
        <w:rPr>
          <w:rFonts w:cstheme="minorHAnsi"/>
        </w:rPr>
        <w:t>časti</w:t>
      </w:r>
      <w:r w:rsidRPr="00065E9E">
        <w:rPr>
          <w:rFonts w:cstheme="minorHAnsi"/>
        </w:rPr>
        <w:t xml:space="preserve"> minimálne 70%</w:t>
      </w:r>
      <w:r w:rsidR="00CD2D2F" w:rsidRPr="00065E9E">
        <w:rPr>
          <w:rFonts w:cstheme="minorHAnsi"/>
        </w:rPr>
        <w:t xml:space="preserve"> (t.j. minimálny počet bodov 49)</w:t>
      </w:r>
      <w:r w:rsidRPr="00065E9E">
        <w:rPr>
          <w:rFonts w:cstheme="minorHAnsi"/>
        </w:rPr>
        <w:t xml:space="preserve">. </w:t>
      </w:r>
    </w:p>
    <w:p w:rsidR="00857D22" w:rsidRPr="00065E9E" w:rsidRDefault="00857D22" w:rsidP="00857D22">
      <w:pPr>
        <w:shd w:val="clear" w:color="auto" w:fill="DEEAF6" w:themeFill="accent1" w:themeFillTint="33"/>
        <w:rPr>
          <w:rFonts w:cstheme="minorHAnsi"/>
        </w:rPr>
      </w:pPr>
      <w:r w:rsidRPr="00065E9E">
        <w:rPr>
          <w:rFonts w:cstheme="minorHAnsi"/>
          <w:snapToGrid w:val="0"/>
        </w:rPr>
        <w:t xml:space="preserve">Celkové hodnotenie technickej </w:t>
      </w:r>
      <w:r w:rsidR="0076062B" w:rsidRPr="00065E9E">
        <w:rPr>
          <w:rFonts w:cstheme="minorHAnsi"/>
          <w:snapToGrid w:val="0"/>
        </w:rPr>
        <w:t xml:space="preserve">časti </w:t>
      </w:r>
      <w:r w:rsidRPr="00065E9E">
        <w:rPr>
          <w:rFonts w:cstheme="minorHAnsi"/>
          <w:snapToGrid w:val="0"/>
        </w:rPr>
        <w:t>a finančnej ponuky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"/>
        <w:gridCol w:w="4358"/>
        <w:gridCol w:w="1259"/>
        <w:gridCol w:w="627"/>
        <w:gridCol w:w="627"/>
        <w:gridCol w:w="577"/>
        <w:gridCol w:w="540"/>
        <w:gridCol w:w="540"/>
      </w:tblGrid>
      <w:tr w:rsidR="00857D22" w:rsidRPr="00065E9E" w:rsidTr="00857D22">
        <w:trPr>
          <w:cantSplit/>
        </w:trPr>
        <w:tc>
          <w:tcPr>
            <w:tcW w:w="4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7D22" w:rsidRPr="00065E9E" w:rsidRDefault="00857D22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 xml:space="preserve">Celkové hodnotenie technickej a finančnej ponuky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D22" w:rsidRPr="00065E9E" w:rsidRDefault="00857D22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Maximálny počet bodov</w:t>
            </w:r>
          </w:p>
        </w:tc>
        <w:tc>
          <w:tcPr>
            <w:tcW w:w="2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D22" w:rsidRPr="00065E9E" w:rsidRDefault="00857D22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Uchádzač</w:t>
            </w:r>
          </w:p>
        </w:tc>
      </w:tr>
      <w:tr w:rsidR="00857D22" w:rsidRPr="00065E9E" w:rsidTr="00857D22">
        <w:trPr>
          <w:cantSplit/>
        </w:trPr>
        <w:tc>
          <w:tcPr>
            <w:tcW w:w="49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27" w:type="dxa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A</w:t>
            </w:r>
          </w:p>
        </w:tc>
        <w:tc>
          <w:tcPr>
            <w:tcW w:w="627" w:type="dxa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B</w:t>
            </w:r>
          </w:p>
        </w:tc>
        <w:tc>
          <w:tcPr>
            <w:tcW w:w="577" w:type="dxa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C</w:t>
            </w:r>
          </w:p>
        </w:tc>
        <w:tc>
          <w:tcPr>
            <w:tcW w:w="540" w:type="dxa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D</w:t>
            </w:r>
          </w:p>
        </w:tc>
        <w:tc>
          <w:tcPr>
            <w:tcW w:w="540" w:type="dxa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E</w:t>
            </w:r>
          </w:p>
        </w:tc>
      </w:tr>
      <w:tr w:rsidR="00857D22" w:rsidRPr="00065E9E" w:rsidTr="00857D22">
        <w:tc>
          <w:tcPr>
            <w:tcW w:w="557" w:type="dxa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1.</w:t>
            </w:r>
          </w:p>
        </w:tc>
        <w:tc>
          <w:tcPr>
            <w:tcW w:w="4358" w:type="dxa"/>
          </w:tcPr>
          <w:p w:rsidR="00857D22" w:rsidRPr="00065E9E" w:rsidRDefault="00857D22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Odbornosť a expertíza uchádzača - organizácia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20</w:t>
            </w:r>
          </w:p>
        </w:tc>
        <w:tc>
          <w:tcPr>
            <w:tcW w:w="627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857D22" w:rsidRPr="00065E9E" w:rsidTr="00857D22">
        <w:tc>
          <w:tcPr>
            <w:tcW w:w="557" w:type="dxa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2.</w:t>
            </w:r>
          </w:p>
        </w:tc>
        <w:tc>
          <w:tcPr>
            <w:tcW w:w="4358" w:type="dxa"/>
          </w:tcPr>
          <w:p w:rsidR="00857D22" w:rsidRPr="00065E9E" w:rsidRDefault="00857D22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Navrhovaná metodológia a predpoklad úspešnosti intervencie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25</w:t>
            </w:r>
          </w:p>
        </w:tc>
        <w:tc>
          <w:tcPr>
            <w:tcW w:w="627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857D22" w:rsidRPr="00065E9E" w:rsidTr="00857D22">
        <w:tc>
          <w:tcPr>
            <w:tcW w:w="557" w:type="dxa"/>
            <w:tcBorders>
              <w:bottom w:val="nil"/>
            </w:tcBorders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3.</w:t>
            </w:r>
          </w:p>
        </w:tc>
        <w:tc>
          <w:tcPr>
            <w:tcW w:w="4358" w:type="dxa"/>
            <w:tcBorders>
              <w:bottom w:val="nil"/>
            </w:tcBorders>
          </w:tcPr>
          <w:p w:rsidR="00857D22" w:rsidRPr="00065E9E" w:rsidRDefault="00857D22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Odbornosť a skúsenosti navrhovaných expertov</w:t>
            </w:r>
          </w:p>
        </w:tc>
        <w:tc>
          <w:tcPr>
            <w:tcW w:w="1259" w:type="dxa"/>
            <w:tcBorders>
              <w:bottom w:val="nil"/>
            </w:tcBorders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25</w:t>
            </w:r>
          </w:p>
        </w:tc>
        <w:tc>
          <w:tcPr>
            <w:tcW w:w="627" w:type="dxa"/>
            <w:tcBorders>
              <w:bottom w:val="nil"/>
            </w:tcBorders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27" w:type="dxa"/>
            <w:tcBorders>
              <w:bottom w:val="nil"/>
            </w:tcBorders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77" w:type="dxa"/>
            <w:tcBorders>
              <w:bottom w:val="nil"/>
            </w:tcBorders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auto"/>
          </w:tcPr>
          <w:p w:rsidR="00857D22" w:rsidRPr="00065E9E" w:rsidRDefault="00857D22" w:rsidP="00C5330D">
            <w:pPr>
              <w:jc w:val="both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857D22" w:rsidRPr="00065E9E" w:rsidTr="00857D22">
        <w:trPr>
          <w:cantSplit/>
        </w:trPr>
        <w:tc>
          <w:tcPr>
            <w:tcW w:w="55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4358" w:type="dxa"/>
            <w:shd w:val="clear" w:color="auto" w:fill="F2F2F2" w:themeFill="background1" w:themeFillShade="F2"/>
          </w:tcPr>
          <w:p w:rsidR="00D8359E" w:rsidRPr="00065E9E" w:rsidRDefault="00D8359E" w:rsidP="00D8359E">
            <w:pPr>
              <w:spacing w:after="0"/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Hodnotenie technickej ponuky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center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  <w:p w:rsidR="00857D22" w:rsidRPr="00065E9E" w:rsidRDefault="00857D22" w:rsidP="00C5330D">
            <w:pPr>
              <w:jc w:val="center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70</w:t>
            </w:r>
          </w:p>
        </w:tc>
        <w:tc>
          <w:tcPr>
            <w:tcW w:w="62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</w:tr>
      <w:tr w:rsidR="00857D22" w:rsidRPr="00065E9E" w:rsidTr="00857D22">
        <w:trPr>
          <w:cantSplit/>
        </w:trPr>
        <w:tc>
          <w:tcPr>
            <w:tcW w:w="55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4358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Hodnotenie finančnej ponuky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center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30</w:t>
            </w:r>
          </w:p>
        </w:tc>
        <w:tc>
          <w:tcPr>
            <w:tcW w:w="62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</w:tr>
      <w:tr w:rsidR="00857D22" w:rsidRPr="00065E9E" w:rsidTr="00857D22">
        <w:trPr>
          <w:cantSplit/>
        </w:trPr>
        <w:tc>
          <w:tcPr>
            <w:tcW w:w="55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4358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Celkové hodnotenie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center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100</w:t>
            </w:r>
          </w:p>
        </w:tc>
        <w:tc>
          <w:tcPr>
            <w:tcW w:w="62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:rsidR="00857D22" w:rsidRPr="00065E9E" w:rsidRDefault="00857D22" w:rsidP="00C5330D">
            <w:pPr>
              <w:jc w:val="both"/>
              <w:rPr>
                <w:rFonts w:cstheme="minorHAnsi"/>
                <w:b/>
                <w:snapToGrid w:val="0"/>
                <w:sz w:val="20"/>
                <w:szCs w:val="20"/>
              </w:rPr>
            </w:pPr>
          </w:p>
        </w:tc>
      </w:tr>
    </w:tbl>
    <w:p w:rsidR="0070216C" w:rsidRPr="00065E9E" w:rsidRDefault="0070216C" w:rsidP="00BD3625">
      <w:pPr>
        <w:jc w:val="both"/>
        <w:rPr>
          <w:rFonts w:cstheme="minorHAnsi"/>
        </w:rPr>
      </w:pPr>
    </w:p>
    <w:p w:rsidR="00920C50" w:rsidRPr="00065E9E" w:rsidRDefault="00920C50" w:rsidP="00920C50">
      <w:pPr>
        <w:shd w:val="clear" w:color="auto" w:fill="FFF2CC" w:themeFill="accent4" w:themeFillTint="33"/>
        <w:rPr>
          <w:rFonts w:cstheme="minorHAnsi"/>
        </w:rPr>
      </w:pPr>
      <w:r w:rsidRPr="00065E9E">
        <w:rPr>
          <w:rFonts w:cstheme="minorHAnsi"/>
        </w:rPr>
        <w:t xml:space="preserve">Kritériá pre hodnotenie technickej </w:t>
      </w:r>
      <w:r w:rsidR="00527777" w:rsidRPr="00065E9E">
        <w:rPr>
          <w:rFonts w:cstheme="minorHAnsi"/>
        </w:rPr>
        <w:t>časti</w:t>
      </w:r>
    </w:p>
    <w:tbl>
      <w:tblPr>
        <w:tblW w:w="9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"/>
        <w:gridCol w:w="4475"/>
        <w:gridCol w:w="1194"/>
        <w:gridCol w:w="516"/>
        <w:gridCol w:w="630"/>
        <w:gridCol w:w="630"/>
        <w:gridCol w:w="630"/>
        <w:gridCol w:w="557"/>
      </w:tblGrid>
      <w:tr w:rsidR="00920C50" w:rsidRPr="00065E9E" w:rsidTr="00920C50">
        <w:trPr>
          <w:cantSplit/>
          <w:jc w:val="center"/>
        </w:trPr>
        <w:tc>
          <w:tcPr>
            <w:tcW w:w="4945" w:type="dxa"/>
            <w:gridSpan w:val="2"/>
            <w:vMerge w:val="restart"/>
          </w:tcPr>
          <w:p w:rsidR="00920C50" w:rsidRPr="00065E9E" w:rsidRDefault="00920C50" w:rsidP="00C5330D">
            <w:pPr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 xml:space="preserve">Hodnotenie kvality a odbornosti uchádzača </w:t>
            </w:r>
          </w:p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1194" w:type="dxa"/>
            <w:vMerge w:val="restart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Maximálny počet bodov</w:t>
            </w:r>
          </w:p>
        </w:tc>
        <w:tc>
          <w:tcPr>
            <w:tcW w:w="2963" w:type="dxa"/>
            <w:gridSpan w:val="5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Uchádzač</w:t>
            </w:r>
          </w:p>
        </w:tc>
      </w:tr>
      <w:tr w:rsidR="00920C50" w:rsidRPr="00065E9E" w:rsidTr="00920C50">
        <w:trPr>
          <w:cantSplit/>
          <w:jc w:val="center"/>
        </w:trPr>
        <w:tc>
          <w:tcPr>
            <w:tcW w:w="4945" w:type="dxa"/>
            <w:gridSpan w:val="2"/>
            <w:vMerge/>
            <w:tcBorders>
              <w:bottom w:val="nil"/>
            </w:tcBorders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A</w:t>
            </w:r>
          </w:p>
        </w:tc>
        <w:tc>
          <w:tcPr>
            <w:tcW w:w="63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B</w:t>
            </w:r>
          </w:p>
        </w:tc>
        <w:tc>
          <w:tcPr>
            <w:tcW w:w="63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C</w:t>
            </w:r>
          </w:p>
        </w:tc>
        <w:tc>
          <w:tcPr>
            <w:tcW w:w="63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D</w:t>
            </w:r>
          </w:p>
        </w:tc>
        <w:tc>
          <w:tcPr>
            <w:tcW w:w="557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E</w:t>
            </w:r>
          </w:p>
        </w:tc>
      </w:tr>
      <w:tr w:rsidR="00920C50" w:rsidRPr="00065E9E" w:rsidTr="00920C50">
        <w:trPr>
          <w:cantSplit/>
          <w:jc w:val="center"/>
        </w:trPr>
        <w:tc>
          <w:tcPr>
            <w:tcW w:w="9102" w:type="dxa"/>
            <w:gridSpan w:val="8"/>
            <w:shd w:val="clear" w:color="auto" w:fill="F2F2F2" w:themeFill="background1" w:themeFillShade="F2"/>
          </w:tcPr>
          <w:p w:rsidR="00920C50" w:rsidRPr="00065E9E" w:rsidRDefault="00920C50" w:rsidP="00C5330D">
            <w:pPr>
              <w:pStyle w:val="Odsekzoznamu"/>
              <w:numPr>
                <w:ilvl w:val="0"/>
                <w:numId w:val="15"/>
              </w:numPr>
              <w:shd w:val="clear" w:color="auto" w:fill="F2F2F2" w:themeFill="background1" w:themeFillShade="F2"/>
              <w:spacing w:after="0" w:line="240" w:lineRule="auto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 xml:space="preserve">Odbornosť a expertíza uchádzača - organizácia </w:t>
            </w:r>
          </w:p>
        </w:tc>
      </w:tr>
      <w:tr w:rsidR="00920C50" w:rsidRPr="00065E9E" w:rsidTr="00CD4E47">
        <w:trPr>
          <w:cantSplit/>
          <w:trHeight w:hRule="exact" w:val="144"/>
          <w:jc w:val="center"/>
        </w:trPr>
        <w:tc>
          <w:tcPr>
            <w:tcW w:w="9102" w:type="dxa"/>
            <w:gridSpan w:val="8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920C50">
        <w:trPr>
          <w:jc w:val="center"/>
        </w:trPr>
        <w:tc>
          <w:tcPr>
            <w:tcW w:w="470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1.1</w:t>
            </w:r>
          </w:p>
        </w:tc>
        <w:tc>
          <w:tcPr>
            <w:tcW w:w="4475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 xml:space="preserve">Uchádzač a jeho expertíza v oblasti európskej integrácie (skúsenosti uchádzača s podobnými zadaniami, referencie,  spolupráca s medzinárodnými organizáciami, skúsenosti so </w:t>
            </w:r>
            <w:proofErr w:type="spellStart"/>
            <w:r w:rsidRPr="00065E9E">
              <w:rPr>
                <w:rFonts w:cstheme="minorHAnsi"/>
                <w:snapToGrid w:val="0"/>
                <w:sz w:val="20"/>
                <w:szCs w:val="20"/>
              </w:rPr>
              <w:t>Slovakaid</w:t>
            </w:r>
            <w:proofErr w:type="spellEnd"/>
            <w:r w:rsidRPr="00065E9E">
              <w:rPr>
                <w:rFonts w:cstheme="minorHAnsi"/>
                <w:snapToGrid w:val="0"/>
                <w:sz w:val="20"/>
                <w:szCs w:val="20"/>
              </w:rPr>
              <w:t xml:space="preserve"> projektmi)</w:t>
            </w:r>
          </w:p>
        </w:tc>
        <w:tc>
          <w:tcPr>
            <w:tcW w:w="1194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10</w:t>
            </w:r>
          </w:p>
        </w:tc>
        <w:tc>
          <w:tcPr>
            <w:tcW w:w="516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57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920C50">
        <w:trPr>
          <w:jc w:val="center"/>
        </w:trPr>
        <w:tc>
          <w:tcPr>
            <w:tcW w:w="470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1.2</w:t>
            </w:r>
          </w:p>
        </w:tc>
        <w:tc>
          <w:tcPr>
            <w:tcW w:w="4475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rPr>
                <w:rFonts w:cstheme="minorHAnsi"/>
                <w:sz w:val="20"/>
                <w:szCs w:val="20"/>
              </w:rPr>
            </w:pPr>
            <w:r w:rsidRPr="00065E9E">
              <w:rPr>
                <w:rFonts w:cstheme="minorHAnsi"/>
                <w:sz w:val="20"/>
                <w:szCs w:val="20"/>
              </w:rPr>
              <w:t>Skúsenosti so spoluprácou s rôznymi skupinami, vládnymi organizáciami, medzinárodnými organizáciami, samosprávami, mimovládnymi organizáciami a pod.</w:t>
            </w:r>
          </w:p>
        </w:tc>
        <w:tc>
          <w:tcPr>
            <w:tcW w:w="11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57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920C50">
        <w:trPr>
          <w:jc w:val="center"/>
        </w:trPr>
        <w:tc>
          <w:tcPr>
            <w:tcW w:w="470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1.3</w:t>
            </w:r>
          </w:p>
        </w:tc>
        <w:tc>
          <w:tcPr>
            <w:tcW w:w="4475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rPr>
                <w:rFonts w:cstheme="minorHAnsi"/>
                <w:sz w:val="20"/>
                <w:szCs w:val="20"/>
              </w:rPr>
            </w:pPr>
            <w:r w:rsidRPr="00065E9E">
              <w:rPr>
                <w:rFonts w:cstheme="minorHAnsi"/>
                <w:sz w:val="20"/>
                <w:szCs w:val="20"/>
              </w:rPr>
              <w:t xml:space="preserve">Predchádzajúca skúsenosť s organizáciou vzdelávacích aktivít, diskusných skupín, verejných a politických debát. </w:t>
            </w:r>
          </w:p>
        </w:tc>
        <w:tc>
          <w:tcPr>
            <w:tcW w:w="11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57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920C50">
        <w:trPr>
          <w:cantSplit/>
          <w:jc w:val="center"/>
        </w:trPr>
        <w:tc>
          <w:tcPr>
            <w:tcW w:w="4945" w:type="dxa"/>
            <w:gridSpan w:val="2"/>
            <w:shd w:val="clear" w:color="auto" w:fill="F2F2F2" w:themeFill="background1" w:themeFillShade="F2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z w:val="20"/>
                <w:szCs w:val="20"/>
              </w:rPr>
              <w:t>Celkové hodnotenie v kategórii 1</w:t>
            </w:r>
          </w:p>
        </w:tc>
        <w:tc>
          <w:tcPr>
            <w:tcW w:w="1194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20</w:t>
            </w:r>
          </w:p>
        </w:tc>
        <w:tc>
          <w:tcPr>
            <w:tcW w:w="516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</w:tbl>
    <w:p w:rsidR="00920C50" w:rsidRPr="00065E9E" w:rsidRDefault="00920C50" w:rsidP="00920C50"/>
    <w:p w:rsidR="008235F5" w:rsidRPr="00065E9E" w:rsidRDefault="008235F5" w:rsidP="00920C50"/>
    <w:p w:rsidR="008235F5" w:rsidRPr="00065E9E" w:rsidRDefault="008235F5" w:rsidP="00920C50"/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3857"/>
        <w:gridCol w:w="1203"/>
        <w:gridCol w:w="810"/>
        <w:gridCol w:w="630"/>
        <w:gridCol w:w="630"/>
        <w:gridCol w:w="630"/>
        <w:gridCol w:w="720"/>
      </w:tblGrid>
      <w:tr w:rsidR="00920C50" w:rsidRPr="00065E9E" w:rsidTr="00C5330D">
        <w:trPr>
          <w:cantSplit/>
        </w:trPr>
        <w:tc>
          <w:tcPr>
            <w:tcW w:w="4822" w:type="dxa"/>
            <w:gridSpan w:val="2"/>
            <w:vMerge w:val="restart"/>
          </w:tcPr>
          <w:p w:rsidR="00920C50" w:rsidRPr="00065E9E" w:rsidRDefault="00920C50" w:rsidP="00527777">
            <w:pPr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</w:rPr>
              <w:t>Kvalita v</w:t>
            </w: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ypracovani</w:t>
            </w:r>
            <w:r w:rsidRPr="00065E9E">
              <w:rPr>
                <w:rFonts w:cstheme="minorHAnsi"/>
                <w:b/>
                <w:snapToGrid w:val="0"/>
              </w:rPr>
              <w:t>a</w:t>
            </w: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 xml:space="preserve"> technickej </w:t>
            </w:r>
            <w:r w:rsidR="00527777" w:rsidRPr="00065E9E">
              <w:rPr>
                <w:rFonts w:cstheme="minorHAnsi"/>
                <w:b/>
                <w:snapToGrid w:val="0"/>
                <w:sz w:val="20"/>
                <w:szCs w:val="20"/>
              </w:rPr>
              <w:t>časti</w:t>
            </w: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/metodológie</w:t>
            </w:r>
          </w:p>
        </w:tc>
        <w:tc>
          <w:tcPr>
            <w:tcW w:w="1203" w:type="dxa"/>
            <w:vMerge w:val="restart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Maximálny počet bodov</w:t>
            </w:r>
          </w:p>
        </w:tc>
        <w:tc>
          <w:tcPr>
            <w:tcW w:w="3420" w:type="dxa"/>
            <w:gridSpan w:val="5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Uchádzač</w:t>
            </w:r>
          </w:p>
        </w:tc>
      </w:tr>
      <w:tr w:rsidR="00920C50" w:rsidRPr="00065E9E" w:rsidTr="00C5330D">
        <w:trPr>
          <w:cantSplit/>
        </w:trPr>
        <w:tc>
          <w:tcPr>
            <w:tcW w:w="4822" w:type="dxa"/>
            <w:gridSpan w:val="2"/>
            <w:vMerge/>
            <w:tcBorders>
              <w:bottom w:val="nil"/>
            </w:tcBorders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A</w:t>
            </w:r>
          </w:p>
        </w:tc>
        <w:tc>
          <w:tcPr>
            <w:tcW w:w="63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B</w:t>
            </w:r>
          </w:p>
        </w:tc>
        <w:tc>
          <w:tcPr>
            <w:tcW w:w="63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C</w:t>
            </w:r>
          </w:p>
        </w:tc>
        <w:tc>
          <w:tcPr>
            <w:tcW w:w="63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D</w:t>
            </w:r>
          </w:p>
        </w:tc>
        <w:tc>
          <w:tcPr>
            <w:tcW w:w="720" w:type="dxa"/>
            <w:tcBorders>
              <w:bottom w:val="nil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</w:rPr>
              <w:t>E</w:t>
            </w:r>
          </w:p>
        </w:tc>
      </w:tr>
      <w:tr w:rsidR="00920C50" w:rsidRPr="00065E9E" w:rsidTr="00C5330D">
        <w:trPr>
          <w:cantSplit/>
        </w:trPr>
        <w:tc>
          <w:tcPr>
            <w:tcW w:w="9445" w:type="dxa"/>
            <w:gridSpan w:val="8"/>
            <w:shd w:val="clear" w:color="auto" w:fill="F2F2F2" w:themeFill="background1" w:themeFillShade="F2"/>
          </w:tcPr>
          <w:p w:rsidR="00920C50" w:rsidRPr="00065E9E" w:rsidRDefault="00920C50" w:rsidP="00920C50">
            <w:pPr>
              <w:pStyle w:val="Odsekzoznamu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 xml:space="preserve">Navrhovaná metodológia a predpoklad úspešnosti intervencie </w:t>
            </w:r>
          </w:p>
        </w:tc>
      </w:tr>
      <w:tr w:rsidR="00920C50" w:rsidRPr="00065E9E" w:rsidTr="00CD4E47">
        <w:trPr>
          <w:cantSplit/>
          <w:trHeight w:hRule="exact" w:val="144"/>
        </w:trPr>
        <w:tc>
          <w:tcPr>
            <w:tcW w:w="9445" w:type="dxa"/>
            <w:gridSpan w:val="8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C5330D">
        <w:tc>
          <w:tcPr>
            <w:tcW w:w="965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2.1</w:t>
            </w:r>
          </w:p>
        </w:tc>
        <w:tc>
          <w:tcPr>
            <w:tcW w:w="3857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Relevantnosť navrhovanej intervencie k zadaniu zákazky (cieľ zákazky), rozpracovanie zadania, rozsah intervencie a celkové dopady na cieľové skupiny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5</w:t>
            </w:r>
          </w:p>
        </w:tc>
        <w:tc>
          <w:tcPr>
            <w:tcW w:w="81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C5330D">
        <w:tc>
          <w:tcPr>
            <w:tcW w:w="965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2.2</w:t>
            </w:r>
          </w:p>
        </w:tc>
        <w:tc>
          <w:tcPr>
            <w:tcW w:w="3857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Spôsob realizácie intervencie, logistika, časový plán a pravdepodobnosť dosiahnutia plánovaných výsledkov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5</w:t>
            </w:r>
          </w:p>
        </w:tc>
        <w:tc>
          <w:tcPr>
            <w:tcW w:w="81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C5330D">
        <w:tc>
          <w:tcPr>
            <w:tcW w:w="965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2.3</w:t>
            </w:r>
          </w:p>
        </w:tc>
        <w:tc>
          <w:tcPr>
            <w:tcW w:w="3857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Návrh a spôsob realizácie intervencie vyplýva zo znalosti prostredia, potrieb cieľových skupín. Analýza potrieb a východiskový stav je dostatočne popísaný v technickej ponuke. Navrhnuté indikátory  pre plánované výstupy a dopady sú realistické a overiteľné.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10</w:t>
            </w:r>
          </w:p>
        </w:tc>
        <w:tc>
          <w:tcPr>
            <w:tcW w:w="81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920C50" w:rsidRPr="00065E9E" w:rsidTr="00CD4E47">
        <w:tc>
          <w:tcPr>
            <w:tcW w:w="965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2.4</w:t>
            </w:r>
          </w:p>
        </w:tc>
        <w:tc>
          <w:tcPr>
            <w:tcW w:w="3857" w:type="dxa"/>
          </w:tcPr>
          <w:p w:rsidR="00920C50" w:rsidRPr="00065E9E" w:rsidRDefault="00920C50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Postupnosť navrhovaných aktivít je logická a efektívna s vysokou pravdepodobnosťou dosiahnutia plánovaných výsledkov, riziká intervencie sú minimalizované. Zrozumiteľnosť a kvalita vypracovania technickej ponuky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</w:tcPr>
          <w:p w:rsidR="00920C50" w:rsidRPr="00065E9E" w:rsidRDefault="00920C50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CD4E47" w:rsidRPr="00065E9E" w:rsidTr="001F55D8">
        <w:tc>
          <w:tcPr>
            <w:tcW w:w="4822" w:type="dxa"/>
            <w:gridSpan w:val="2"/>
            <w:shd w:val="clear" w:color="auto" w:fill="F2F2F2" w:themeFill="background1" w:themeFillShade="F2"/>
          </w:tcPr>
          <w:p w:rsidR="00CD4E47" w:rsidRPr="00065E9E" w:rsidRDefault="00CD4E47" w:rsidP="00C5330D">
            <w:pPr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z w:val="20"/>
                <w:szCs w:val="20"/>
              </w:rPr>
              <w:t>Celkové hodnotenie v kategórii 2</w:t>
            </w:r>
          </w:p>
        </w:tc>
        <w:tc>
          <w:tcPr>
            <w:tcW w:w="1203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CD4E47" w:rsidRPr="00065E9E" w:rsidRDefault="00CD4E47" w:rsidP="00C5330D">
            <w:pPr>
              <w:jc w:val="center"/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4E47" w:rsidRPr="00065E9E" w:rsidRDefault="00CD4E47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4E47" w:rsidRPr="00065E9E" w:rsidRDefault="00CD4E47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4E47" w:rsidRPr="00065E9E" w:rsidRDefault="00CD4E47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4E47" w:rsidRPr="00065E9E" w:rsidRDefault="00CD4E47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CD4E47" w:rsidRPr="00065E9E" w:rsidRDefault="00CD4E47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</w:tbl>
    <w:p w:rsidR="00920C50" w:rsidRPr="00065E9E" w:rsidRDefault="00920C50" w:rsidP="00920C50"/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3685"/>
        <w:gridCol w:w="1260"/>
        <w:gridCol w:w="810"/>
        <w:gridCol w:w="630"/>
        <w:gridCol w:w="630"/>
        <w:gridCol w:w="630"/>
        <w:gridCol w:w="720"/>
      </w:tblGrid>
      <w:tr w:rsidR="00C34509" w:rsidRPr="00065E9E" w:rsidTr="00C34509">
        <w:trPr>
          <w:cantSplit/>
        </w:trPr>
        <w:tc>
          <w:tcPr>
            <w:tcW w:w="4765" w:type="dxa"/>
            <w:gridSpan w:val="2"/>
            <w:vMerge w:val="restart"/>
          </w:tcPr>
          <w:p w:rsidR="00C34509" w:rsidRPr="00065E9E" w:rsidRDefault="00C34509" w:rsidP="00C5330D">
            <w:pPr>
              <w:rPr>
                <w:rFonts w:cstheme="minorHAnsi"/>
                <w:b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b/>
                <w:snapToGrid w:val="0"/>
                <w:sz w:val="20"/>
                <w:szCs w:val="20"/>
              </w:rPr>
              <w:t>Kvalita manažmentu a odborného personálu</w:t>
            </w:r>
          </w:p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Maximálny počet bodov</w:t>
            </w:r>
          </w:p>
        </w:tc>
        <w:tc>
          <w:tcPr>
            <w:tcW w:w="3420" w:type="dxa"/>
            <w:gridSpan w:val="5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Uchádzač</w:t>
            </w:r>
          </w:p>
        </w:tc>
      </w:tr>
      <w:tr w:rsidR="00C34509" w:rsidRPr="00065E9E" w:rsidTr="00C34509">
        <w:trPr>
          <w:cantSplit/>
        </w:trPr>
        <w:tc>
          <w:tcPr>
            <w:tcW w:w="4765" w:type="dxa"/>
            <w:gridSpan w:val="2"/>
            <w:vMerge/>
            <w:tcBorders>
              <w:bottom w:val="nil"/>
            </w:tcBorders>
          </w:tcPr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nil"/>
            </w:tcBorders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A</w:t>
            </w:r>
          </w:p>
        </w:tc>
        <w:tc>
          <w:tcPr>
            <w:tcW w:w="630" w:type="dxa"/>
            <w:tcBorders>
              <w:bottom w:val="nil"/>
            </w:tcBorders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B</w:t>
            </w:r>
          </w:p>
        </w:tc>
        <w:tc>
          <w:tcPr>
            <w:tcW w:w="630" w:type="dxa"/>
            <w:tcBorders>
              <w:bottom w:val="nil"/>
            </w:tcBorders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C</w:t>
            </w:r>
          </w:p>
        </w:tc>
        <w:tc>
          <w:tcPr>
            <w:tcW w:w="630" w:type="dxa"/>
            <w:tcBorders>
              <w:bottom w:val="nil"/>
            </w:tcBorders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D</w:t>
            </w:r>
          </w:p>
        </w:tc>
        <w:tc>
          <w:tcPr>
            <w:tcW w:w="720" w:type="dxa"/>
            <w:tcBorders>
              <w:bottom w:val="nil"/>
            </w:tcBorders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E</w:t>
            </w:r>
          </w:p>
        </w:tc>
      </w:tr>
      <w:tr w:rsidR="00851699" w:rsidRPr="00065E9E" w:rsidTr="00C95165">
        <w:trPr>
          <w:cantSplit/>
        </w:trPr>
        <w:tc>
          <w:tcPr>
            <w:tcW w:w="9445" w:type="dxa"/>
            <w:gridSpan w:val="8"/>
            <w:shd w:val="clear" w:color="auto" w:fill="F2F2F2" w:themeFill="background1" w:themeFillShade="F2"/>
          </w:tcPr>
          <w:p w:rsidR="00851699" w:rsidRPr="00065E9E" w:rsidRDefault="00065E9E" w:rsidP="00851699">
            <w:pPr>
              <w:pStyle w:val="Odsekzoznamu"/>
              <w:numPr>
                <w:ilvl w:val="0"/>
                <w:numId w:val="15"/>
              </w:numPr>
              <w:rPr>
                <w:rFonts w:cstheme="minorHAnsi"/>
                <w:b/>
                <w:snapToGrid w:val="0"/>
                <w:sz w:val="20"/>
                <w:szCs w:val="20"/>
              </w:rPr>
            </w:pPr>
            <w:r>
              <w:rPr>
                <w:rFonts w:cstheme="minorHAnsi"/>
                <w:b/>
                <w:snapToGrid w:val="0"/>
                <w:sz w:val="20"/>
                <w:szCs w:val="20"/>
              </w:rPr>
              <w:t>Manažment a odborný personá</w:t>
            </w:r>
            <w:r w:rsidR="00851699" w:rsidRPr="00065E9E">
              <w:rPr>
                <w:rFonts w:cstheme="minorHAnsi"/>
                <w:b/>
                <w:snapToGrid w:val="0"/>
                <w:sz w:val="20"/>
                <w:szCs w:val="20"/>
              </w:rPr>
              <w:t>l uchádzača</w:t>
            </w:r>
          </w:p>
        </w:tc>
      </w:tr>
      <w:tr w:rsidR="00C34509" w:rsidRPr="00065E9E" w:rsidTr="00C34509">
        <w:trPr>
          <w:cantSplit/>
          <w:trHeight w:hRule="exact" w:val="144"/>
        </w:trPr>
        <w:tc>
          <w:tcPr>
            <w:tcW w:w="9445" w:type="dxa"/>
            <w:gridSpan w:val="8"/>
          </w:tcPr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C34509" w:rsidRPr="00065E9E" w:rsidTr="00C34509">
        <w:trPr>
          <w:cantSplit/>
        </w:trPr>
        <w:tc>
          <w:tcPr>
            <w:tcW w:w="1080" w:type="dxa"/>
            <w:shd w:val="clear" w:color="auto" w:fill="auto"/>
          </w:tcPr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3.1</w:t>
            </w:r>
          </w:p>
        </w:tc>
        <w:tc>
          <w:tcPr>
            <w:tcW w:w="3685" w:type="dxa"/>
          </w:tcPr>
          <w:p w:rsidR="00C34509" w:rsidRPr="00065E9E" w:rsidRDefault="00C34509" w:rsidP="00C5330D">
            <w:pPr>
              <w:rPr>
                <w:rFonts w:cstheme="minorHAnsi"/>
                <w:sz w:val="20"/>
                <w:szCs w:val="20"/>
              </w:rPr>
            </w:pPr>
            <w:r w:rsidRPr="00065E9E">
              <w:rPr>
                <w:rFonts w:cstheme="minorHAnsi"/>
                <w:sz w:val="20"/>
                <w:szCs w:val="20"/>
              </w:rPr>
              <w:t>Projektový manažér uchádzača má minimálne 7 rokov praxe, vysokoškolské v</w:t>
            </w:r>
            <w:r w:rsidR="00065E9E">
              <w:rPr>
                <w:rFonts w:cstheme="minorHAnsi"/>
                <w:sz w:val="20"/>
                <w:szCs w:val="20"/>
              </w:rPr>
              <w:t>z</w:t>
            </w:r>
            <w:r w:rsidRPr="00065E9E">
              <w:rPr>
                <w:rFonts w:cstheme="minorHAnsi"/>
                <w:sz w:val="20"/>
                <w:szCs w:val="20"/>
              </w:rPr>
              <w:t>delanie 2. stupňa, skúsenosť s manažo</w:t>
            </w:r>
            <w:r w:rsidR="00065E9E">
              <w:rPr>
                <w:rFonts w:cstheme="minorHAnsi"/>
                <w:sz w:val="20"/>
                <w:szCs w:val="20"/>
              </w:rPr>
              <w:t>vaním podobných intervencií na S</w:t>
            </w:r>
            <w:r w:rsidRPr="00065E9E">
              <w:rPr>
                <w:rFonts w:cstheme="minorHAnsi"/>
                <w:sz w:val="20"/>
                <w:szCs w:val="20"/>
              </w:rPr>
              <w:t xml:space="preserve">lovensku aj v zahraničí. </w:t>
            </w:r>
          </w:p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z w:val="20"/>
                <w:szCs w:val="20"/>
              </w:rPr>
              <w:t>Projektový manažér partnera má minimálne 5 rokov praxe, vysokoškolské v</w:t>
            </w:r>
            <w:r w:rsidR="00065E9E">
              <w:rPr>
                <w:rFonts w:cstheme="minorHAnsi"/>
                <w:sz w:val="20"/>
                <w:szCs w:val="20"/>
              </w:rPr>
              <w:t>z</w:t>
            </w:r>
            <w:r w:rsidRPr="00065E9E">
              <w:rPr>
                <w:rFonts w:cstheme="minorHAnsi"/>
                <w:sz w:val="20"/>
                <w:szCs w:val="20"/>
              </w:rPr>
              <w:t xml:space="preserve">delanie 2. stupňa, skúsenosť s manažovaním podobných intervencií. 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5</w:t>
            </w:r>
          </w:p>
        </w:tc>
        <w:tc>
          <w:tcPr>
            <w:tcW w:w="81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C34509" w:rsidRPr="00065E9E" w:rsidTr="00C34509">
        <w:trPr>
          <w:cantSplit/>
        </w:trPr>
        <w:tc>
          <w:tcPr>
            <w:tcW w:w="1080" w:type="dxa"/>
            <w:shd w:val="clear" w:color="auto" w:fill="auto"/>
          </w:tcPr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lastRenderedPageBreak/>
              <w:t>3.2</w:t>
            </w:r>
          </w:p>
        </w:tc>
        <w:tc>
          <w:tcPr>
            <w:tcW w:w="3685" w:type="dxa"/>
          </w:tcPr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 xml:space="preserve">Relevantnosť, kvalifikácia a odborné zameranie navrhovaných expertov, minimálny počet rokov praxe v téme, ktorú budú pokrývať je 10 rokov. Vysokoškolské vzdelanie 2. stupňa. 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10</w:t>
            </w:r>
          </w:p>
        </w:tc>
        <w:tc>
          <w:tcPr>
            <w:tcW w:w="81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C34509" w:rsidRPr="00065E9E" w:rsidTr="00C34509">
        <w:trPr>
          <w:cantSplit/>
        </w:trPr>
        <w:tc>
          <w:tcPr>
            <w:tcW w:w="1080" w:type="dxa"/>
            <w:shd w:val="clear" w:color="auto" w:fill="auto"/>
          </w:tcPr>
          <w:p w:rsidR="00C34509" w:rsidRPr="00065E9E" w:rsidRDefault="00C34509" w:rsidP="00C5330D">
            <w:pPr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3.3</w:t>
            </w:r>
          </w:p>
        </w:tc>
        <w:tc>
          <w:tcPr>
            <w:tcW w:w="3685" w:type="dxa"/>
          </w:tcPr>
          <w:p w:rsidR="00C34509" w:rsidRPr="00065E9E" w:rsidRDefault="00C34509" w:rsidP="00C5330D">
            <w:pPr>
              <w:rPr>
                <w:rFonts w:cstheme="minorHAnsi"/>
                <w:sz w:val="20"/>
                <w:szCs w:val="20"/>
              </w:rPr>
            </w:pPr>
            <w:r w:rsidRPr="00065E9E">
              <w:rPr>
                <w:rFonts w:cstheme="minorHAnsi"/>
                <w:sz w:val="20"/>
                <w:szCs w:val="20"/>
              </w:rPr>
              <w:t>Skúsenosti navrhovaných expertov s realizáciou podobných intervencií, účasť na politických a verejných debatách, vzdelávacích aktivitách, skúsenosti z krajín západného Balkánu, komunikačné schopnosti, jazykové schopnosti (znalosť anglického jazyka slovom aj písmom).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10</w:t>
            </w:r>
          </w:p>
        </w:tc>
        <w:tc>
          <w:tcPr>
            <w:tcW w:w="81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  <w:tr w:rsidR="00C34509" w:rsidRPr="00065E9E" w:rsidTr="00C34509">
        <w:trPr>
          <w:cantSplit/>
        </w:trPr>
        <w:tc>
          <w:tcPr>
            <w:tcW w:w="4765" w:type="dxa"/>
            <w:gridSpan w:val="2"/>
            <w:shd w:val="clear" w:color="auto" w:fill="F2F2F2" w:themeFill="background1" w:themeFillShade="F2"/>
          </w:tcPr>
          <w:p w:rsidR="00C34509" w:rsidRPr="00065E9E" w:rsidRDefault="00C34509" w:rsidP="00C5330D">
            <w:pPr>
              <w:pStyle w:val="Nadpis5"/>
              <w:rPr>
                <w:rFonts w:asciiTheme="minorHAnsi" w:hAnsiTheme="minorHAnsi" w:cstheme="minorHAnsi"/>
                <w:i w:val="0"/>
                <w:sz w:val="20"/>
                <w:szCs w:val="20"/>
                <w:lang w:val="sk-SK"/>
              </w:rPr>
            </w:pPr>
            <w:r w:rsidRPr="00065E9E">
              <w:rPr>
                <w:rFonts w:asciiTheme="minorHAnsi" w:hAnsiTheme="minorHAnsi" w:cstheme="minorHAnsi"/>
                <w:i w:val="0"/>
                <w:sz w:val="20"/>
                <w:szCs w:val="20"/>
                <w:lang w:val="sk-SK"/>
              </w:rPr>
              <w:t>Celkové hodnotenie v kategórii 3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  <w:r w:rsidRPr="00065E9E">
              <w:rPr>
                <w:rFonts w:cstheme="minorHAnsi"/>
                <w:snapToGrid w:val="0"/>
                <w:sz w:val="20"/>
                <w:szCs w:val="20"/>
              </w:rPr>
              <w:t>25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:rsidR="00C34509" w:rsidRPr="00065E9E" w:rsidRDefault="00C34509" w:rsidP="00C5330D">
            <w:pPr>
              <w:jc w:val="center"/>
              <w:rPr>
                <w:rFonts w:cstheme="minorHAnsi"/>
                <w:snapToGrid w:val="0"/>
                <w:sz w:val="20"/>
                <w:szCs w:val="20"/>
              </w:rPr>
            </w:pPr>
          </w:p>
        </w:tc>
      </w:tr>
    </w:tbl>
    <w:p w:rsidR="00C34509" w:rsidRPr="00065E9E" w:rsidRDefault="00C34509" w:rsidP="00920C50"/>
    <w:p w:rsidR="008A2073" w:rsidRPr="00065E9E" w:rsidRDefault="008A2073" w:rsidP="008A2073">
      <w:pPr>
        <w:shd w:val="clear" w:color="auto" w:fill="FFF2CC" w:themeFill="accent4" w:themeFillTint="33"/>
        <w:rPr>
          <w:rFonts w:cstheme="minorHAnsi"/>
        </w:rPr>
      </w:pPr>
      <w:r w:rsidRPr="00065E9E">
        <w:rPr>
          <w:rFonts w:cstheme="minorHAnsi"/>
        </w:rPr>
        <w:t xml:space="preserve">Hodnotenie cenovej ponuky </w:t>
      </w:r>
    </w:p>
    <w:p w:rsidR="008A2073" w:rsidRPr="00065E9E" w:rsidRDefault="008A2073" w:rsidP="008A2073">
      <w:pPr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 xml:space="preserve">Vyhodnotené budú cenové ponuky uchádzačov, ktorí získali v hodnotení technickej </w:t>
      </w:r>
      <w:r w:rsidR="00527777" w:rsidRPr="00065E9E">
        <w:rPr>
          <w:rFonts w:cstheme="minorHAnsi"/>
          <w:snapToGrid w:val="0"/>
        </w:rPr>
        <w:t>časti</w:t>
      </w:r>
      <w:r w:rsidRPr="00065E9E">
        <w:rPr>
          <w:rFonts w:cstheme="minorHAnsi"/>
          <w:snapToGrid w:val="0"/>
        </w:rPr>
        <w:t xml:space="preserve"> minimálne 70%</w:t>
      </w:r>
      <w:r w:rsidR="007905A9" w:rsidRPr="00065E9E">
        <w:rPr>
          <w:rFonts w:cstheme="minorHAnsi"/>
          <w:snapToGrid w:val="0"/>
        </w:rPr>
        <w:t xml:space="preserve"> (t.j. minimálne 49 bodov)</w:t>
      </w:r>
      <w:r w:rsidRPr="00065E9E">
        <w:rPr>
          <w:rFonts w:cstheme="minorHAnsi"/>
          <w:snapToGrid w:val="0"/>
        </w:rPr>
        <w:t xml:space="preserve">. Hodnotenie </w:t>
      </w:r>
      <w:r w:rsidR="007905A9" w:rsidRPr="00065E9E">
        <w:rPr>
          <w:rFonts w:cstheme="minorHAnsi"/>
          <w:snapToGrid w:val="0"/>
        </w:rPr>
        <w:t>cenovej ponuky je</w:t>
      </w:r>
      <w:r w:rsidRPr="00065E9E">
        <w:rPr>
          <w:rFonts w:cstheme="minorHAnsi"/>
          <w:snapToGrid w:val="0"/>
        </w:rPr>
        <w:t xml:space="preserve"> založené na tomto postupe: </w:t>
      </w:r>
    </w:p>
    <w:p w:rsidR="008A2073" w:rsidRPr="00065E9E" w:rsidRDefault="008A2073" w:rsidP="008A2073">
      <w:pPr>
        <w:numPr>
          <w:ilvl w:val="1"/>
          <w:numId w:val="18"/>
        </w:numPr>
        <w:tabs>
          <w:tab w:val="clear" w:pos="1440"/>
          <w:tab w:val="num" w:pos="1080"/>
        </w:tabs>
        <w:spacing w:after="0" w:line="240" w:lineRule="auto"/>
        <w:ind w:left="1080" w:hanging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>Po vyhodnotení technick</w:t>
      </w:r>
      <w:r w:rsidR="00527777" w:rsidRPr="00065E9E">
        <w:rPr>
          <w:rFonts w:cstheme="minorHAnsi"/>
          <w:snapToGrid w:val="0"/>
        </w:rPr>
        <w:t>ej časti</w:t>
      </w:r>
      <w:r w:rsidRPr="00065E9E">
        <w:rPr>
          <w:rFonts w:cstheme="minorHAnsi"/>
          <w:snapToGrid w:val="0"/>
        </w:rPr>
        <w:t xml:space="preserve"> sa pristupuje k hodnoteniu cenových ponúk uchádzačov. Pripraví sa zoznam a poradie </w:t>
      </w:r>
      <w:r w:rsidR="00527777" w:rsidRPr="00065E9E">
        <w:rPr>
          <w:rFonts w:cstheme="minorHAnsi"/>
          <w:snapToGrid w:val="0"/>
        </w:rPr>
        <w:t xml:space="preserve">podľa výšky cenovej ponuky (ako prvá v poradí je najnižšia cenová ponuka, ktorá získa maximálny počet bodov). Ako posledná je </w:t>
      </w:r>
      <w:r w:rsidR="00C519D0" w:rsidRPr="00065E9E">
        <w:rPr>
          <w:rFonts w:cstheme="minorHAnsi"/>
          <w:snapToGrid w:val="0"/>
        </w:rPr>
        <w:t xml:space="preserve">v zozname </w:t>
      </w:r>
      <w:r w:rsidR="00527777" w:rsidRPr="00065E9E">
        <w:rPr>
          <w:rFonts w:cstheme="minorHAnsi"/>
          <w:snapToGrid w:val="0"/>
        </w:rPr>
        <w:t xml:space="preserve">najvyššia cenová ponuka, ktorá získa najnižší počet bodov. </w:t>
      </w:r>
    </w:p>
    <w:p w:rsidR="00C519D0" w:rsidRPr="00065E9E" w:rsidRDefault="008A2073" w:rsidP="008A2073">
      <w:pPr>
        <w:numPr>
          <w:ilvl w:val="1"/>
          <w:numId w:val="18"/>
        </w:numPr>
        <w:tabs>
          <w:tab w:val="clear" w:pos="1440"/>
          <w:tab w:val="num" w:pos="1080"/>
        </w:tabs>
        <w:spacing w:after="0" w:line="240" w:lineRule="auto"/>
        <w:ind w:left="1080" w:hanging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 xml:space="preserve">Najnižšej cenovej ponuke je priradený maximálny počet bodov, t.j. 30. Ďalšie ponuky získajú počet bodov na základe výpočtu podľa vzorca: </w:t>
      </w:r>
    </w:p>
    <w:p w:rsidR="00C519D0" w:rsidRPr="00065E9E" w:rsidRDefault="00C519D0" w:rsidP="00C519D0">
      <w:pPr>
        <w:spacing w:after="0" w:line="240" w:lineRule="auto"/>
        <w:ind w:left="1080"/>
        <w:jc w:val="both"/>
        <w:rPr>
          <w:rFonts w:cstheme="minorHAnsi"/>
          <w:snapToGrid w:val="0"/>
        </w:rPr>
      </w:pPr>
    </w:p>
    <w:p w:rsidR="008A2073" w:rsidRPr="00065E9E" w:rsidRDefault="008A2073" w:rsidP="00C519D0">
      <w:pPr>
        <w:spacing w:after="0" w:line="240" w:lineRule="auto"/>
        <w:ind w:left="108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>(najnižšia cenová ponuka/aktuálna cenová ponuka)*30 = počet bodov aktuálneho uchádzača.</w:t>
      </w:r>
    </w:p>
    <w:p w:rsidR="008A2073" w:rsidRPr="00065E9E" w:rsidRDefault="008A2073" w:rsidP="008A2073">
      <w:pPr>
        <w:tabs>
          <w:tab w:val="num" w:pos="1080"/>
        </w:tabs>
        <w:ind w:left="1080" w:hanging="540"/>
        <w:jc w:val="both"/>
        <w:rPr>
          <w:rFonts w:cstheme="minorHAnsi"/>
          <w:snapToGrid w:val="0"/>
        </w:rPr>
      </w:pP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  <w:u w:val="single"/>
        </w:rPr>
        <w:t>Príklad</w:t>
      </w: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 xml:space="preserve">Uchádzač A – cenová ponuka 1000 EUR, najnižšia cenová ponuka, 1. pozícia  </w:t>
      </w: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>Uchádzač B – cenová ponuka 1500 EUR, druhá najnižšia cenová ponuka, 2. pozícia</w:t>
      </w: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 xml:space="preserve">Celkové bodové hodnotenie najnižšej cenovej ponuky je 30 bodov. </w:t>
      </w: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>Bodové hodnotenie cenovej ponuky druhej v poradí:</w:t>
      </w: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>(A/B)*30 = (1000/1500)*30 = 20</w:t>
      </w:r>
    </w:p>
    <w:p w:rsidR="008A2073" w:rsidRPr="00065E9E" w:rsidRDefault="008A2073" w:rsidP="008A2073">
      <w:pPr>
        <w:ind w:left="540"/>
        <w:jc w:val="both"/>
        <w:rPr>
          <w:rFonts w:cstheme="minorHAnsi"/>
          <w:snapToGrid w:val="0"/>
        </w:rPr>
      </w:pPr>
      <w:r w:rsidRPr="00065E9E">
        <w:rPr>
          <w:rFonts w:cstheme="minorHAnsi"/>
          <w:snapToGrid w:val="0"/>
        </w:rPr>
        <w:t xml:space="preserve">Ponuka druhá v poradí získa 20 bodov. </w:t>
      </w:r>
    </w:p>
    <w:p w:rsidR="008A2073" w:rsidRPr="00065E9E" w:rsidRDefault="008A2073" w:rsidP="00920C50"/>
    <w:p w:rsidR="00065E9E" w:rsidRDefault="00065E9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A63A99" w:rsidRPr="00065E9E" w:rsidRDefault="001E7384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lastRenderedPageBreak/>
        <w:t>Z</w:t>
      </w:r>
      <w:r w:rsidR="00A63A99" w:rsidRPr="00065E9E">
        <w:rPr>
          <w:rFonts w:cstheme="minorHAnsi"/>
          <w:b/>
          <w:sz w:val="28"/>
          <w:szCs w:val="28"/>
        </w:rPr>
        <w:t xml:space="preserve">oznam </w:t>
      </w:r>
      <w:r w:rsidRPr="00065E9E">
        <w:rPr>
          <w:rFonts w:cstheme="minorHAnsi"/>
          <w:b/>
          <w:sz w:val="28"/>
          <w:szCs w:val="28"/>
        </w:rPr>
        <w:t xml:space="preserve">povinných </w:t>
      </w:r>
      <w:r w:rsidR="00A63A99" w:rsidRPr="00065E9E">
        <w:rPr>
          <w:rFonts w:cstheme="minorHAnsi"/>
          <w:b/>
          <w:sz w:val="28"/>
          <w:szCs w:val="28"/>
        </w:rPr>
        <w:t>príloh</w:t>
      </w:r>
      <w:r w:rsidR="00F62F2E" w:rsidRPr="00065E9E">
        <w:rPr>
          <w:rFonts w:cstheme="minorHAnsi"/>
          <w:b/>
          <w:sz w:val="28"/>
          <w:szCs w:val="28"/>
        </w:rPr>
        <w:t xml:space="preserve"> ponuky</w:t>
      </w:r>
    </w:p>
    <w:p w:rsidR="00A63A99" w:rsidRPr="00065E9E" w:rsidRDefault="001E7384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>Formulár na predloženie ponuky</w:t>
      </w:r>
      <w:r w:rsidR="00AC3E15" w:rsidRPr="00065E9E">
        <w:rPr>
          <w:rFonts w:cstheme="minorHAnsi"/>
        </w:rPr>
        <w:t xml:space="preserve"> so základnými údajmi uchádzača a celkovou cenovou ponukou</w:t>
      </w:r>
      <w:r w:rsidR="002B228A" w:rsidRPr="00065E9E">
        <w:rPr>
          <w:rFonts w:cstheme="minorHAnsi"/>
        </w:rPr>
        <w:t>,</w:t>
      </w:r>
      <w:r w:rsidRPr="00065E9E">
        <w:rPr>
          <w:rFonts w:cstheme="minorHAnsi"/>
        </w:rPr>
        <w:t xml:space="preserve"> </w:t>
      </w:r>
    </w:p>
    <w:p w:rsidR="00ED0783" w:rsidRPr="00065E9E" w:rsidRDefault="002B228A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Detailný opis zákazky (metodológia </w:t>
      </w:r>
      <w:r w:rsidR="00D63C8D" w:rsidRPr="00065E9E">
        <w:rPr>
          <w:rFonts w:cstheme="minorHAnsi"/>
        </w:rPr>
        <w:t xml:space="preserve">pre </w:t>
      </w:r>
      <w:r w:rsidRPr="00065E9E">
        <w:rPr>
          <w:rFonts w:cstheme="minorHAnsi"/>
        </w:rPr>
        <w:t>dosiahnutia stanoveného cieľa</w:t>
      </w:r>
      <w:r w:rsidR="00D63C8D" w:rsidRPr="00065E9E">
        <w:rPr>
          <w:rFonts w:cstheme="minorHAnsi"/>
        </w:rPr>
        <w:t xml:space="preserve"> s popisom aktivít a  očakávaných výstupov</w:t>
      </w:r>
      <w:r w:rsidR="00AC3E15" w:rsidRPr="00065E9E">
        <w:rPr>
          <w:rFonts w:cstheme="minorHAnsi"/>
        </w:rPr>
        <w:t xml:space="preserve"> a merateľných indikátorov</w:t>
      </w:r>
      <w:r w:rsidRPr="00065E9E">
        <w:rPr>
          <w:rFonts w:cstheme="minorHAnsi"/>
        </w:rPr>
        <w:t>),</w:t>
      </w:r>
      <w:r w:rsidR="00ED0783" w:rsidRPr="00065E9E">
        <w:rPr>
          <w:rFonts w:cstheme="minorHAnsi"/>
        </w:rPr>
        <w:t xml:space="preserve"> </w:t>
      </w:r>
    </w:p>
    <w:p w:rsidR="002B228A" w:rsidRPr="00065E9E" w:rsidRDefault="00ED0783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>Logická matica,</w:t>
      </w:r>
    </w:p>
    <w:p w:rsidR="002B228A" w:rsidRPr="00065E9E" w:rsidRDefault="00AC3E15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>Rozpočet</w:t>
      </w:r>
      <w:r w:rsidR="002B228A" w:rsidRPr="00065E9E">
        <w:rPr>
          <w:rFonts w:cstheme="minorHAnsi"/>
        </w:rPr>
        <w:t xml:space="preserve">, </w:t>
      </w:r>
    </w:p>
    <w:p w:rsidR="002B228A" w:rsidRPr="00065E9E" w:rsidRDefault="00735729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>Personálnu maticu a ž</w:t>
      </w:r>
      <w:r w:rsidR="002B228A" w:rsidRPr="00065E9E">
        <w:rPr>
          <w:rFonts w:cstheme="minorHAnsi"/>
        </w:rPr>
        <w:t>ivotopisy odborného a projektového personálu uchádzača a partnera (</w:t>
      </w:r>
      <w:r w:rsidR="002B228A" w:rsidRPr="00065E9E">
        <w:rPr>
          <w:rFonts w:cs="Calibri"/>
          <w:color w:val="000000"/>
        </w:rPr>
        <w:t>na každom životopise je potrebné uviesť súhlas so spracovaním osobných údajov v zmysle zákona 428/2002 Z.z. a súhlas podpísať. Pre pozície odborného personálu v projekte neobsadené konkrétnymi osobami sa prikladajú detailné zadávacie podmienky</w:t>
      </w:r>
      <w:r w:rsidR="0034470C" w:rsidRPr="00065E9E">
        <w:rPr>
          <w:rFonts w:cs="Calibri"/>
          <w:color w:val="000000"/>
        </w:rPr>
        <w:t xml:space="preserve"> pre výber</w:t>
      </w:r>
      <w:r w:rsidR="002B228A" w:rsidRPr="00065E9E">
        <w:rPr>
          <w:rFonts w:cs="Calibri"/>
          <w:color w:val="000000"/>
        </w:rPr>
        <w:t xml:space="preserve">. Projektový manažér žiadateľa a partnera musí byť v čase </w:t>
      </w:r>
      <w:r w:rsidR="0034470C" w:rsidRPr="00065E9E">
        <w:rPr>
          <w:rFonts w:cs="Calibri"/>
          <w:color w:val="000000"/>
        </w:rPr>
        <w:t xml:space="preserve">predloženia ponuky. </w:t>
      </w:r>
      <w:r w:rsidR="002B228A" w:rsidRPr="00065E9E">
        <w:rPr>
          <w:rFonts w:cs="Calibri"/>
          <w:color w:val="000000"/>
        </w:rPr>
        <w:t xml:space="preserve">Časť personálnej matice „odborný personál“ musí byť v čase </w:t>
      </w:r>
      <w:r w:rsidR="0034470C" w:rsidRPr="00065E9E">
        <w:rPr>
          <w:rFonts w:cs="Calibri"/>
          <w:color w:val="000000"/>
        </w:rPr>
        <w:t xml:space="preserve">predloženia ponuky </w:t>
      </w:r>
      <w:r w:rsidR="002B228A" w:rsidRPr="00065E9E">
        <w:rPr>
          <w:rFonts w:cs="Calibri"/>
          <w:color w:val="000000"/>
        </w:rPr>
        <w:t>vyplnená minimálne na 60 % konkrétnymi osobami.</w:t>
      </w:r>
      <w:r w:rsidR="0034470C" w:rsidRPr="00065E9E">
        <w:rPr>
          <w:rFonts w:cs="Calibri"/>
          <w:color w:val="000000"/>
        </w:rPr>
        <w:t xml:space="preserve">), </w:t>
      </w:r>
    </w:p>
    <w:p w:rsidR="001E7384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Referencie o technickej a odbornej spôsobilosti uchádzača, </w:t>
      </w:r>
    </w:p>
    <w:p w:rsidR="00B9198D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>Preukázanie existencie partnerstva v krajine realizácie zákazky</w:t>
      </w:r>
      <w:r w:rsidR="00063689" w:rsidRPr="00065E9E">
        <w:rPr>
          <w:rFonts w:cstheme="minorHAnsi"/>
        </w:rPr>
        <w:t xml:space="preserve"> a predložením referencií o technickej a odbornej spôsobilosti partnera</w:t>
      </w:r>
      <w:r w:rsidRPr="00065E9E">
        <w:rPr>
          <w:rFonts w:cstheme="minorHAnsi"/>
        </w:rPr>
        <w:t xml:space="preserve"> (</w:t>
      </w:r>
      <w:r w:rsidRPr="00065E9E">
        <w:t xml:space="preserve">partner uchádzača v partnerskej krajine musí byť právnickou osobou založenou a platne registrovanou podľa právneho poriadku partnerskej krajiny, v ktorej sa zákazka bude realizovať, s preukázateľnou expertízou/skúsenosťami s implementáciou obdobných projektov min. 5 rokov. </w:t>
      </w:r>
      <w:r w:rsidR="002B228A" w:rsidRPr="00065E9E">
        <w:t xml:space="preserve">Uchádzač predloží </w:t>
      </w:r>
      <w:r w:rsidR="00C64C34" w:rsidRPr="00065E9E">
        <w:t xml:space="preserve">podporný list, v ktorom partner vyjadrí vôľu spolupracovať na realizácii zákazky a </w:t>
      </w:r>
      <w:r w:rsidR="002B228A" w:rsidRPr="00065E9E">
        <w:t>referencie o technickej a odbornej spôsobilosti partnera/par</w:t>
      </w:r>
      <w:r w:rsidR="00065E9E">
        <w:t>t</w:t>
      </w:r>
      <w:bookmarkStart w:id="0" w:name="_GoBack"/>
      <w:bookmarkEnd w:id="0"/>
      <w:r w:rsidR="002B228A" w:rsidRPr="00065E9E">
        <w:t>nerov na priloženom formulári</w:t>
      </w:r>
      <w:r w:rsidRPr="00065E9E">
        <w:t xml:space="preserve">), </w:t>
      </w:r>
    </w:p>
    <w:p w:rsidR="004142BC" w:rsidRPr="00065E9E" w:rsidRDefault="00B41F44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t>Časový p</w:t>
      </w:r>
      <w:r w:rsidR="004142BC" w:rsidRPr="00065E9E">
        <w:t xml:space="preserve">lán realizácie zákazky, </w:t>
      </w:r>
    </w:p>
    <w:p w:rsidR="00B9198D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Doklad o zapísaní uchádzača v centrálnych registroch, nie staršie ako tri mesiace, </w:t>
      </w:r>
    </w:p>
    <w:p w:rsidR="00B9198D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Čestné vyhlásenie uchádzača, že má vysporiadané vzťahy so štátnym rozpočtom, nie staršie ako tri mesiace, </w:t>
      </w:r>
    </w:p>
    <w:p w:rsidR="00B9198D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Výpis z registra trestov právnických osôb, nie straší ako tri mesiace, </w:t>
      </w:r>
    </w:p>
    <w:p w:rsidR="00B9198D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Potvrdenie príslušného konkurzného súdu, nie staršie ako tri mesiace , že nie je voči uchádzačovi vedené konkurzné konanie, nie je v konkurze, v reštrukturalizácii a nebol proti nemu zamietnutý návrh na vyhlásenie konkurzu pre nedostatok majetku ( vzťahuje sa len na právnickú osobu – podnikateľa), </w:t>
      </w:r>
    </w:p>
    <w:p w:rsidR="00B9198D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</w:rPr>
        <w:t xml:space="preserve">Potvrdenie príslušného súdu, nie staršie ako tri mesiace, že nie je voči nemu uchádzačovi vedené exekučné konanie, </w:t>
      </w:r>
    </w:p>
    <w:p w:rsidR="00B9198D" w:rsidRPr="00065E9E" w:rsidRDefault="00B9198D" w:rsidP="001E7384">
      <w:pPr>
        <w:pStyle w:val="Odsekzoznamu"/>
        <w:numPr>
          <w:ilvl w:val="0"/>
          <w:numId w:val="9"/>
        </w:numPr>
        <w:jc w:val="both"/>
        <w:rPr>
          <w:rFonts w:cstheme="minorHAnsi"/>
        </w:rPr>
      </w:pPr>
      <w:r w:rsidRPr="00065E9E">
        <w:rPr>
          <w:rFonts w:cstheme="minorHAnsi"/>
          <w:color w:val="000000"/>
        </w:rPr>
        <w:t>Potvrdenie miestne príslušného správcu dane, nie staršie ako tri mesiace, že žiadateľ nemá daňové nedoplatky.</w:t>
      </w:r>
    </w:p>
    <w:p w:rsidR="008C29D4" w:rsidRPr="00065E9E" w:rsidRDefault="008C29D4" w:rsidP="00BD3625">
      <w:pPr>
        <w:jc w:val="both"/>
        <w:rPr>
          <w:rFonts w:cstheme="minorHAnsi"/>
          <w:b/>
        </w:rPr>
      </w:pPr>
    </w:p>
    <w:p w:rsidR="000D1881" w:rsidRPr="00065E9E" w:rsidRDefault="008C29D4" w:rsidP="00BD3625">
      <w:pPr>
        <w:jc w:val="both"/>
        <w:rPr>
          <w:rFonts w:cstheme="minorHAnsi"/>
          <w:b/>
          <w:sz w:val="28"/>
          <w:szCs w:val="28"/>
        </w:rPr>
      </w:pPr>
      <w:r w:rsidRPr="00065E9E">
        <w:rPr>
          <w:rFonts w:cstheme="minorHAnsi"/>
          <w:b/>
          <w:sz w:val="28"/>
          <w:szCs w:val="28"/>
        </w:rPr>
        <w:t>Výsledok zadania zákazky</w:t>
      </w:r>
    </w:p>
    <w:p w:rsidR="000D1881" w:rsidRPr="00065E9E" w:rsidRDefault="000D1881" w:rsidP="00BD3625">
      <w:pPr>
        <w:jc w:val="both"/>
        <w:rPr>
          <w:rFonts w:cstheme="minorHAnsi"/>
        </w:rPr>
      </w:pPr>
      <w:r w:rsidRPr="00065E9E">
        <w:rPr>
          <w:rFonts w:cstheme="minorHAnsi"/>
        </w:rPr>
        <w:t>Všetci uchádzači, ktorí predložia ponuku, budú informovaní o výsledku rokovania komisie</w:t>
      </w:r>
      <w:r w:rsidR="00CB339F" w:rsidRPr="00065E9E">
        <w:rPr>
          <w:rFonts w:cstheme="minorHAnsi"/>
        </w:rPr>
        <w:t xml:space="preserve"> písomnou formou</w:t>
      </w:r>
      <w:r w:rsidRPr="00065E9E">
        <w:rPr>
          <w:rFonts w:cstheme="minorHAnsi"/>
        </w:rPr>
        <w:t>. S úspešným uchádzačom SAMRS podpíše zmluvu o zadaní zákazky.</w:t>
      </w:r>
    </w:p>
    <w:p w:rsidR="00E74C0F" w:rsidRPr="00065E9E" w:rsidRDefault="00E74C0F">
      <w:pPr>
        <w:jc w:val="both"/>
        <w:rPr>
          <w:rFonts w:cstheme="minorHAnsi"/>
          <w:b/>
        </w:rPr>
      </w:pPr>
    </w:p>
    <w:sectPr w:rsidR="00E74C0F" w:rsidRPr="00065E9E" w:rsidSect="00F62F2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A3C" w:rsidRDefault="00F36A3C" w:rsidP="00EC419E">
      <w:pPr>
        <w:spacing w:after="0" w:line="240" w:lineRule="auto"/>
      </w:pPr>
      <w:r>
        <w:separator/>
      </w:r>
    </w:p>
  </w:endnote>
  <w:endnote w:type="continuationSeparator" w:id="0">
    <w:p w:rsidR="00F36A3C" w:rsidRDefault="00F36A3C" w:rsidP="00EC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A3C" w:rsidRDefault="00F36A3C" w:rsidP="00EC419E">
      <w:pPr>
        <w:spacing w:after="0" w:line="240" w:lineRule="auto"/>
      </w:pPr>
      <w:r>
        <w:separator/>
      </w:r>
    </w:p>
  </w:footnote>
  <w:footnote w:type="continuationSeparator" w:id="0">
    <w:p w:rsidR="00F36A3C" w:rsidRDefault="00F36A3C" w:rsidP="00EC4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04E" w:rsidRPr="00644299" w:rsidRDefault="00581E23" w:rsidP="00DA504E">
    <w:pPr>
      <w:pStyle w:val="Hlavika"/>
      <w:jc w:val="center"/>
      <w:rPr>
        <w:rFonts w:ascii="Arial" w:hAnsi="Arial"/>
        <w:b/>
        <w:noProof/>
        <w:position w:val="20"/>
        <w:lang w:eastAsia="sk-SK"/>
      </w:rPr>
    </w:pPr>
    <w:r w:rsidRPr="00901C87"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5BF92328" wp14:editId="7FC6979C">
          <wp:extent cx="1495425" cy="714375"/>
          <wp:effectExtent l="0" t="0" r="9525" b="9525"/>
          <wp:docPr id="1" name="Picture 1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noProof/>
        <w:lang w:val="en-US"/>
      </w:rPr>
      <w:t xml:space="preserve">                                                  </w:t>
    </w:r>
    <w:r w:rsidR="00DA504E" w:rsidRPr="00B4011C">
      <w:rPr>
        <w:rFonts w:ascii="Arial" w:hAnsi="Arial" w:cs="Arial"/>
        <w:bCs/>
        <w:noProof/>
        <w:lang w:eastAsia="sk-SK"/>
      </w:rPr>
      <w:drawing>
        <wp:inline distT="0" distB="0" distL="0" distR="0">
          <wp:extent cx="2295525" cy="628650"/>
          <wp:effectExtent l="0" t="0" r="9525" b="0"/>
          <wp:docPr id="2" name="Picture 2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504E">
      <w:rPr>
        <w:rFonts w:ascii="Arial" w:hAnsi="Arial"/>
        <w:b/>
        <w:position w:val="20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5A5B"/>
    <w:multiLevelType w:val="hybridMultilevel"/>
    <w:tmpl w:val="854E66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ACB4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A2798"/>
    <w:multiLevelType w:val="hybridMultilevel"/>
    <w:tmpl w:val="78DA9D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AA605F"/>
    <w:multiLevelType w:val="hybridMultilevel"/>
    <w:tmpl w:val="AE265E20"/>
    <w:lvl w:ilvl="0" w:tplc="15AEF720">
      <w:start w:val="1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84366E"/>
    <w:multiLevelType w:val="hybridMultilevel"/>
    <w:tmpl w:val="B62C614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7B16D8"/>
    <w:multiLevelType w:val="hybridMultilevel"/>
    <w:tmpl w:val="11BA4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D7E79"/>
    <w:multiLevelType w:val="hybridMultilevel"/>
    <w:tmpl w:val="348E7D4C"/>
    <w:lvl w:ilvl="0" w:tplc="38C2D3A0">
      <w:start w:val="8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65128"/>
    <w:multiLevelType w:val="hybridMultilevel"/>
    <w:tmpl w:val="A45A8F32"/>
    <w:lvl w:ilvl="0" w:tplc="7AB2747E">
      <w:start w:val="13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16043"/>
    <w:multiLevelType w:val="hybridMultilevel"/>
    <w:tmpl w:val="E2022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B1DC8"/>
    <w:multiLevelType w:val="hybridMultilevel"/>
    <w:tmpl w:val="5DE0C17C"/>
    <w:lvl w:ilvl="0" w:tplc="6168533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D693C"/>
    <w:multiLevelType w:val="hybridMultilevel"/>
    <w:tmpl w:val="53181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A7C03"/>
    <w:multiLevelType w:val="hybridMultilevel"/>
    <w:tmpl w:val="9E1AF4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C13832"/>
    <w:multiLevelType w:val="hybridMultilevel"/>
    <w:tmpl w:val="356CD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0075F"/>
    <w:multiLevelType w:val="hybridMultilevel"/>
    <w:tmpl w:val="53181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A87D6F"/>
    <w:multiLevelType w:val="hybridMultilevel"/>
    <w:tmpl w:val="C1D8EC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C1C07"/>
    <w:multiLevelType w:val="hybridMultilevel"/>
    <w:tmpl w:val="91E8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D3F06"/>
    <w:multiLevelType w:val="hybridMultilevel"/>
    <w:tmpl w:val="35B81D66"/>
    <w:lvl w:ilvl="0" w:tplc="438CA872">
      <w:start w:val="1"/>
      <w:numFmt w:val="decimal"/>
      <w:lvlText w:val="(%1)"/>
      <w:lvlJc w:val="left"/>
      <w:pPr>
        <w:ind w:left="630" w:hanging="390"/>
      </w:pPr>
      <w:rPr>
        <w:rFonts w:ascii="Times New Roman" w:eastAsia="Calibr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320" w:hanging="360"/>
      </w:pPr>
    </w:lvl>
    <w:lvl w:ilvl="2" w:tplc="041B001B" w:tentative="1">
      <w:start w:val="1"/>
      <w:numFmt w:val="lowerRoman"/>
      <w:lvlText w:val="%3."/>
      <w:lvlJc w:val="right"/>
      <w:pPr>
        <w:ind w:left="2040" w:hanging="180"/>
      </w:pPr>
    </w:lvl>
    <w:lvl w:ilvl="3" w:tplc="041B000F" w:tentative="1">
      <w:start w:val="1"/>
      <w:numFmt w:val="decimal"/>
      <w:lvlText w:val="%4."/>
      <w:lvlJc w:val="left"/>
      <w:pPr>
        <w:ind w:left="2760" w:hanging="360"/>
      </w:pPr>
    </w:lvl>
    <w:lvl w:ilvl="4" w:tplc="041B0019" w:tentative="1">
      <w:start w:val="1"/>
      <w:numFmt w:val="lowerLetter"/>
      <w:lvlText w:val="%5."/>
      <w:lvlJc w:val="left"/>
      <w:pPr>
        <w:ind w:left="3480" w:hanging="360"/>
      </w:pPr>
    </w:lvl>
    <w:lvl w:ilvl="5" w:tplc="041B001B" w:tentative="1">
      <w:start w:val="1"/>
      <w:numFmt w:val="lowerRoman"/>
      <w:lvlText w:val="%6."/>
      <w:lvlJc w:val="right"/>
      <w:pPr>
        <w:ind w:left="4200" w:hanging="180"/>
      </w:pPr>
    </w:lvl>
    <w:lvl w:ilvl="6" w:tplc="041B000F" w:tentative="1">
      <w:start w:val="1"/>
      <w:numFmt w:val="decimal"/>
      <w:lvlText w:val="%7."/>
      <w:lvlJc w:val="left"/>
      <w:pPr>
        <w:ind w:left="4920" w:hanging="360"/>
      </w:pPr>
    </w:lvl>
    <w:lvl w:ilvl="7" w:tplc="041B0019" w:tentative="1">
      <w:start w:val="1"/>
      <w:numFmt w:val="lowerLetter"/>
      <w:lvlText w:val="%8."/>
      <w:lvlJc w:val="left"/>
      <w:pPr>
        <w:ind w:left="5640" w:hanging="360"/>
      </w:pPr>
    </w:lvl>
    <w:lvl w:ilvl="8" w:tplc="041B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6" w15:restartNumberingAfterBreak="0">
    <w:nsid w:val="5CAB4386"/>
    <w:multiLevelType w:val="hybridMultilevel"/>
    <w:tmpl w:val="81F87D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103E2"/>
    <w:multiLevelType w:val="hybridMultilevel"/>
    <w:tmpl w:val="E3B42782"/>
    <w:lvl w:ilvl="0" w:tplc="15AEF720">
      <w:start w:val="1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5397CE5"/>
    <w:multiLevelType w:val="hybridMultilevel"/>
    <w:tmpl w:val="53181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26AD8"/>
    <w:multiLevelType w:val="hybridMultilevel"/>
    <w:tmpl w:val="677088D4"/>
    <w:lvl w:ilvl="0" w:tplc="D7927B86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D53EF8"/>
    <w:multiLevelType w:val="hybridMultilevel"/>
    <w:tmpl w:val="7B222A84"/>
    <w:lvl w:ilvl="0" w:tplc="E44005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6"/>
  </w:num>
  <w:num w:numId="3">
    <w:abstractNumId w:val="20"/>
  </w:num>
  <w:num w:numId="4">
    <w:abstractNumId w:val="13"/>
  </w:num>
  <w:num w:numId="5">
    <w:abstractNumId w:val="17"/>
  </w:num>
  <w:num w:numId="6">
    <w:abstractNumId w:val="2"/>
  </w:num>
  <w:num w:numId="7">
    <w:abstractNumId w:val="4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1"/>
  </w:num>
  <w:num w:numId="13">
    <w:abstractNumId w:val="11"/>
  </w:num>
  <w:num w:numId="14">
    <w:abstractNumId w:val="19"/>
  </w:num>
  <w:num w:numId="15">
    <w:abstractNumId w:val="18"/>
  </w:num>
  <w:num w:numId="16">
    <w:abstractNumId w:val="12"/>
  </w:num>
  <w:num w:numId="17">
    <w:abstractNumId w:val="9"/>
  </w:num>
  <w:num w:numId="18">
    <w:abstractNumId w:val="3"/>
  </w:num>
  <w:num w:numId="19">
    <w:abstractNumId w:val="10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625"/>
    <w:rsid w:val="00002593"/>
    <w:rsid w:val="00005AEB"/>
    <w:rsid w:val="000139CC"/>
    <w:rsid w:val="00063689"/>
    <w:rsid w:val="00065E9E"/>
    <w:rsid w:val="00086CCB"/>
    <w:rsid w:val="00093725"/>
    <w:rsid w:val="000D1881"/>
    <w:rsid w:val="000F17D6"/>
    <w:rsid w:val="000F41CB"/>
    <w:rsid w:val="000F5A84"/>
    <w:rsid w:val="001225F3"/>
    <w:rsid w:val="001329F0"/>
    <w:rsid w:val="001643C7"/>
    <w:rsid w:val="001B6FA5"/>
    <w:rsid w:val="001B71D7"/>
    <w:rsid w:val="001D0BB0"/>
    <w:rsid w:val="001D6B1F"/>
    <w:rsid w:val="001E7384"/>
    <w:rsid w:val="00205BE7"/>
    <w:rsid w:val="00212D13"/>
    <w:rsid w:val="00242E6B"/>
    <w:rsid w:val="002B228A"/>
    <w:rsid w:val="002D7D6F"/>
    <w:rsid w:val="002E70C6"/>
    <w:rsid w:val="00341441"/>
    <w:rsid w:val="0034470C"/>
    <w:rsid w:val="003B1F09"/>
    <w:rsid w:val="003C491B"/>
    <w:rsid w:val="003E29A5"/>
    <w:rsid w:val="004142BC"/>
    <w:rsid w:val="0042476E"/>
    <w:rsid w:val="00447614"/>
    <w:rsid w:val="00482C3A"/>
    <w:rsid w:val="00516C12"/>
    <w:rsid w:val="005242B0"/>
    <w:rsid w:val="00527777"/>
    <w:rsid w:val="00535B2A"/>
    <w:rsid w:val="0054768A"/>
    <w:rsid w:val="00557A91"/>
    <w:rsid w:val="00566567"/>
    <w:rsid w:val="00581E23"/>
    <w:rsid w:val="005E3B08"/>
    <w:rsid w:val="006748AA"/>
    <w:rsid w:val="006A0B63"/>
    <w:rsid w:val="006A5349"/>
    <w:rsid w:val="006C31CA"/>
    <w:rsid w:val="0070216C"/>
    <w:rsid w:val="0071675A"/>
    <w:rsid w:val="00735729"/>
    <w:rsid w:val="0076062B"/>
    <w:rsid w:val="0078699D"/>
    <w:rsid w:val="007905A9"/>
    <w:rsid w:val="007974A8"/>
    <w:rsid w:val="007A49F5"/>
    <w:rsid w:val="007F09A0"/>
    <w:rsid w:val="008235F5"/>
    <w:rsid w:val="00851699"/>
    <w:rsid w:val="00857D22"/>
    <w:rsid w:val="0089335A"/>
    <w:rsid w:val="008A2073"/>
    <w:rsid w:val="008A36AB"/>
    <w:rsid w:val="008C29D4"/>
    <w:rsid w:val="008C4B02"/>
    <w:rsid w:val="008F4EE4"/>
    <w:rsid w:val="00920C50"/>
    <w:rsid w:val="00925EF6"/>
    <w:rsid w:val="00982B2A"/>
    <w:rsid w:val="00985D55"/>
    <w:rsid w:val="009C2EDA"/>
    <w:rsid w:val="009C41F5"/>
    <w:rsid w:val="009D3D67"/>
    <w:rsid w:val="00A57F4A"/>
    <w:rsid w:val="00A63A99"/>
    <w:rsid w:val="00A76317"/>
    <w:rsid w:val="00AC3E15"/>
    <w:rsid w:val="00AE1310"/>
    <w:rsid w:val="00AF0405"/>
    <w:rsid w:val="00B0535E"/>
    <w:rsid w:val="00B36C62"/>
    <w:rsid w:val="00B41F44"/>
    <w:rsid w:val="00B45F91"/>
    <w:rsid w:val="00B52BC3"/>
    <w:rsid w:val="00B9198D"/>
    <w:rsid w:val="00BD3625"/>
    <w:rsid w:val="00C127C0"/>
    <w:rsid w:val="00C34509"/>
    <w:rsid w:val="00C42543"/>
    <w:rsid w:val="00C519D0"/>
    <w:rsid w:val="00C64C34"/>
    <w:rsid w:val="00CA2169"/>
    <w:rsid w:val="00CB339F"/>
    <w:rsid w:val="00CC361E"/>
    <w:rsid w:val="00CD2D2F"/>
    <w:rsid w:val="00CD4E47"/>
    <w:rsid w:val="00CF3BD6"/>
    <w:rsid w:val="00D11FC3"/>
    <w:rsid w:val="00D20B78"/>
    <w:rsid w:val="00D43C1B"/>
    <w:rsid w:val="00D51626"/>
    <w:rsid w:val="00D537A3"/>
    <w:rsid w:val="00D56E84"/>
    <w:rsid w:val="00D63C8D"/>
    <w:rsid w:val="00D8359E"/>
    <w:rsid w:val="00D9099B"/>
    <w:rsid w:val="00DA504E"/>
    <w:rsid w:val="00E509F3"/>
    <w:rsid w:val="00E74C0F"/>
    <w:rsid w:val="00E9153C"/>
    <w:rsid w:val="00EC419E"/>
    <w:rsid w:val="00ED0783"/>
    <w:rsid w:val="00EE31C0"/>
    <w:rsid w:val="00EE36DF"/>
    <w:rsid w:val="00F34E77"/>
    <w:rsid w:val="00F36A3C"/>
    <w:rsid w:val="00F54D83"/>
    <w:rsid w:val="00F62F2E"/>
    <w:rsid w:val="00F8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7BDC85"/>
  <w15:chartTrackingRefBased/>
  <w15:docId w15:val="{29D95D79-BECF-4028-9470-22D3711D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C3450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E36DF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C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C419E"/>
  </w:style>
  <w:style w:type="paragraph" w:styleId="Pta">
    <w:name w:val="footer"/>
    <w:basedOn w:val="Normlny"/>
    <w:link w:val="PtaChar"/>
    <w:uiPriority w:val="99"/>
    <w:unhideWhenUsed/>
    <w:rsid w:val="00EC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C419E"/>
  </w:style>
  <w:style w:type="character" w:styleId="Hypertextovprepojenie">
    <w:name w:val="Hyperlink"/>
    <w:basedOn w:val="Predvolenpsmoodseku"/>
    <w:uiPriority w:val="99"/>
    <w:unhideWhenUsed/>
    <w:rsid w:val="00D43C1B"/>
    <w:rPr>
      <w:color w:val="0563C1" w:themeColor="hyperlink"/>
      <w:u w:val="single"/>
    </w:rPr>
  </w:style>
  <w:style w:type="paragraph" w:customStyle="1" w:styleId="Odsekzoznamu1">
    <w:name w:val="Odsek zoznamu1"/>
    <w:basedOn w:val="Normlny"/>
    <w:qFormat/>
    <w:rsid w:val="00D20B78"/>
    <w:pPr>
      <w:spacing w:after="0" w:line="240" w:lineRule="auto"/>
      <w:ind w:left="720"/>
    </w:pPr>
    <w:rPr>
      <w:rFonts w:ascii="Calibri" w:eastAsia="Calibri" w:hAnsi="Calibri" w:cs="Times New Roman"/>
      <w:lang w:eastAsia="sk-SK"/>
    </w:rPr>
  </w:style>
  <w:style w:type="paragraph" w:styleId="Normlnywebov">
    <w:name w:val="Normal (Web)"/>
    <w:basedOn w:val="Normlny"/>
    <w:rsid w:val="0070216C"/>
    <w:pPr>
      <w:spacing w:before="100" w:beforeAutospacing="1" w:after="100" w:afterAutospacing="1" w:line="240" w:lineRule="auto"/>
    </w:pPr>
    <w:rPr>
      <w:rFonts w:ascii="Helvetica" w:eastAsia="Arial Unicode MS" w:hAnsi="Helvetica" w:cs="Arial Unicode MS"/>
      <w:lang w:val="en-US"/>
    </w:rPr>
  </w:style>
  <w:style w:type="paragraph" w:styleId="Zkladntext2">
    <w:name w:val="Body Text 2"/>
    <w:basedOn w:val="Normlny"/>
    <w:link w:val="Zkladntext2Char"/>
    <w:rsid w:val="007021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character" w:customStyle="1" w:styleId="Zkladntext2Char">
    <w:name w:val="Základný text 2 Char"/>
    <w:basedOn w:val="Predvolenpsmoodseku"/>
    <w:link w:val="Zkladntext2"/>
    <w:rsid w:val="0070216C"/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paragraph" w:styleId="Zkladntext3">
    <w:name w:val="Body Text 3"/>
    <w:basedOn w:val="Normlny"/>
    <w:link w:val="Zkladntext3Char"/>
    <w:rsid w:val="0070216C"/>
    <w:pPr>
      <w:spacing w:after="0" w:line="240" w:lineRule="atLeast"/>
      <w:jc w:val="both"/>
    </w:pPr>
    <w:rPr>
      <w:rFonts w:ascii="Myriad Pro" w:eastAsia="Times New Roman" w:hAnsi="Myriad Pro" w:cs="Times New Roman"/>
      <w:lang w:val="en-GB" w:eastAsia="x-none"/>
    </w:rPr>
  </w:style>
  <w:style w:type="character" w:customStyle="1" w:styleId="Zkladntext3Char">
    <w:name w:val="Základný text 3 Char"/>
    <w:basedOn w:val="Predvolenpsmoodseku"/>
    <w:link w:val="Zkladntext3"/>
    <w:rsid w:val="0070216C"/>
    <w:rPr>
      <w:rFonts w:ascii="Myriad Pro" w:eastAsia="Times New Roman" w:hAnsi="Myriad Pro" w:cs="Times New Roman"/>
      <w:lang w:val="en-GB" w:eastAsia="x-none"/>
    </w:rPr>
  </w:style>
  <w:style w:type="paragraph" w:styleId="Zkladntext">
    <w:name w:val="Body Text"/>
    <w:basedOn w:val="Normlny"/>
    <w:link w:val="ZkladntextChar"/>
    <w:uiPriority w:val="99"/>
    <w:unhideWhenUsed/>
    <w:rsid w:val="0070216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uiPriority w:val="99"/>
    <w:rsid w:val="007021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Text">
    <w:name w:val="Default Text"/>
    <w:basedOn w:val="Normlny"/>
    <w:rsid w:val="0070216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Nzov">
    <w:name w:val="Title"/>
    <w:basedOn w:val="Normlny"/>
    <w:link w:val="NzovChar"/>
    <w:qFormat/>
    <w:rsid w:val="007021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NzovChar">
    <w:name w:val="Názov Char"/>
    <w:basedOn w:val="Predvolenpsmoodseku"/>
    <w:link w:val="Nzov"/>
    <w:rsid w:val="0070216C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Nadpis5Char">
    <w:name w:val="Nadpis 5 Char"/>
    <w:basedOn w:val="Predvolenpsmoodseku"/>
    <w:link w:val="Nadpis5"/>
    <w:uiPriority w:val="9"/>
    <w:rsid w:val="00C3450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E2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29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8239">
                  <w:marLeft w:val="0"/>
                  <w:marRight w:val="0"/>
                  <w:marTop w:val="45"/>
                  <w:marBottom w:val="0"/>
                  <w:divBdr>
                    <w:top w:val="single" w:sz="6" w:space="13" w:color="E2E2E2"/>
                    <w:left w:val="single" w:sz="6" w:space="23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899810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ovakaid.s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lovakaid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slovakaid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2373</Words>
  <Characters>13529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SlovakAid</Company>
  <LinksUpToDate>false</LinksUpToDate>
  <CharactersWithSpaces>15871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Štefánková</dc:creator>
  <cp:keywords/>
  <dc:description/>
  <cp:lastModifiedBy>Zuzana Palosova</cp:lastModifiedBy>
  <cp:revision>5</cp:revision>
  <cp:lastPrinted>2017-08-09T11:26:00Z</cp:lastPrinted>
  <dcterms:created xsi:type="dcterms:W3CDTF">2017-08-14T12:24:00Z</dcterms:created>
  <dcterms:modified xsi:type="dcterms:W3CDTF">2017-08-14T13:21:00Z</dcterms:modified>
</cp:coreProperties>
</file>