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E3808A" w14:textId="77777777" w:rsidR="006B4E9E" w:rsidRPr="00C21544" w:rsidRDefault="00280FC8" w:rsidP="00280FC8">
      <w:pPr>
        <w:shd w:val="clear" w:color="auto" w:fill="DEEAF6" w:themeFill="accent1" w:themeFillTint="33"/>
        <w:ind w:left="709"/>
        <w:jc w:val="center"/>
        <w:rPr>
          <w:rFonts w:asciiTheme="majorHAnsi" w:hAnsiTheme="majorHAnsi" w:cstheme="majorHAnsi"/>
          <w:b/>
          <w:bCs/>
          <w:caps/>
        </w:rPr>
      </w:pPr>
      <w:r w:rsidRPr="00C21544">
        <w:rPr>
          <w:rFonts w:asciiTheme="majorHAnsi" w:hAnsiTheme="majorHAnsi" w:cstheme="majorHAnsi"/>
          <w:b/>
          <w:bCs/>
          <w:caps/>
        </w:rPr>
        <w:t>Často kladené otázky</w:t>
      </w:r>
    </w:p>
    <w:p w14:paraId="04C73130" w14:textId="08AA11C1" w:rsidR="00280FC8" w:rsidRPr="00C21544" w:rsidRDefault="00280FC8" w:rsidP="00280FC8">
      <w:pPr>
        <w:shd w:val="clear" w:color="auto" w:fill="DEEAF6" w:themeFill="accent1" w:themeFillTint="33"/>
        <w:ind w:left="709"/>
        <w:jc w:val="center"/>
        <w:rPr>
          <w:rFonts w:asciiTheme="majorHAnsi" w:hAnsiTheme="majorHAnsi" w:cstheme="majorHAnsi"/>
          <w:b/>
          <w:bCs/>
        </w:rPr>
      </w:pPr>
      <w:r w:rsidRPr="00C21544">
        <w:rPr>
          <w:rFonts w:asciiTheme="majorHAnsi" w:hAnsiTheme="majorHAnsi" w:cstheme="majorHAnsi"/>
          <w:b/>
          <w:bCs/>
        </w:rPr>
        <w:t xml:space="preserve">Realizácia projektu  </w:t>
      </w:r>
    </w:p>
    <w:p w14:paraId="7F77C2B2" w14:textId="0C6454A6" w:rsidR="007F727E" w:rsidRPr="00C21544" w:rsidRDefault="007F727E" w:rsidP="00280FC8">
      <w:pPr>
        <w:shd w:val="clear" w:color="auto" w:fill="DEEAF6" w:themeFill="accent1" w:themeFillTint="33"/>
        <w:ind w:left="709"/>
        <w:jc w:val="center"/>
        <w:rPr>
          <w:rFonts w:asciiTheme="majorHAnsi" w:hAnsiTheme="majorHAnsi" w:cstheme="majorHAnsi"/>
          <w:b/>
          <w:bCs/>
        </w:rPr>
      </w:pPr>
      <w:r w:rsidRPr="00C21544">
        <w:rPr>
          <w:rFonts w:asciiTheme="majorHAnsi" w:hAnsiTheme="majorHAnsi" w:cstheme="majorHAnsi"/>
          <w:b/>
          <w:bCs/>
        </w:rPr>
        <w:t>DOTÁCIE</w:t>
      </w:r>
    </w:p>
    <w:p w14:paraId="68B6A613" w14:textId="77777777" w:rsidR="00280FC8" w:rsidRPr="00C21544" w:rsidRDefault="006C5C8B" w:rsidP="00280FC8">
      <w:pPr>
        <w:shd w:val="clear" w:color="auto" w:fill="DEEAF6" w:themeFill="accent1" w:themeFillTint="33"/>
        <w:ind w:left="709"/>
        <w:jc w:val="center"/>
        <w:rPr>
          <w:rFonts w:asciiTheme="majorHAnsi" w:hAnsiTheme="majorHAnsi" w:cstheme="majorHAnsi"/>
          <w:b/>
          <w:bCs/>
        </w:rPr>
      </w:pPr>
      <w:r w:rsidRPr="00C21544">
        <w:rPr>
          <w:rFonts w:asciiTheme="majorHAnsi" w:hAnsiTheme="majorHAnsi" w:cstheme="majorHAnsi"/>
          <w:b/>
          <w:bCs/>
        </w:rPr>
        <w:t xml:space="preserve">Finančné otázky </w:t>
      </w:r>
      <w:r w:rsidR="00280FC8" w:rsidRPr="00C21544">
        <w:rPr>
          <w:rFonts w:asciiTheme="majorHAnsi" w:hAnsiTheme="majorHAnsi" w:cstheme="majorHAnsi"/>
          <w:b/>
          <w:bCs/>
        </w:rPr>
        <w:t xml:space="preserve"> </w:t>
      </w:r>
    </w:p>
    <w:p w14:paraId="420E041D" w14:textId="77777777" w:rsidR="0070332F" w:rsidRPr="00C21544" w:rsidRDefault="004B7714" w:rsidP="001A0EC3">
      <w:pPr>
        <w:pStyle w:val="Odsekzoznamu"/>
        <w:numPr>
          <w:ilvl w:val="0"/>
          <w:numId w:val="1"/>
        </w:numPr>
        <w:spacing w:after="0"/>
        <w:rPr>
          <w:rFonts w:asciiTheme="majorHAnsi" w:hAnsiTheme="majorHAnsi" w:cstheme="majorHAnsi"/>
          <w:b/>
        </w:rPr>
      </w:pPr>
      <w:r w:rsidRPr="00C21544">
        <w:rPr>
          <w:rFonts w:asciiTheme="majorHAnsi" w:hAnsiTheme="majorHAnsi" w:cstheme="majorHAnsi"/>
          <w:b/>
        </w:rPr>
        <w:t>Je možné hýbať so splátkovým kalendárom v rámci humanitárnych projektov?</w:t>
      </w:r>
      <w:r w:rsidR="00550982" w:rsidRPr="00C21544">
        <w:rPr>
          <w:rFonts w:asciiTheme="majorHAnsi" w:hAnsiTheme="majorHAnsi" w:cstheme="majorHAnsi"/>
          <w:b/>
        </w:rPr>
        <w:t xml:space="preserve"> </w:t>
      </w:r>
    </w:p>
    <w:p w14:paraId="5060CFAF" w14:textId="42E7D8B4" w:rsidR="004E52A5" w:rsidRDefault="003F2AFF" w:rsidP="001A0EC3">
      <w:pPr>
        <w:spacing w:after="0"/>
        <w:ind w:left="708"/>
        <w:jc w:val="both"/>
        <w:rPr>
          <w:rFonts w:asciiTheme="majorHAnsi" w:hAnsiTheme="majorHAnsi" w:cstheme="majorHAnsi"/>
          <w:color w:val="1F4E79" w:themeColor="accent1" w:themeShade="80"/>
        </w:rPr>
      </w:pPr>
      <w:r w:rsidRPr="00C21544">
        <w:rPr>
          <w:rFonts w:asciiTheme="majorHAnsi" w:hAnsiTheme="majorHAnsi" w:cstheme="majorHAnsi"/>
          <w:color w:val="1F4E79" w:themeColor="accent1" w:themeShade="80"/>
        </w:rPr>
        <w:t>V rámci humanitárnych projektov nie je možné meniť výšku ani termín vyplácania splátok, pri humanitárnych projektoch sú splátky rozdelené v pomere 80% dotácie pri prvej preddavkovej splátke vyplácanej na začiatku projektu a 20% dotácie pri záverečnej splátke po ukončení implementácie a administratívnom a finančnom ukončení projektu. Splátkový kalendár je stanovený pevne a nie je možné ho meniť.</w:t>
      </w:r>
      <w:r w:rsidR="00230F99" w:rsidRPr="00C21544">
        <w:rPr>
          <w:rFonts w:asciiTheme="majorHAnsi" w:hAnsiTheme="majorHAnsi" w:cstheme="majorHAnsi"/>
          <w:color w:val="1F4E79" w:themeColor="accent1" w:themeShade="80"/>
        </w:rPr>
        <w:t xml:space="preserve"> Termín vyplatenie záverečnej splátky závisí od termínu, kedy je vyúčtovanie prvej splátky spracované zo strany SAMRS.</w:t>
      </w:r>
    </w:p>
    <w:p w14:paraId="53715126" w14:textId="77777777" w:rsidR="00C21544" w:rsidRPr="00C21544" w:rsidRDefault="00C21544" w:rsidP="001A0EC3">
      <w:pPr>
        <w:spacing w:after="0"/>
        <w:ind w:left="708"/>
        <w:jc w:val="both"/>
        <w:rPr>
          <w:rFonts w:asciiTheme="majorHAnsi" w:hAnsiTheme="majorHAnsi" w:cstheme="majorHAnsi"/>
        </w:rPr>
      </w:pPr>
    </w:p>
    <w:p w14:paraId="43176BAF" w14:textId="59A4C73A" w:rsidR="004E52A5" w:rsidRDefault="004B7714" w:rsidP="004E52A5">
      <w:pPr>
        <w:pStyle w:val="Odsekzoznamu"/>
        <w:numPr>
          <w:ilvl w:val="0"/>
          <w:numId w:val="1"/>
        </w:numPr>
        <w:jc w:val="both"/>
        <w:rPr>
          <w:rFonts w:asciiTheme="majorHAnsi" w:hAnsiTheme="majorHAnsi" w:cstheme="majorHAnsi"/>
          <w:color w:val="1F4E79" w:themeColor="accent1" w:themeShade="80"/>
        </w:rPr>
      </w:pPr>
      <w:r w:rsidRPr="00C21544">
        <w:rPr>
          <w:rFonts w:asciiTheme="majorHAnsi" w:hAnsiTheme="majorHAnsi" w:cstheme="majorHAnsi"/>
          <w:b/>
        </w:rPr>
        <w:t>Je možné zapojiť slovenského subdodávateľa do projektu v spolupráci s</w:t>
      </w:r>
      <w:r w:rsidR="007C464A" w:rsidRPr="00C21544">
        <w:rPr>
          <w:rFonts w:asciiTheme="majorHAnsi" w:hAnsiTheme="majorHAnsi" w:cstheme="majorHAnsi"/>
          <w:b/>
        </w:rPr>
        <w:t xml:space="preserve"> napr. </w:t>
      </w:r>
      <w:r w:rsidRPr="00C21544">
        <w:rPr>
          <w:rFonts w:asciiTheme="majorHAnsi" w:hAnsiTheme="majorHAnsi" w:cstheme="majorHAnsi"/>
          <w:b/>
        </w:rPr>
        <w:t>ukrajinským partnerom? Bolo by možné tento subjekt do projektu zapojiť aj keď v ňom nie je uvedený</w:t>
      </w:r>
      <w:r w:rsidR="004E52A5" w:rsidRPr="00C21544">
        <w:rPr>
          <w:rFonts w:asciiTheme="majorHAnsi" w:hAnsiTheme="majorHAnsi" w:cstheme="majorHAnsi"/>
          <w:b/>
        </w:rPr>
        <w:t>, ale financie  sú v rozpočte stanovené</w:t>
      </w:r>
      <w:r w:rsidRPr="00C21544">
        <w:rPr>
          <w:rFonts w:asciiTheme="majorHAnsi" w:hAnsiTheme="majorHAnsi" w:cstheme="majorHAnsi"/>
          <w:b/>
        </w:rPr>
        <w:t>?</w:t>
      </w:r>
      <w:r w:rsidR="004E52A5" w:rsidRPr="00C21544">
        <w:rPr>
          <w:rFonts w:asciiTheme="majorHAnsi" w:hAnsiTheme="majorHAnsi" w:cstheme="majorHAnsi"/>
          <w:color w:val="1F497D"/>
        </w:rPr>
        <w:t>. Prijímatelia   dotácie  nie sú viazaní  k tomu, že musia využiť</w:t>
      </w:r>
      <w:r w:rsidR="002D420C" w:rsidRPr="00C21544">
        <w:rPr>
          <w:rFonts w:asciiTheme="majorHAnsi" w:hAnsiTheme="majorHAnsi" w:cstheme="majorHAnsi"/>
          <w:color w:val="1F497D"/>
        </w:rPr>
        <w:t xml:space="preserve"> služby dodávateľa uvedeného v žiadosti</w:t>
      </w:r>
      <w:r w:rsidR="004E52A5" w:rsidRPr="00C21544">
        <w:rPr>
          <w:rFonts w:asciiTheme="majorHAnsi" w:hAnsiTheme="majorHAnsi" w:cstheme="majorHAnsi"/>
          <w:color w:val="1F497D"/>
        </w:rPr>
        <w:t xml:space="preserve">. </w:t>
      </w:r>
      <w:r w:rsidR="002D420C" w:rsidRPr="00C21544">
        <w:rPr>
          <w:rFonts w:asciiTheme="majorHAnsi" w:hAnsiTheme="majorHAnsi" w:cstheme="majorHAnsi"/>
          <w:color w:val="1F497D"/>
        </w:rPr>
        <w:t xml:space="preserve">Je v rozhodnutí prijímateľa </w:t>
      </w:r>
      <w:r w:rsidR="004E52A5" w:rsidRPr="00C21544">
        <w:rPr>
          <w:rFonts w:asciiTheme="majorHAnsi" w:hAnsiTheme="majorHAnsi" w:cstheme="majorHAnsi"/>
          <w:color w:val="1F497D"/>
        </w:rPr>
        <w:t xml:space="preserve"> od </w:t>
      </w:r>
      <w:r w:rsidR="002D420C" w:rsidRPr="00C21544">
        <w:rPr>
          <w:rFonts w:asciiTheme="majorHAnsi" w:hAnsiTheme="majorHAnsi" w:cstheme="majorHAnsi"/>
          <w:color w:val="1F497D"/>
        </w:rPr>
        <w:t xml:space="preserve">ktorého dodávateľa </w:t>
      </w:r>
      <w:r w:rsidR="004E52A5" w:rsidRPr="00C21544">
        <w:rPr>
          <w:rFonts w:asciiTheme="majorHAnsi" w:hAnsiTheme="majorHAnsi" w:cstheme="majorHAnsi"/>
          <w:color w:val="1F497D"/>
        </w:rPr>
        <w:t xml:space="preserve"> </w:t>
      </w:r>
      <w:r w:rsidR="002D420C" w:rsidRPr="00C21544">
        <w:rPr>
          <w:rFonts w:asciiTheme="majorHAnsi" w:hAnsiTheme="majorHAnsi" w:cstheme="majorHAnsi"/>
          <w:color w:val="1F497D"/>
        </w:rPr>
        <w:t xml:space="preserve">budú nakupovať službu či tovar. Výška ceny za tovar, </w:t>
      </w:r>
      <w:r w:rsidR="00D037EE" w:rsidRPr="00C21544">
        <w:rPr>
          <w:rFonts w:asciiTheme="majorHAnsi" w:hAnsiTheme="majorHAnsi" w:cstheme="majorHAnsi"/>
          <w:color w:val="1F497D"/>
        </w:rPr>
        <w:t>č</w:t>
      </w:r>
      <w:r w:rsidR="002D420C" w:rsidRPr="00C21544">
        <w:rPr>
          <w:rFonts w:asciiTheme="majorHAnsi" w:hAnsiTheme="majorHAnsi" w:cstheme="majorHAnsi"/>
          <w:color w:val="1F497D"/>
        </w:rPr>
        <w:t xml:space="preserve">i službu musí byť  maximálne do </w:t>
      </w:r>
      <w:r w:rsidR="004E52A5" w:rsidRPr="00C21544">
        <w:rPr>
          <w:rFonts w:asciiTheme="majorHAnsi" w:hAnsiTheme="majorHAnsi" w:cstheme="majorHAnsi"/>
          <w:color w:val="1F497D"/>
        </w:rPr>
        <w:t xml:space="preserve"> limitu, ktorý si v rozpočte stanovili</w:t>
      </w:r>
      <w:r w:rsidR="002D420C" w:rsidRPr="00C21544">
        <w:rPr>
          <w:rFonts w:asciiTheme="majorHAnsi" w:hAnsiTheme="majorHAnsi" w:cstheme="majorHAnsi"/>
          <w:color w:val="1F4E79" w:themeColor="accent1" w:themeShade="80"/>
        </w:rPr>
        <w:t xml:space="preserve">. </w:t>
      </w:r>
      <w:r w:rsidR="00230F99" w:rsidRPr="00C21544">
        <w:rPr>
          <w:rFonts w:asciiTheme="majorHAnsi" w:hAnsiTheme="majorHAnsi" w:cstheme="majorHAnsi"/>
          <w:color w:val="1F4E79" w:themeColor="accent1" w:themeShade="80"/>
        </w:rPr>
        <w:t>V ideálnom prípade by mal byť tento subdodávateľ z krajiny partnera okrem prípadov, keď ide o špecifický tovar či službu, ktorou partnerská krajina nedisponuje. Kúpa tovaru/služby sa doloží účtovnými dokladmi.</w:t>
      </w:r>
    </w:p>
    <w:p w14:paraId="217BF20C" w14:textId="77777777" w:rsidR="00C21544" w:rsidRDefault="00C21544" w:rsidP="00C21544">
      <w:pPr>
        <w:pStyle w:val="Odsekzoznamu"/>
        <w:jc w:val="both"/>
        <w:rPr>
          <w:rFonts w:asciiTheme="majorHAnsi" w:hAnsiTheme="majorHAnsi" w:cstheme="majorHAnsi"/>
          <w:color w:val="1F4E79" w:themeColor="accent1" w:themeShade="80"/>
        </w:rPr>
      </w:pPr>
    </w:p>
    <w:p w14:paraId="2115376C" w14:textId="68B82F98" w:rsidR="00C820F8" w:rsidRPr="00C21544" w:rsidRDefault="004B7714" w:rsidP="00C21544">
      <w:pPr>
        <w:pStyle w:val="Odsekzoznamu"/>
        <w:numPr>
          <w:ilvl w:val="0"/>
          <w:numId w:val="1"/>
        </w:numPr>
        <w:jc w:val="both"/>
        <w:rPr>
          <w:rFonts w:asciiTheme="majorHAnsi" w:hAnsiTheme="majorHAnsi" w:cstheme="majorHAnsi"/>
          <w:color w:val="1F4E79" w:themeColor="accent1" w:themeShade="80"/>
        </w:rPr>
      </w:pPr>
      <w:r w:rsidRPr="00C21544">
        <w:rPr>
          <w:rFonts w:asciiTheme="majorHAnsi" w:hAnsiTheme="majorHAnsi" w:cstheme="majorHAnsi"/>
          <w:b/>
        </w:rPr>
        <w:t xml:space="preserve">Do akej miery musí byť </w:t>
      </w:r>
      <w:r w:rsidR="002A4E46" w:rsidRPr="00C21544">
        <w:rPr>
          <w:rFonts w:asciiTheme="majorHAnsi" w:hAnsiTheme="majorHAnsi" w:cstheme="majorHAnsi"/>
          <w:b/>
        </w:rPr>
        <w:t>vyplnená personálna matica</w:t>
      </w:r>
      <w:r w:rsidRPr="00C21544">
        <w:rPr>
          <w:rFonts w:asciiTheme="majorHAnsi" w:hAnsiTheme="majorHAnsi" w:cstheme="majorHAnsi"/>
          <w:b/>
        </w:rPr>
        <w:t xml:space="preserve"> k podpisu zmluvy</w:t>
      </w:r>
      <w:r w:rsidR="002A4E46" w:rsidRPr="00C21544">
        <w:rPr>
          <w:rFonts w:asciiTheme="majorHAnsi" w:hAnsiTheme="majorHAnsi" w:cstheme="majorHAnsi"/>
          <w:b/>
        </w:rPr>
        <w:t xml:space="preserve"> projektu</w:t>
      </w:r>
      <w:r w:rsidRPr="00C21544">
        <w:rPr>
          <w:rFonts w:asciiTheme="majorHAnsi" w:hAnsiTheme="majorHAnsi" w:cstheme="majorHAnsi"/>
          <w:b/>
        </w:rPr>
        <w:t>?</w:t>
      </w:r>
      <w:r w:rsidR="00550982" w:rsidRPr="00C21544">
        <w:rPr>
          <w:rFonts w:asciiTheme="majorHAnsi" w:hAnsiTheme="majorHAnsi" w:cstheme="majorHAnsi"/>
          <w:b/>
        </w:rPr>
        <w:t xml:space="preserve"> </w:t>
      </w:r>
    </w:p>
    <w:p w14:paraId="45FBEFB1" w14:textId="2EBD4FDE" w:rsidR="00C820F8" w:rsidRDefault="00C820F8" w:rsidP="0070332F">
      <w:pPr>
        <w:pStyle w:val="Odsekzoznamu"/>
        <w:jc w:val="both"/>
        <w:rPr>
          <w:rFonts w:asciiTheme="majorHAnsi" w:hAnsiTheme="majorHAnsi" w:cstheme="majorHAnsi"/>
          <w:color w:val="1F4E79" w:themeColor="accent1" w:themeShade="80"/>
        </w:rPr>
      </w:pPr>
      <w:r w:rsidRPr="00C21544">
        <w:rPr>
          <w:rFonts w:asciiTheme="majorHAnsi" w:hAnsiTheme="majorHAnsi" w:cstheme="majorHAnsi"/>
          <w:color w:val="1F4E79" w:themeColor="accent1" w:themeShade="80"/>
        </w:rPr>
        <w:t xml:space="preserve">Projektový manažér </w:t>
      </w:r>
      <w:r w:rsidR="007C464A" w:rsidRPr="00C21544">
        <w:rPr>
          <w:rFonts w:asciiTheme="majorHAnsi" w:hAnsiTheme="majorHAnsi" w:cstheme="majorHAnsi"/>
          <w:color w:val="1F4E79" w:themeColor="accent1" w:themeShade="80"/>
        </w:rPr>
        <w:t>p</w:t>
      </w:r>
      <w:r w:rsidRPr="00C21544">
        <w:rPr>
          <w:rFonts w:asciiTheme="majorHAnsi" w:hAnsiTheme="majorHAnsi" w:cstheme="majorHAnsi"/>
          <w:color w:val="1F4E79" w:themeColor="accent1" w:themeShade="80"/>
        </w:rPr>
        <w:t>rijímateľa a lokálneho partnera musia byť známi už v čase podania žiadosti o dotáciu. Ak v čase podania žiadosti nebudú obsadené pozície odborného a expertného personálu v projekte, k personálnej matici je povinné priložiť  detailné zadávacie podmienky (ToR) na dané pozície. Pri podpise zmluvy je Prijímateľ povinný doložiť vyplnenú personálnu maticu na min. 50 % konkrétnymi osobami.</w:t>
      </w:r>
      <w:r w:rsidR="007C464A" w:rsidRPr="00C21544">
        <w:rPr>
          <w:rFonts w:asciiTheme="majorHAnsi" w:hAnsiTheme="majorHAnsi" w:cstheme="majorHAnsi"/>
          <w:color w:val="1F4E79" w:themeColor="accent1" w:themeShade="80"/>
        </w:rPr>
        <w:t xml:space="preserve"> </w:t>
      </w:r>
    </w:p>
    <w:p w14:paraId="2FADC760" w14:textId="77777777" w:rsidR="00C21544" w:rsidRPr="00C21544" w:rsidRDefault="00C21544" w:rsidP="0070332F">
      <w:pPr>
        <w:pStyle w:val="Odsekzoznamu"/>
        <w:jc w:val="both"/>
        <w:rPr>
          <w:rFonts w:asciiTheme="majorHAnsi" w:hAnsiTheme="majorHAnsi" w:cstheme="majorHAnsi"/>
          <w:b/>
          <w:color w:val="1F4E79" w:themeColor="accent1" w:themeShade="80"/>
        </w:rPr>
      </w:pPr>
    </w:p>
    <w:p w14:paraId="6D2741C0" w14:textId="77777777" w:rsidR="004B7714" w:rsidRPr="00C21544" w:rsidRDefault="004B7714" w:rsidP="004B7714">
      <w:pPr>
        <w:pStyle w:val="Odsekzoznamu"/>
        <w:numPr>
          <w:ilvl w:val="0"/>
          <w:numId w:val="1"/>
        </w:numPr>
        <w:rPr>
          <w:rFonts w:asciiTheme="majorHAnsi" w:hAnsiTheme="majorHAnsi" w:cstheme="majorHAnsi"/>
          <w:b/>
        </w:rPr>
      </w:pPr>
      <w:r w:rsidRPr="00C21544">
        <w:rPr>
          <w:rFonts w:asciiTheme="majorHAnsi" w:hAnsiTheme="majorHAnsi" w:cstheme="majorHAnsi"/>
          <w:b/>
        </w:rPr>
        <w:t>Dá sa navýšiť suma prvej splátky v rámci humanitárnych projektov?</w:t>
      </w:r>
      <w:r w:rsidR="00550982" w:rsidRPr="00C21544">
        <w:rPr>
          <w:rFonts w:asciiTheme="majorHAnsi" w:hAnsiTheme="majorHAnsi" w:cstheme="majorHAnsi"/>
          <w:b/>
        </w:rPr>
        <w:t xml:space="preserve"> </w:t>
      </w:r>
    </w:p>
    <w:p w14:paraId="16124489" w14:textId="10EC728F" w:rsidR="00766131" w:rsidRPr="00C21544" w:rsidRDefault="00766131" w:rsidP="00766131">
      <w:pPr>
        <w:pStyle w:val="Odsekzoznamu"/>
        <w:rPr>
          <w:rFonts w:asciiTheme="majorHAnsi" w:hAnsiTheme="majorHAnsi" w:cstheme="majorHAnsi"/>
          <w:color w:val="1F4E79" w:themeColor="accent1" w:themeShade="80"/>
        </w:rPr>
      </w:pPr>
      <w:r w:rsidRPr="00C21544">
        <w:rPr>
          <w:rFonts w:asciiTheme="majorHAnsi" w:hAnsiTheme="majorHAnsi" w:cstheme="majorHAnsi"/>
          <w:color w:val="1F4E79" w:themeColor="accent1" w:themeShade="80"/>
        </w:rPr>
        <w:t>Výšku akejkoľvek splátky pri humanitárnych projektoch nie je možné meniť, nastavenie 80% - 20 % je pevne stanovené a nemenné.</w:t>
      </w:r>
    </w:p>
    <w:p w14:paraId="59F398FC" w14:textId="70D1F8CE" w:rsidR="00FE29F9" w:rsidRPr="00C21544" w:rsidRDefault="00FE29F9" w:rsidP="00766131">
      <w:pPr>
        <w:pStyle w:val="Odsekzoznamu"/>
        <w:rPr>
          <w:rFonts w:asciiTheme="majorHAnsi" w:hAnsiTheme="majorHAnsi" w:cstheme="majorHAnsi"/>
          <w:color w:val="1F4E79" w:themeColor="accent1" w:themeShade="80"/>
        </w:rPr>
      </w:pPr>
      <w:r w:rsidRPr="00C21544">
        <w:rPr>
          <w:rFonts w:asciiTheme="majorHAnsi" w:hAnsiTheme="majorHAnsi" w:cstheme="majorHAnsi"/>
          <w:color w:val="1F4E79" w:themeColor="accent1" w:themeShade="80"/>
        </w:rPr>
        <w:t xml:space="preserve">Aký mechanizmus spolufinancovania  platí pre projekty schválené v rámci výziev 2018, 2019 a 2020? </w:t>
      </w:r>
    </w:p>
    <w:p w14:paraId="1B75080A" w14:textId="3877DE12" w:rsidR="00FE29F9" w:rsidRPr="00C21544" w:rsidRDefault="00FE29F9" w:rsidP="008D56FB">
      <w:pPr>
        <w:pStyle w:val="Odsekzoznamu"/>
        <w:spacing w:after="120" w:line="240" w:lineRule="auto"/>
        <w:jc w:val="both"/>
        <w:rPr>
          <w:rFonts w:asciiTheme="majorHAnsi" w:eastAsia="Arial" w:hAnsiTheme="majorHAnsi" w:cstheme="majorHAnsi"/>
          <w:color w:val="1F4E79" w:themeColor="accent1" w:themeShade="80"/>
        </w:rPr>
      </w:pPr>
      <w:r w:rsidRPr="00C21544">
        <w:rPr>
          <w:rFonts w:asciiTheme="majorHAnsi" w:eastAsia="Arial" w:hAnsiTheme="majorHAnsi" w:cstheme="majorHAnsi"/>
          <w:color w:val="1F4E79" w:themeColor="accent1" w:themeShade="80"/>
        </w:rPr>
        <w:t xml:space="preserve">Mechanizmus spolufinancovania je rovnaký pre všetky projekty schválené v rámci výziev  2018, 2019 a 2020, tzn.: </w:t>
      </w:r>
      <w:r w:rsidRPr="00C21544">
        <w:rPr>
          <w:rFonts w:asciiTheme="majorHAnsi" w:eastAsia="Arial" w:hAnsiTheme="majorHAnsi" w:cstheme="majorHAnsi"/>
          <w:b/>
          <w:i/>
          <w:color w:val="1F4E79" w:themeColor="accent1" w:themeShade="80"/>
        </w:rPr>
        <w:t xml:space="preserve">konečná výška spolufinancovania bude priamo úmerná k reálnemu čerpaniu dotácie. </w:t>
      </w:r>
      <w:r w:rsidRPr="00C21544">
        <w:rPr>
          <w:rFonts w:asciiTheme="majorHAnsi" w:eastAsia="Arial" w:hAnsiTheme="majorHAnsi" w:cstheme="majorHAnsi"/>
          <w:color w:val="1F4E79" w:themeColor="accent1" w:themeShade="80"/>
        </w:rPr>
        <w:t>(viď otázku č. 4</w:t>
      </w:r>
      <w:r w:rsidR="00783AC9" w:rsidRPr="00C21544">
        <w:rPr>
          <w:rFonts w:asciiTheme="majorHAnsi" w:eastAsia="Arial" w:hAnsiTheme="majorHAnsi" w:cstheme="majorHAnsi"/>
          <w:color w:val="1F4E79" w:themeColor="accent1" w:themeShade="80"/>
        </w:rPr>
        <w:t>).</w:t>
      </w:r>
    </w:p>
    <w:p w14:paraId="543301EF" w14:textId="389FF9AE" w:rsidR="008D56FB" w:rsidRPr="00C21544" w:rsidRDefault="008D56FB" w:rsidP="008D56FB">
      <w:pPr>
        <w:pStyle w:val="Odsekzoznamu"/>
        <w:spacing w:after="120" w:line="240" w:lineRule="auto"/>
        <w:jc w:val="both"/>
        <w:rPr>
          <w:rFonts w:asciiTheme="majorHAnsi" w:eastAsia="Arial" w:hAnsiTheme="majorHAnsi" w:cstheme="majorHAnsi"/>
          <w:color w:val="1F4E79" w:themeColor="accent1" w:themeShade="80"/>
        </w:rPr>
      </w:pPr>
      <w:r w:rsidRPr="00C21544">
        <w:rPr>
          <w:rFonts w:asciiTheme="majorHAnsi" w:hAnsiTheme="majorHAnsi" w:cstheme="majorHAnsi"/>
          <w:color w:val="1F4E79" w:themeColor="accent1" w:themeShade="80"/>
        </w:rPr>
        <w:t xml:space="preserve">Prijímateľ nemusí vydokladovať plnú sumu spolufinancovania ku ktorej sa zaviazal v zmluve, v prípade </w:t>
      </w:r>
      <w:r w:rsidR="007C464A" w:rsidRPr="00C21544">
        <w:rPr>
          <w:rFonts w:asciiTheme="majorHAnsi" w:hAnsiTheme="majorHAnsi" w:cstheme="majorHAnsi"/>
          <w:color w:val="1F4E79" w:themeColor="accent1" w:themeShade="80"/>
        </w:rPr>
        <w:t xml:space="preserve">ak </w:t>
      </w:r>
      <w:r w:rsidRPr="00C21544">
        <w:rPr>
          <w:rFonts w:asciiTheme="majorHAnsi" w:hAnsiTheme="majorHAnsi" w:cstheme="majorHAnsi"/>
          <w:color w:val="1F4E79" w:themeColor="accent1" w:themeShade="80"/>
        </w:rPr>
        <w:t>ani dotáciu nevyčerpal na 100%.</w:t>
      </w:r>
      <w:r w:rsidRPr="00C21544">
        <w:rPr>
          <w:rFonts w:asciiTheme="majorHAnsi" w:eastAsia="Arial" w:hAnsiTheme="majorHAnsi" w:cstheme="majorHAnsi"/>
          <w:color w:val="1F4E79" w:themeColor="accent1" w:themeShade="80"/>
        </w:rPr>
        <w:t xml:space="preserve"> </w:t>
      </w:r>
    </w:p>
    <w:p w14:paraId="280801BB" w14:textId="761E7D21" w:rsidR="00FE29F9" w:rsidRDefault="00FE29F9" w:rsidP="008D56FB">
      <w:pPr>
        <w:pStyle w:val="Odsekzoznamu"/>
        <w:spacing w:after="120" w:line="240" w:lineRule="auto"/>
        <w:jc w:val="both"/>
        <w:rPr>
          <w:rFonts w:asciiTheme="majorHAnsi" w:eastAsia="Arial" w:hAnsiTheme="majorHAnsi" w:cstheme="majorHAnsi"/>
          <w:color w:val="1F4E79" w:themeColor="accent1" w:themeShade="80"/>
        </w:rPr>
      </w:pPr>
      <w:r w:rsidRPr="00C21544">
        <w:rPr>
          <w:rFonts w:asciiTheme="majorHAnsi" w:eastAsia="Arial" w:hAnsiTheme="majorHAnsi" w:cstheme="majorHAnsi"/>
          <w:color w:val="1F4E79" w:themeColor="accent1" w:themeShade="80"/>
        </w:rPr>
        <w:t xml:space="preserve">Finančná príručka je neoddeliteľnou súčasťou každej zmluvy o poskytnutí dotácie, t.j. pre každú výzvu  je platná príslušná  finančná príručka.  </w:t>
      </w:r>
    </w:p>
    <w:p w14:paraId="0AB34371" w14:textId="77777777" w:rsidR="00C21544" w:rsidRPr="00C21544" w:rsidRDefault="00C21544" w:rsidP="008D56FB">
      <w:pPr>
        <w:pStyle w:val="Odsekzoznamu"/>
        <w:spacing w:after="120" w:line="240" w:lineRule="auto"/>
        <w:jc w:val="both"/>
        <w:rPr>
          <w:rFonts w:asciiTheme="majorHAnsi" w:eastAsia="Arial" w:hAnsiTheme="majorHAnsi" w:cstheme="majorHAnsi"/>
          <w:color w:val="1F4E79" w:themeColor="accent1" w:themeShade="80"/>
        </w:rPr>
      </w:pPr>
    </w:p>
    <w:p w14:paraId="62158EF2" w14:textId="40DCC5E1" w:rsidR="00055862" w:rsidRPr="00C21544" w:rsidRDefault="00055862" w:rsidP="00AC14D1">
      <w:pPr>
        <w:pStyle w:val="Odsekzoznamu"/>
        <w:numPr>
          <w:ilvl w:val="0"/>
          <w:numId w:val="1"/>
        </w:numPr>
        <w:spacing w:after="120" w:line="240" w:lineRule="auto"/>
        <w:jc w:val="both"/>
        <w:rPr>
          <w:rFonts w:asciiTheme="majorHAnsi" w:eastAsia="Arial" w:hAnsiTheme="majorHAnsi" w:cstheme="majorHAnsi"/>
          <w:b/>
          <w:color w:val="1F4E79" w:themeColor="accent1" w:themeShade="80"/>
        </w:rPr>
      </w:pPr>
      <w:r w:rsidRPr="00C21544">
        <w:rPr>
          <w:rFonts w:asciiTheme="majorHAnsi" w:hAnsiTheme="majorHAnsi" w:cstheme="majorHAnsi"/>
          <w:b/>
        </w:rPr>
        <w:t xml:space="preserve">Môže byť </w:t>
      </w:r>
      <w:r w:rsidR="00FE29F9" w:rsidRPr="00C21544">
        <w:rPr>
          <w:rFonts w:asciiTheme="majorHAnsi" w:hAnsiTheme="majorHAnsi" w:cstheme="majorHAnsi"/>
          <w:b/>
        </w:rPr>
        <w:t xml:space="preserve">finančný príspevok na </w:t>
      </w:r>
      <w:r w:rsidRPr="00C21544">
        <w:rPr>
          <w:rFonts w:asciiTheme="majorHAnsi" w:hAnsiTheme="majorHAnsi" w:cstheme="majorHAnsi"/>
          <w:b/>
        </w:rPr>
        <w:t>spolufinancovanie vyšš</w:t>
      </w:r>
      <w:r w:rsidR="00FE29F9" w:rsidRPr="00C21544">
        <w:rPr>
          <w:rFonts w:asciiTheme="majorHAnsi" w:hAnsiTheme="majorHAnsi" w:cstheme="majorHAnsi"/>
          <w:b/>
        </w:rPr>
        <w:t>í</w:t>
      </w:r>
      <w:r w:rsidRPr="00C21544">
        <w:rPr>
          <w:rFonts w:asciiTheme="majorHAnsi" w:hAnsiTheme="majorHAnsi" w:cstheme="majorHAnsi"/>
          <w:b/>
        </w:rPr>
        <w:t xml:space="preserve"> ako je uvedené v zmluve?</w:t>
      </w:r>
    </w:p>
    <w:p w14:paraId="766C510C" w14:textId="6B4B7730" w:rsidR="00BA11F1" w:rsidRDefault="009920BA" w:rsidP="00AC14D1">
      <w:pPr>
        <w:pStyle w:val="Odsekzoznamu"/>
        <w:spacing w:after="120" w:line="240" w:lineRule="auto"/>
        <w:jc w:val="both"/>
        <w:rPr>
          <w:rFonts w:asciiTheme="majorHAnsi" w:eastAsia="Arial" w:hAnsiTheme="majorHAnsi" w:cstheme="majorHAnsi"/>
          <w:color w:val="1F4E79" w:themeColor="accent1" w:themeShade="80"/>
        </w:rPr>
      </w:pPr>
      <w:r w:rsidRPr="00C21544">
        <w:rPr>
          <w:rFonts w:asciiTheme="majorHAnsi" w:eastAsia="Arial" w:hAnsiTheme="majorHAnsi" w:cstheme="majorHAnsi"/>
          <w:color w:val="1F4E79" w:themeColor="accent1" w:themeShade="80"/>
        </w:rPr>
        <w:t xml:space="preserve">Áno, </w:t>
      </w:r>
      <w:r w:rsidR="00FE29F9" w:rsidRPr="00C21544">
        <w:rPr>
          <w:rFonts w:asciiTheme="majorHAnsi" w:eastAsia="Arial" w:hAnsiTheme="majorHAnsi" w:cstheme="majorHAnsi"/>
          <w:color w:val="1F4E79" w:themeColor="accent1" w:themeShade="80"/>
        </w:rPr>
        <w:t xml:space="preserve"> finančný príspevok na spolufinancovanie môže </w:t>
      </w:r>
      <w:r w:rsidRPr="00C21544">
        <w:rPr>
          <w:rFonts w:asciiTheme="majorHAnsi" w:eastAsia="Arial" w:hAnsiTheme="majorHAnsi" w:cstheme="majorHAnsi"/>
          <w:color w:val="1F4E79" w:themeColor="accent1" w:themeShade="80"/>
        </w:rPr>
        <w:t>by</w:t>
      </w:r>
      <w:r w:rsidR="00FE29F9" w:rsidRPr="00C21544">
        <w:rPr>
          <w:rFonts w:asciiTheme="majorHAnsi" w:eastAsia="Arial" w:hAnsiTheme="majorHAnsi" w:cstheme="majorHAnsi"/>
          <w:color w:val="1F4E79" w:themeColor="accent1" w:themeShade="80"/>
        </w:rPr>
        <w:t xml:space="preserve">ť </w:t>
      </w:r>
      <w:r w:rsidRPr="00C21544">
        <w:rPr>
          <w:rFonts w:asciiTheme="majorHAnsi" w:eastAsia="Arial" w:hAnsiTheme="majorHAnsi" w:cstheme="majorHAnsi"/>
          <w:color w:val="1F4E79" w:themeColor="accent1" w:themeShade="80"/>
        </w:rPr>
        <w:t xml:space="preserve"> vyšš</w:t>
      </w:r>
      <w:r w:rsidR="00C143A8" w:rsidRPr="00C21544">
        <w:rPr>
          <w:rFonts w:asciiTheme="majorHAnsi" w:eastAsia="Arial" w:hAnsiTheme="majorHAnsi" w:cstheme="majorHAnsi"/>
          <w:color w:val="1F4E79" w:themeColor="accent1" w:themeShade="80"/>
        </w:rPr>
        <w:t>í</w:t>
      </w:r>
      <w:r w:rsidRPr="00C21544">
        <w:rPr>
          <w:rFonts w:asciiTheme="majorHAnsi" w:eastAsia="Arial" w:hAnsiTheme="majorHAnsi" w:cstheme="majorHAnsi"/>
          <w:color w:val="1F4E79" w:themeColor="accent1" w:themeShade="80"/>
        </w:rPr>
        <w:t xml:space="preserve">. </w:t>
      </w:r>
    </w:p>
    <w:p w14:paraId="492856D6" w14:textId="77777777" w:rsidR="00C21544" w:rsidRPr="00C21544" w:rsidRDefault="00C21544" w:rsidP="00AC14D1">
      <w:pPr>
        <w:pStyle w:val="Odsekzoznamu"/>
        <w:spacing w:after="120" w:line="240" w:lineRule="auto"/>
        <w:jc w:val="both"/>
        <w:rPr>
          <w:rFonts w:asciiTheme="majorHAnsi" w:eastAsia="Arial" w:hAnsiTheme="majorHAnsi" w:cstheme="majorHAnsi"/>
          <w:color w:val="1F4E79" w:themeColor="accent1" w:themeShade="80"/>
        </w:rPr>
      </w:pPr>
    </w:p>
    <w:p w14:paraId="375A5C1F" w14:textId="77777777" w:rsidR="00637152" w:rsidRPr="00C21544" w:rsidRDefault="004B7714" w:rsidP="00637152">
      <w:pPr>
        <w:pStyle w:val="Odsekzoznamu"/>
        <w:numPr>
          <w:ilvl w:val="0"/>
          <w:numId w:val="1"/>
        </w:numPr>
        <w:rPr>
          <w:rFonts w:asciiTheme="majorHAnsi" w:hAnsiTheme="majorHAnsi" w:cstheme="majorHAnsi"/>
          <w:b/>
        </w:rPr>
      </w:pPr>
      <w:r w:rsidRPr="00C21544">
        <w:rPr>
          <w:rFonts w:asciiTheme="majorHAnsi" w:hAnsiTheme="majorHAnsi" w:cstheme="majorHAnsi"/>
          <w:b/>
        </w:rPr>
        <w:lastRenderedPageBreak/>
        <w:t xml:space="preserve">Musia byť faktúry a finančné doklady </w:t>
      </w:r>
      <w:r w:rsidR="002A4E46" w:rsidRPr="00C21544">
        <w:rPr>
          <w:rFonts w:asciiTheme="majorHAnsi" w:hAnsiTheme="majorHAnsi" w:cstheme="majorHAnsi"/>
          <w:b/>
        </w:rPr>
        <w:t xml:space="preserve">pri predložení záverečného vyúčtovania </w:t>
      </w:r>
      <w:r w:rsidRPr="00C21544">
        <w:rPr>
          <w:rFonts w:asciiTheme="majorHAnsi" w:hAnsiTheme="majorHAnsi" w:cstheme="majorHAnsi"/>
          <w:b/>
        </w:rPr>
        <w:t xml:space="preserve">preložené do </w:t>
      </w:r>
      <w:r w:rsidR="007C464A" w:rsidRPr="00C21544">
        <w:rPr>
          <w:rFonts w:asciiTheme="majorHAnsi" w:hAnsiTheme="majorHAnsi" w:cstheme="majorHAnsi"/>
          <w:b/>
        </w:rPr>
        <w:t>slovenského jazyka</w:t>
      </w:r>
      <w:r w:rsidRPr="00C21544">
        <w:rPr>
          <w:rFonts w:asciiTheme="majorHAnsi" w:hAnsiTheme="majorHAnsi" w:cstheme="majorHAnsi"/>
          <w:b/>
        </w:rPr>
        <w:t>?</w:t>
      </w:r>
      <w:r w:rsidR="00550982" w:rsidRPr="00C21544">
        <w:rPr>
          <w:rFonts w:asciiTheme="majorHAnsi" w:hAnsiTheme="majorHAnsi" w:cstheme="majorHAnsi"/>
          <w:b/>
        </w:rPr>
        <w:t xml:space="preserve"> Vyžaduje SAMRS pri vyúčtovaní oficiálne preklady dokladov? </w:t>
      </w:r>
    </w:p>
    <w:p w14:paraId="208CE02A" w14:textId="0C7CAF0F" w:rsidR="00637152" w:rsidRDefault="00637152" w:rsidP="00637152">
      <w:pPr>
        <w:pStyle w:val="Odsekzoznamu"/>
        <w:jc w:val="both"/>
        <w:rPr>
          <w:rFonts w:asciiTheme="majorHAnsi" w:hAnsiTheme="majorHAnsi" w:cstheme="majorHAnsi"/>
          <w:color w:val="1F4E79" w:themeColor="accent1" w:themeShade="80"/>
        </w:rPr>
      </w:pPr>
      <w:r w:rsidRPr="00C21544">
        <w:rPr>
          <w:rFonts w:asciiTheme="majorHAnsi" w:hAnsiTheme="majorHAnsi" w:cstheme="majorHAnsi"/>
          <w:color w:val="1F4E79" w:themeColor="accent1" w:themeShade="80"/>
        </w:rPr>
        <w:t xml:space="preserve">Áno, faktúry a finančné doklady pri predložení záverečného vyúčtovania musia byť preložené do slovenského jazyka. SAMRS však nevyžaduje oficiálne preklady dokladov. Postačujúce sú preklady vykonané členom projektového tímu prijímateľa, ktorý ich pravdivosť potvrdí svojim podpisom.     </w:t>
      </w:r>
    </w:p>
    <w:p w14:paraId="26547E6F" w14:textId="77777777" w:rsidR="00C21544" w:rsidRPr="00C21544" w:rsidRDefault="00C21544" w:rsidP="00637152">
      <w:pPr>
        <w:pStyle w:val="Odsekzoznamu"/>
        <w:jc w:val="both"/>
        <w:rPr>
          <w:rFonts w:asciiTheme="majorHAnsi" w:hAnsiTheme="majorHAnsi" w:cstheme="majorHAnsi"/>
          <w:color w:val="1F4E79" w:themeColor="accent1" w:themeShade="80"/>
        </w:rPr>
      </w:pPr>
    </w:p>
    <w:p w14:paraId="578068FF" w14:textId="77777777" w:rsidR="00C820F8" w:rsidRPr="00C21544" w:rsidRDefault="004B7714" w:rsidP="00C820F8">
      <w:pPr>
        <w:pStyle w:val="Odsekzoznamu"/>
        <w:numPr>
          <w:ilvl w:val="0"/>
          <w:numId w:val="1"/>
        </w:numPr>
        <w:rPr>
          <w:rFonts w:asciiTheme="majorHAnsi" w:hAnsiTheme="majorHAnsi" w:cstheme="majorHAnsi"/>
          <w:b/>
        </w:rPr>
      </w:pPr>
      <w:r w:rsidRPr="00C21544">
        <w:rPr>
          <w:rFonts w:asciiTheme="majorHAnsi" w:hAnsiTheme="majorHAnsi" w:cstheme="majorHAnsi"/>
          <w:b/>
        </w:rPr>
        <w:t>Čo rozumieme pod režijnými nákladmi</w:t>
      </w:r>
      <w:r w:rsidR="00746887" w:rsidRPr="00C21544">
        <w:rPr>
          <w:rFonts w:asciiTheme="majorHAnsi" w:hAnsiTheme="majorHAnsi" w:cstheme="majorHAnsi"/>
          <w:b/>
        </w:rPr>
        <w:t>?</w:t>
      </w:r>
      <w:r w:rsidRPr="00C21544">
        <w:rPr>
          <w:rFonts w:asciiTheme="majorHAnsi" w:hAnsiTheme="majorHAnsi" w:cstheme="majorHAnsi"/>
          <w:b/>
        </w:rPr>
        <w:t xml:space="preserve"> </w:t>
      </w:r>
    </w:p>
    <w:p w14:paraId="03BC1314" w14:textId="72994886" w:rsidR="00C21544" w:rsidRPr="00C21544" w:rsidRDefault="00C820F8" w:rsidP="00C21544">
      <w:pPr>
        <w:pStyle w:val="Odsekzoznamu"/>
        <w:spacing w:after="0"/>
        <w:jc w:val="both"/>
        <w:rPr>
          <w:rFonts w:asciiTheme="majorHAnsi" w:hAnsiTheme="majorHAnsi" w:cstheme="majorHAnsi"/>
          <w:color w:val="1F4E79" w:themeColor="accent1" w:themeShade="80"/>
        </w:rPr>
      </w:pPr>
      <w:r w:rsidRPr="00C21544">
        <w:rPr>
          <w:rFonts w:asciiTheme="majorHAnsi" w:hAnsiTheme="majorHAnsi" w:cstheme="majorHAnsi"/>
          <w:color w:val="1F4E79" w:themeColor="accent1" w:themeShade="80"/>
        </w:rPr>
        <w:t xml:space="preserve">Režijné výdavky sú nepriame náklady, ktoré majú charakter bežných nákladov (prevádzková réžia). </w:t>
      </w:r>
      <w:r w:rsidR="00746887" w:rsidRPr="00C21544">
        <w:rPr>
          <w:rFonts w:asciiTheme="majorHAnsi" w:hAnsiTheme="majorHAnsi" w:cstheme="majorHAnsi"/>
          <w:b/>
          <w:bCs/>
          <w:color w:val="1F4E79" w:themeColor="accent1" w:themeShade="80"/>
        </w:rPr>
        <w:t xml:space="preserve">Nepriame náklady </w:t>
      </w:r>
      <w:r w:rsidR="00746887" w:rsidRPr="00C21544">
        <w:rPr>
          <w:rFonts w:asciiTheme="majorHAnsi" w:hAnsiTheme="majorHAnsi" w:cstheme="majorHAnsi"/>
          <w:color w:val="1F4E79" w:themeColor="accent1" w:themeShade="80"/>
        </w:rPr>
        <w:t xml:space="preserve">sú také, ktoré nie sú alebo nemôžu byť prepojené priamo na konkrétnu aktivitu (činnosť) projektu. </w:t>
      </w:r>
    </w:p>
    <w:p w14:paraId="2D826581" w14:textId="77777777" w:rsidR="0070332F" w:rsidRPr="00C21544" w:rsidRDefault="00C820F8" w:rsidP="00B33823">
      <w:pPr>
        <w:pStyle w:val="Default"/>
        <w:ind w:left="720"/>
        <w:jc w:val="both"/>
        <w:rPr>
          <w:rFonts w:asciiTheme="majorHAnsi" w:hAnsiTheme="majorHAnsi" w:cstheme="majorHAnsi"/>
          <w:b/>
          <w:color w:val="auto"/>
          <w:sz w:val="22"/>
          <w:szCs w:val="22"/>
        </w:rPr>
      </w:pPr>
      <w:r w:rsidRPr="00C21544">
        <w:rPr>
          <w:rFonts w:asciiTheme="majorHAnsi" w:hAnsiTheme="majorHAnsi" w:cstheme="majorHAnsi"/>
          <w:b/>
          <w:color w:val="auto"/>
          <w:sz w:val="22"/>
          <w:szCs w:val="22"/>
        </w:rPr>
        <w:t xml:space="preserve">Všeobecné vymedzenie režijných nákladov: </w:t>
      </w:r>
    </w:p>
    <w:p w14:paraId="7E7CE133" w14:textId="77777777" w:rsidR="00C820F8" w:rsidRPr="00C21544" w:rsidRDefault="00C820F8" w:rsidP="0070332F">
      <w:pPr>
        <w:pStyle w:val="Default"/>
        <w:ind w:left="720"/>
        <w:jc w:val="both"/>
        <w:rPr>
          <w:rFonts w:asciiTheme="majorHAnsi" w:hAnsiTheme="majorHAnsi" w:cstheme="majorHAnsi"/>
          <w:color w:val="1F4E79" w:themeColor="accent1" w:themeShade="80"/>
          <w:sz w:val="22"/>
          <w:szCs w:val="22"/>
        </w:rPr>
      </w:pPr>
      <w:r w:rsidRPr="00C21544">
        <w:rPr>
          <w:rFonts w:asciiTheme="majorHAnsi" w:hAnsiTheme="majorHAnsi" w:cstheme="majorHAnsi"/>
          <w:color w:val="1F4E79" w:themeColor="accent1" w:themeShade="80"/>
          <w:sz w:val="22"/>
          <w:szCs w:val="22"/>
        </w:rPr>
        <w:t xml:space="preserve">a) výdavky na komunikáciu súvisiace s prevádzkou kancelárie (poštovné, fax, telefón, internet), </w:t>
      </w:r>
    </w:p>
    <w:p w14:paraId="17D84B7B" w14:textId="77777777" w:rsidR="00C820F8" w:rsidRPr="00C21544" w:rsidRDefault="0070332F" w:rsidP="0070332F">
      <w:pPr>
        <w:pStyle w:val="Default"/>
        <w:spacing w:after="13"/>
        <w:ind w:left="360"/>
        <w:jc w:val="both"/>
        <w:rPr>
          <w:rFonts w:asciiTheme="majorHAnsi" w:hAnsiTheme="majorHAnsi" w:cstheme="majorHAnsi"/>
          <w:color w:val="1F4E79" w:themeColor="accent1" w:themeShade="80"/>
          <w:sz w:val="22"/>
          <w:szCs w:val="22"/>
        </w:rPr>
      </w:pPr>
      <w:r w:rsidRPr="00C21544">
        <w:rPr>
          <w:rFonts w:asciiTheme="majorHAnsi" w:hAnsiTheme="majorHAnsi" w:cstheme="majorHAnsi"/>
          <w:color w:val="1F4E79" w:themeColor="accent1" w:themeShade="80"/>
          <w:sz w:val="22"/>
          <w:szCs w:val="22"/>
        </w:rPr>
        <w:tab/>
        <w:t>b</w:t>
      </w:r>
      <w:r w:rsidR="00C820F8" w:rsidRPr="00C21544">
        <w:rPr>
          <w:rFonts w:asciiTheme="majorHAnsi" w:hAnsiTheme="majorHAnsi" w:cstheme="majorHAnsi"/>
          <w:color w:val="1F4E79" w:themeColor="accent1" w:themeShade="80"/>
          <w:sz w:val="22"/>
          <w:szCs w:val="22"/>
        </w:rPr>
        <w:t xml:space="preserve">) výdavky na prevádzku kancelárie (nájomné prijímateľa v SR, náklady partnera v krajine </w:t>
      </w:r>
      <w:r w:rsidRPr="00C21544">
        <w:rPr>
          <w:rFonts w:asciiTheme="majorHAnsi" w:hAnsiTheme="majorHAnsi" w:cstheme="majorHAnsi"/>
          <w:color w:val="1F4E79" w:themeColor="accent1" w:themeShade="80"/>
          <w:sz w:val="22"/>
          <w:szCs w:val="22"/>
        </w:rPr>
        <w:tab/>
      </w:r>
      <w:r w:rsidR="00C820F8" w:rsidRPr="00C21544">
        <w:rPr>
          <w:rFonts w:asciiTheme="majorHAnsi" w:hAnsiTheme="majorHAnsi" w:cstheme="majorHAnsi"/>
          <w:color w:val="1F4E79" w:themeColor="accent1" w:themeShade="80"/>
          <w:sz w:val="22"/>
          <w:szCs w:val="22"/>
        </w:rPr>
        <w:t xml:space="preserve">realizácie projektu na kanceláriu), </w:t>
      </w:r>
    </w:p>
    <w:p w14:paraId="5FD45B2A" w14:textId="77777777" w:rsidR="00746887" w:rsidRPr="00C21544" w:rsidRDefault="0070332F" w:rsidP="00746887">
      <w:pPr>
        <w:pStyle w:val="Default"/>
        <w:spacing w:after="13"/>
        <w:ind w:left="720"/>
        <w:jc w:val="both"/>
        <w:rPr>
          <w:rFonts w:asciiTheme="majorHAnsi" w:hAnsiTheme="majorHAnsi" w:cstheme="majorHAnsi"/>
          <w:color w:val="1F4E79" w:themeColor="accent1" w:themeShade="80"/>
          <w:sz w:val="22"/>
          <w:szCs w:val="22"/>
        </w:rPr>
      </w:pPr>
      <w:r w:rsidRPr="00C21544">
        <w:rPr>
          <w:rFonts w:asciiTheme="majorHAnsi" w:hAnsiTheme="majorHAnsi" w:cstheme="majorHAnsi"/>
          <w:color w:val="auto"/>
          <w:sz w:val="22"/>
          <w:szCs w:val="22"/>
        </w:rPr>
        <w:t>c</w:t>
      </w:r>
      <w:r w:rsidR="00C820F8" w:rsidRPr="00C21544">
        <w:rPr>
          <w:rFonts w:asciiTheme="majorHAnsi" w:hAnsiTheme="majorHAnsi" w:cstheme="majorHAnsi"/>
          <w:color w:val="1F4E79" w:themeColor="accent1" w:themeShade="80"/>
          <w:sz w:val="22"/>
          <w:szCs w:val="22"/>
        </w:rPr>
        <w:t xml:space="preserve">) kancelárske potreby súvisiace s prevádzkou kancelárie, </w:t>
      </w:r>
    </w:p>
    <w:p w14:paraId="70BA3DE9" w14:textId="77777777" w:rsidR="00746887" w:rsidRPr="00C21544" w:rsidRDefault="00746887" w:rsidP="00746887">
      <w:pPr>
        <w:pStyle w:val="Default"/>
        <w:spacing w:after="13"/>
        <w:ind w:left="720"/>
        <w:jc w:val="both"/>
        <w:rPr>
          <w:rFonts w:asciiTheme="majorHAnsi" w:hAnsiTheme="majorHAnsi" w:cstheme="majorHAnsi"/>
          <w:color w:val="1F4E79" w:themeColor="accent1" w:themeShade="80"/>
          <w:sz w:val="22"/>
          <w:szCs w:val="22"/>
        </w:rPr>
      </w:pPr>
      <w:r w:rsidRPr="00C21544">
        <w:rPr>
          <w:rFonts w:asciiTheme="majorHAnsi" w:hAnsiTheme="majorHAnsi" w:cstheme="majorHAnsi"/>
          <w:color w:val="1F4E79" w:themeColor="accent1" w:themeShade="80"/>
          <w:sz w:val="22"/>
          <w:szCs w:val="22"/>
        </w:rPr>
        <w:t xml:space="preserve">d) </w:t>
      </w:r>
      <w:r w:rsidRPr="00C21544">
        <w:rPr>
          <w:rFonts w:asciiTheme="majorHAnsi" w:hAnsiTheme="majorHAnsi" w:cstheme="majorHAnsi"/>
          <w:b/>
          <w:bCs/>
          <w:color w:val="1F4E79" w:themeColor="accent1" w:themeShade="80"/>
          <w:sz w:val="22"/>
          <w:szCs w:val="22"/>
        </w:rPr>
        <w:t xml:space="preserve">publicita </w:t>
      </w:r>
      <w:r w:rsidRPr="00C21544">
        <w:rPr>
          <w:rFonts w:asciiTheme="majorHAnsi" w:hAnsiTheme="majorHAnsi" w:cstheme="majorHAnsi"/>
          <w:color w:val="1F4E79" w:themeColor="accent1" w:themeShade="80"/>
          <w:sz w:val="22"/>
          <w:szCs w:val="22"/>
        </w:rPr>
        <w:t>a informovanosť projektu</w:t>
      </w:r>
      <w:r w:rsidRPr="00C21544">
        <w:rPr>
          <w:rFonts w:asciiTheme="majorHAnsi" w:hAnsiTheme="majorHAnsi" w:cstheme="majorHAnsi"/>
          <w:sz w:val="22"/>
          <w:szCs w:val="22"/>
        </w:rPr>
        <w:t xml:space="preserve">; </w:t>
      </w:r>
    </w:p>
    <w:p w14:paraId="33E603D0" w14:textId="77777777" w:rsidR="00C820F8" w:rsidRPr="00C21544" w:rsidRDefault="00746887" w:rsidP="0070332F">
      <w:pPr>
        <w:pStyle w:val="Default"/>
        <w:spacing w:after="13"/>
        <w:ind w:left="720"/>
        <w:jc w:val="both"/>
        <w:rPr>
          <w:rFonts w:asciiTheme="majorHAnsi" w:hAnsiTheme="majorHAnsi" w:cstheme="majorHAnsi"/>
          <w:color w:val="1F4E79" w:themeColor="accent1" w:themeShade="80"/>
          <w:sz w:val="22"/>
          <w:szCs w:val="22"/>
        </w:rPr>
      </w:pPr>
      <w:r w:rsidRPr="00C21544">
        <w:rPr>
          <w:rFonts w:asciiTheme="majorHAnsi" w:hAnsiTheme="majorHAnsi" w:cstheme="majorHAnsi"/>
          <w:color w:val="1F4E79" w:themeColor="accent1" w:themeShade="80"/>
          <w:sz w:val="22"/>
          <w:szCs w:val="22"/>
        </w:rPr>
        <w:t>e</w:t>
      </w:r>
      <w:r w:rsidR="00C820F8" w:rsidRPr="00C21544">
        <w:rPr>
          <w:rFonts w:asciiTheme="majorHAnsi" w:hAnsiTheme="majorHAnsi" w:cstheme="majorHAnsi"/>
          <w:color w:val="1F4E79" w:themeColor="accent1" w:themeShade="80"/>
          <w:sz w:val="22"/>
          <w:szCs w:val="22"/>
        </w:rPr>
        <w:t xml:space="preserve">) iné administratívne výdavky (napr. kopírovanie) súvisiace s aktivitami projektu a prevádzkou kancelárie, </w:t>
      </w:r>
    </w:p>
    <w:p w14:paraId="1A2D1942" w14:textId="52959B1B" w:rsidR="00C820F8" w:rsidRDefault="00746887" w:rsidP="0070332F">
      <w:pPr>
        <w:pStyle w:val="Default"/>
        <w:ind w:left="720"/>
        <w:jc w:val="both"/>
        <w:rPr>
          <w:rFonts w:asciiTheme="majorHAnsi" w:hAnsiTheme="majorHAnsi" w:cstheme="majorHAnsi"/>
          <w:color w:val="1F4E79" w:themeColor="accent1" w:themeShade="80"/>
          <w:sz w:val="22"/>
          <w:szCs w:val="22"/>
        </w:rPr>
      </w:pPr>
      <w:r w:rsidRPr="00C21544">
        <w:rPr>
          <w:rFonts w:asciiTheme="majorHAnsi" w:hAnsiTheme="majorHAnsi" w:cstheme="majorHAnsi"/>
          <w:color w:val="1F4E79" w:themeColor="accent1" w:themeShade="80"/>
          <w:sz w:val="22"/>
          <w:szCs w:val="22"/>
        </w:rPr>
        <w:t>f</w:t>
      </w:r>
      <w:r w:rsidR="00C820F8" w:rsidRPr="00C21544">
        <w:rPr>
          <w:rFonts w:asciiTheme="majorHAnsi" w:hAnsiTheme="majorHAnsi" w:cstheme="majorHAnsi"/>
          <w:color w:val="1F4E79" w:themeColor="accent1" w:themeShade="80"/>
          <w:sz w:val="22"/>
          <w:szCs w:val="22"/>
        </w:rPr>
        <w:t xml:space="preserve">) ostatné nepriame výdavky - bankové poplatky, poštovné, kolky, poistné, výdavky na inzerciu, preklady, výdavky na publicitu projektu. </w:t>
      </w:r>
    </w:p>
    <w:p w14:paraId="506C3073" w14:textId="77777777" w:rsidR="00C21544" w:rsidRPr="00C21544" w:rsidRDefault="00C21544" w:rsidP="0070332F">
      <w:pPr>
        <w:pStyle w:val="Default"/>
        <w:ind w:left="720"/>
        <w:jc w:val="both"/>
        <w:rPr>
          <w:rFonts w:asciiTheme="majorHAnsi" w:hAnsiTheme="majorHAnsi" w:cstheme="majorHAnsi"/>
          <w:color w:val="1F4E79" w:themeColor="accent1" w:themeShade="80"/>
          <w:sz w:val="22"/>
          <w:szCs w:val="22"/>
        </w:rPr>
      </w:pPr>
    </w:p>
    <w:p w14:paraId="4F2EB285" w14:textId="77777777" w:rsidR="00746887" w:rsidRPr="00C21544" w:rsidRDefault="00746887" w:rsidP="00746887">
      <w:pPr>
        <w:pStyle w:val="Default"/>
        <w:numPr>
          <w:ilvl w:val="0"/>
          <w:numId w:val="1"/>
        </w:numPr>
        <w:jc w:val="both"/>
        <w:rPr>
          <w:rFonts w:asciiTheme="majorHAnsi" w:hAnsiTheme="majorHAnsi" w:cstheme="majorHAnsi"/>
          <w:b/>
          <w:color w:val="auto"/>
          <w:sz w:val="22"/>
          <w:szCs w:val="22"/>
        </w:rPr>
      </w:pPr>
      <w:r w:rsidRPr="00C21544">
        <w:rPr>
          <w:rFonts w:asciiTheme="majorHAnsi" w:hAnsiTheme="majorHAnsi" w:cstheme="majorHAnsi"/>
          <w:b/>
          <w:color w:val="auto"/>
          <w:sz w:val="22"/>
          <w:szCs w:val="22"/>
        </w:rPr>
        <w:t xml:space="preserve">Ako sa vykazujú režijné náklady? </w:t>
      </w:r>
    </w:p>
    <w:p w14:paraId="4D838556" w14:textId="77777777" w:rsidR="00C820F8" w:rsidRPr="00C21544" w:rsidRDefault="00C820F8" w:rsidP="00746887">
      <w:pPr>
        <w:pStyle w:val="Default"/>
        <w:ind w:left="720"/>
        <w:jc w:val="both"/>
        <w:rPr>
          <w:rFonts w:asciiTheme="majorHAnsi" w:hAnsiTheme="majorHAnsi" w:cstheme="majorHAnsi"/>
          <w:color w:val="1F4E79" w:themeColor="accent1" w:themeShade="80"/>
          <w:sz w:val="22"/>
          <w:szCs w:val="22"/>
        </w:rPr>
      </w:pPr>
      <w:r w:rsidRPr="00C21544">
        <w:rPr>
          <w:rFonts w:asciiTheme="majorHAnsi" w:hAnsiTheme="majorHAnsi" w:cstheme="majorHAnsi"/>
          <w:color w:val="1F4E79" w:themeColor="accent1" w:themeShade="80"/>
          <w:sz w:val="22"/>
          <w:szCs w:val="22"/>
        </w:rPr>
        <w:t xml:space="preserve">Vykazujú sa sumarizačným hárkom (ten slúži ako interný účtovný doklad). Musí obsahovať predovšetkým: </w:t>
      </w:r>
    </w:p>
    <w:p w14:paraId="499F1918" w14:textId="77777777" w:rsidR="00C820F8" w:rsidRPr="00C21544" w:rsidRDefault="00C820F8" w:rsidP="0070332F">
      <w:pPr>
        <w:pStyle w:val="Default"/>
        <w:ind w:left="720"/>
        <w:jc w:val="both"/>
        <w:rPr>
          <w:rFonts w:asciiTheme="majorHAnsi" w:hAnsiTheme="majorHAnsi" w:cstheme="majorHAnsi"/>
          <w:color w:val="1F4E79" w:themeColor="accent1" w:themeShade="80"/>
          <w:sz w:val="22"/>
          <w:szCs w:val="22"/>
        </w:rPr>
      </w:pPr>
      <w:r w:rsidRPr="00C21544">
        <w:rPr>
          <w:rFonts w:asciiTheme="majorHAnsi" w:hAnsiTheme="majorHAnsi" w:cstheme="majorHAnsi"/>
          <w:color w:val="1F4E79" w:themeColor="accent1" w:themeShade="80"/>
          <w:sz w:val="22"/>
          <w:szCs w:val="22"/>
        </w:rPr>
        <w:t xml:space="preserve">a) prehľadnú tabuľku, kde bude uvedený druh nákladu, jeho suma, číslo účtovného dokladu, pod ktorým vedie doklad v účtovníctve, dátum úhrady, číslo dokladu, ktorým výdavok uhradil. </w:t>
      </w:r>
    </w:p>
    <w:p w14:paraId="77929A49" w14:textId="77777777" w:rsidR="00C820F8" w:rsidRPr="00C21544" w:rsidRDefault="00C820F8" w:rsidP="0070332F">
      <w:pPr>
        <w:pStyle w:val="Default"/>
        <w:ind w:left="720"/>
        <w:jc w:val="both"/>
        <w:rPr>
          <w:rFonts w:asciiTheme="majorHAnsi" w:hAnsiTheme="majorHAnsi" w:cstheme="majorHAnsi"/>
          <w:color w:val="1F4E79" w:themeColor="accent1" w:themeShade="80"/>
          <w:sz w:val="22"/>
          <w:szCs w:val="22"/>
        </w:rPr>
      </w:pPr>
      <w:r w:rsidRPr="00C21544">
        <w:rPr>
          <w:rFonts w:asciiTheme="majorHAnsi" w:hAnsiTheme="majorHAnsi" w:cstheme="majorHAnsi"/>
          <w:color w:val="1F4E79" w:themeColor="accent1" w:themeShade="80"/>
          <w:sz w:val="22"/>
          <w:szCs w:val="22"/>
        </w:rPr>
        <w:t xml:space="preserve">b) celkovú sumu režijných výdavkov za dané obdobie, </w:t>
      </w:r>
    </w:p>
    <w:p w14:paraId="4E35EA4A" w14:textId="77777777" w:rsidR="00C820F8" w:rsidRPr="00C21544" w:rsidRDefault="00C820F8" w:rsidP="0070332F">
      <w:pPr>
        <w:pStyle w:val="Default"/>
        <w:ind w:left="720"/>
        <w:jc w:val="both"/>
        <w:rPr>
          <w:rFonts w:asciiTheme="majorHAnsi" w:hAnsiTheme="majorHAnsi" w:cstheme="majorHAnsi"/>
          <w:color w:val="1F4E79" w:themeColor="accent1" w:themeShade="80"/>
          <w:sz w:val="22"/>
          <w:szCs w:val="22"/>
        </w:rPr>
      </w:pPr>
      <w:r w:rsidRPr="00C21544">
        <w:rPr>
          <w:rFonts w:asciiTheme="majorHAnsi" w:hAnsiTheme="majorHAnsi" w:cstheme="majorHAnsi"/>
          <w:color w:val="1F4E79" w:themeColor="accent1" w:themeShade="80"/>
          <w:sz w:val="22"/>
          <w:szCs w:val="22"/>
        </w:rPr>
        <w:t>c) prehľadnú tabuľku výpočtu pomerných častí režijných nákladov súvisiacich s projektom (ak napríklad na projekt využíva len časť prenajatých priestorov, alebo len niektoré telefóne linky; pomernú výšku výdavkov na energie, kúrenie, údržbu a pod.)</w:t>
      </w:r>
      <w:r w:rsidR="00B33823" w:rsidRPr="00C21544">
        <w:rPr>
          <w:rFonts w:asciiTheme="majorHAnsi" w:hAnsiTheme="majorHAnsi" w:cstheme="majorHAnsi"/>
          <w:color w:val="1F4E79" w:themeColor="accent1" w:themeShade="80"/>
          <w:sz w:val="22"/>
          <w:szCs w:val="22"/>
        </w:rPr>
        <w:t>.</w:t>
      </w:r>
      <w:r w:rsidRPr="00C21544">
        <w:rPr>
          <w:rFonts w:asciiTheme="majorHAnsi" w:hAnsiTheme="majorHAnsi" w:cstheme="majorHAnsi"/>
          <w:color w:val="1F4E79" w:themeColor="accent1" w:themeShade="80"/>
          <w:sz w:val="22"/>
          <w:szCs w:val="22"/>
        </w:rPr>
        <w:t xml:space="preserve"> </w:t>
      </w:r>
    </w:p>
    <w:p w14:paraId="0569F7D2" w14:textId="14C94C23" w:rsidR="00C820F8" w:rsidRDefault="00C820F8" w:rsidP="00C4415B">
      <w:pPr>
        <w:pStyle w:val="Default"/>
        <w:ind w:left="720"/>
        <w:jc w:val="both"/>
        <w:rPr>
          <w:rFonts w:asciiTheme="majorHAnsi" w:hAnsiTheme="majorHAnsi" w:cstheme="majorHAnsi"/>
          <w:color w:val="1F4E79" w:themeColor="accent1" w:themeShade="80"/>
          <w:sz w:val="22"/>
          <w:szCs w:val="22"/>
        </w:rPr>
      </w:pPr>
      <w:r w:rsidRPr="00C21544">
        <w:rPr>
          <w:rFonts w:asciiTheme="majorHAnsi" w:hAnsiTheme="majorHAnsi" w:cstheme="majorHAnsi"/>
          <w:color w:val="1F4E79" w:themeColor="accent1" w:themeShade="80"/>
          <w:sz w:val="22"/>
          <w:szCs w:val="22"/>
        </w:rPr>
        <w:t>Prijímateľ pri realizácii režijných výdavkov nepredkladá rovnopisy/ kópie daňových dokladov. Pravdivosť údajov v tabuľke potvrdí prijímateľ čestným vyhlásením oprávnenej osoby a podpisom (osoby, ktorá je oprávnená konať v mene prijímateľa) na predkladanej tabuľke.</w:t>
      </w:r>
    </w:p>
    <w:p w14:paraId="097A97EF" w14:textId="77777777" w:rsidR="00C21544" w:rsidRPr="00C21544" w:rsidRDefault="00C21544" w:rsidP="00C4415B">
      <w:pPr>
        <w:pStyle w:val="Default"/>
        <w:ind w:left="720"/>
        <w:jc w:val="both"/>
        <w:rPr>
          <w:rFonts w:asciiTheme="majorHAnsi" w:hAnsiTheme="majorHAnsi" w:cstheme="majorHAnsi"/>
          <w:color w:val="1F4E79" w:themeColor="accent1" w:themeShade="80"/>
          <w:sz w:val="22"/>
          <w:szCs w:val="22"/>
        </w:rPr>
      </w:pPr>
    </w:p>
    <w:p w14:paraId="2AFF3C79" w14:textId="68890904" w:rsidR="00C4415B" w:rsidRPr="00C21544" w:rsidRDefault="004B7714" w:rsidP="00C4415B">
      <w:pPr>
        <w:pStyle w:val="Odsekzoznamu"/>
        <w:numPr>
          <w:ilvl w:val="0"/>
          <w:numId w:val="1"/>
        </w:numPr>
        <w:rPr>
          <w:rFonts w:asciiTheme="majorHAnsi" w:hAnsiTheme="majorHAnsi" w:cstheme="majorHAnsi"/>
          <w:b/>
        </w:rPr>
      </w:pPr>
      <w:r w:rsidRPr="00C21544">
        <w:rPr>
          <w:rFonts w:asciiTheme="majorHAnsi" w:hAnsiTheme="majorHAnsi" w:cstheme="majorHAnsi"/>
          <w:b/>
        </w:rPr>
        <w:t xml:space="preserve">Čo </w:t>
      </w:r>
      <w:r w:rsidR="009274E5" w:rsidRPr="00C21544">
        <w:rPr>
          <w:rFonts w:asciiTheme="majorHAnsi" w:hAnsiTheme="majorHAnsi" w:cstheme="majorHAnsi"/>
          <w:b/>
        </w:rPr>
        <w:t xml:space="preserve">sú </w:t>
      </w:r>
      <w:r w:rsidRPr="00C21544">
        <w:rPr>
          <w:rFonts w:asciiTheme="majorHAnsi" w:hAnsiTheme="majorHAnsi" w:cstheme="majorHAnsi"/>
          <w:b/>
        </w:rPr>
        <w:t>inicializačné náklady?</w:t>
      </w:r>
      <w:r w:rsidR="00550982" w:rsidRPr="00C21544">
        <w:rPr>
          <w:rFonts w:asciiTheme="majorHAnsi" w:hAnsiTheme="majorHAnsi" w:cstheme="majorHAnsi"/>
          <w:b/>
        </w:rPr>
        <w:t xml:space="preserve"> </w:t>
      </w:r>
    </w:p>
    <w:p w14:paraId="4DF1D5B1" w14:textId="495FBA4B" w:rsidR="00B33823" w:rsidRDefault="00B33823" w:rsidP="00C4415B">
      <w:pPr>
        <w:pStyle w:val="Odsekzoznamu"/>
        <w:jc w:val="both"/>
        <w:rPr>
          <w:rFonts w:asciiTheme="majorHAnsi" w:hAnsiTheme="majorHAnsi" w:cstheme="majorHAnsi"/>
          <w:color w:val="1F4E79" w:themeColor="accent1" w:themeShade="80"/>
        </w:rPr>
      </w:pPr>
      <w:r w:rsidRPr="00C21544">
        <w:rPr>
          <w:rFonts w:asciiTheme="majorHAnsi" w:hAnsiTheme="majorHAnsi" w:cstheme="majorHAnsi"/>
          <w:color w:val="1F4E79" w:themeColor="accent1" w:themeShade="80"/>
        </w:rPr>
        <w:t>Akékoľvek náklady,</w:t>
      </w:r>
      <w:r w:rsidRPr="00C21544">
        <w:rPr>
          <w:rFonts w:asciiTheme="majorHAnsi" w:hAnsiTheme="majorHAnsi" w:cstheme="majorHAnsi"/>
          <w:b/>
          <w:color w:val="1F4E79" w:themeColor="accent1" w:themeShade="80"/>
        </w:rPr>
        <w:t xml:space="preserve"> </w:t>
      </w:r>
      <w:r w:rsidRPr="00C21544">
        <w:rPr>
          <w:rFonts w:asciiTheme="majorHAnsi" w:hAnsiTheme="majorHAnsi" w:cstheme="majorHAnsi"/>
          <w:color w:val="1F4E79" w:themeColor="accent1" w:themeShade="80"/>
        </w:rPr>
        <w:t>ktoré nevyhnutne vznikajú prijímateľovi po schválení dotácie, ale pred podpisom zmluvy. To znamená od doby prijati</w:t>
      </w:r>
      <w:r w:rsidR="00EB0A57" w:rsidRPr="00C21544">
        <w:rPr>
          <w:rFonts w:asciiTheme="majorHAnsi" w:hAnsiTheme="majorHAnsi" w:cstheme="majorHAnsi"/>
          <w:color w:val="1F4E79" w:themeColor="accent1" w:themeShade="80"/>
        </w:rPr>
        <w:t>a</w:t>
      </w:r>
      <w:r w:rsidRPr="00C21544">
        <w:rPr>
          <w:rFonts w:asciiTheme="majorHAnsi" w:hAnsiTheme="majorHAnsi" w:cstheme="majorHAnsi"/>
          <w:color w:val="1F4E79" w:themeColor="accent1" w:themeShade="80"/>
        </w:rPr>
        <w:t xml:space="preserve"> rozhodnutia o udelení dotácie</w:t>
      </w:r>
      <w:r w:rsidR="00065BBD" w:rsidRPr="00C21544">
        <w:rPr>
          <w:rFonts w:asciiTheme="majorHAnsi" w:hAnsiTheme="majorHAnsi" w:cstheme="majorHAnsi"/>
          <w:color w:val="1F4E79" w:themeColor="accent1" w:themeShade="80"/>
        </w:rPr>
        <w:t>. R</w:t>
      </w:r>
      <w:r w:rsidRPr="00C21544">
        <w:rPr>
          <w:rFonts w:asciiTheme="majorHAnsi" w:hAnsiTheme="majorHAnsi" w:cstheme="majorHAnsi"/>
          <w:color w:val="1F4E79" w:themeColor="accent1" w:themeShade="80"/>
        </w:rPr>
        <w:t xml:space="preserve">ozhodný je deň zverejnenia informácie o udelení dotácie na </w:t>
      </w:r>
      <w:hyperlink r:id="rId7" w:history="1">
        <w:r w:rsidRPr="00C21544">
          <w:rPr>
            <w:rStyle w:val="Hypertextovprepojenie"/>
            <w:rFonts w:asciiTheme="majorHAnsi" w:hAnsiTheme="majorHAnsi" w:cstheme="majorHAnsi"/>
            <w:color w:val="1F4E79" w:themeColor="accent1" w:themeShade="80"/>
          </w:rPr>
          <w:t>www.slovakaid.sk</w:t>
        </w:r>
      </w:hyperlink>
      <w:r w:rsidRPr="00C21544">
        <w:rPr>
          <w:rFonts w:asciiTheme="majorHAnsi" w:hAnsiTheme="majorHAnsi" w:cstheme="majorHAnsi"/>
          <w:color w:val="1F4E79" w:themeColor="accent1" w:themeShade="80"/>
        </w:rPr>
        <w:t xml:space="preserve">  až do dňa uzatvorenia zmluvy.</w:t>
      </w:r>
      <w:r w:rsidR="00230F99" w:rsidRPr="00C21544">
        <w:rPr>
          <w:rFonts w:asciiTheme="majorHAnsi" w:hAnsiTheme="majorHAnsi" w:cstheme="majorHAnsi"/>
          <w:color w:val="1F4E79" w:themeColor="accent1" w:themeShade="80"/>
        </w:rPr>
        <w:t xml:space="preserve"> Výška inicializačných nákladov nesmie presiahnuť 2% z</w:t>
      </w:r>
      <w:r w:rsidR="00C143A8" w:rsidRPr="00C21544">
        <w:rPr>
          <w:rFonts w:asciiTheme="majorHAnsi" w:hAnsiTheme="majorHAnsi" w:cstheme="majorHAnsi"/>
          <w:color w:val="1F4E79" w:themeColor="accent1" w:themeShade="80"/>
        </w:rPr>
        <w:t> celkovýc</w:t>
      </w:r>
      <w:r w:rsidR="00C21544">
        <w:rPr>
          <w:rFonts w:asciiTheme="majorHAnsi" w:hAnsiTheme="majorHAnsi" w:cstheme="majorHAnsi"/>
          <w:color w:val="1F4E79" w:themeColor="accent1" w:themeShade="80"/>
        </w:rPr>
        <w:t>h oprávnených nákladov projektu</w:t>
      </w:r>
      <w:r w:rsidR="00230F99" w:rsidRPr="00C21544">
        <w:rPr>
          <w:rFonts w:asciiTheme="majorHAnsi" w:hAnsiTheme="majorHAnsi" w:cstheme="majorHAnsi"/>
          <w:color w:val="1F4E79" w:themeColor="accent1" w:themeShade="80"/>
        </w:rPr>
        <w:t>.</w:t>
      </w:r>
    </w:p>
    <w:p w14:paraId="787AAA0E" w14:textId="77777777" w:rsidR="00C21544" w:rsidRPr="00C21544" w:rsidRDefault="00C21544" w:rsidP="00C4415B">
      <w:pPr>
        <w:pStyle w:val="Odsekzoznamu"/>
        <w:jc w:val="both"/>
        <w:rPr>
          <w:rFonts w:asciiTheme="majorHAnsi" w:hAnsiTheme="majorHAnsi" w:cstheme="majorHAnsi"/>
        </w:rPr>
      </w:pPr>
    </w:p>
    <w:p w14:paraId="519FCF00" w14:textId="77777777" w:rsidR="00536CCA" w:rsidRPr="00C21544" w:rsidRDefault="00536CCA" w:rsidP="00536CCA">
      <w:pPr>
        <w:pStyle w:val="Odsekzoznamu"/>
        <w:numPr>
          <w:ilvl w:val="0"/>
          <w:numId w:val="1"/>
        </w:numPr>
        <w:rPr>
          <w:rFonts w:asciiTheme="majorHAnsi" w:hAnsiTheme="majorHAnsi" w:cstheme="majorHAnsi"/>
          <w:b/>
        </w:rPr>
      </w:pPr>
      <w:r w:rsidRPr="00C21544">
        <w:rPr>
          <w:rFonts w:asciiTheme="majorHAnsi" w:hAnsiTheme="majorHAnsi" w:cstheme="majorHAnsi"/>
          <w:b/>
        </w:rPr>
        <w:t xml:space="preserve">Do akých nákladov patrí publicita? </w:t>
      </w:r>
    </w:p>
    <w:p w14:paraId="312F0255" w14:textId="50493425" w:rsidR="00C4415B" w:rsidRDefault="00C4415B" w:rsidP="00C4415B">
      <w:pPr>
        <w:pStyle w:val="Odsekzoznamu"/>
        <w:autoSpaceDE w:val="0"/>
        <w:autoSpaceDN w:val="0"/>
        <w:adjustRightInd w:val="0"/>
        <w:spacing w:after="0" w:line="240" w:lineRule="auto"/>
        <w:jc w:val="both"/>
        <w:rPr>
          <w:rFonts w:asciiTheme="majorHAnsi" w:hAnsiTheme="majorHAnsi" w:cstheme="majorHAnsi"/>
          <w:color w:val="1F4E79" w:themeColor="accent1" w:themeShade="80"/>
        </w:rPr>
      </w:pPr>
      <w:r w:rsidRPr="00C21544">
        <w:rPr>
          <w:rFonts w:asciiTheme="majorHAnsi" w:hAnsiTheme="majorHAnsi" w:cstheme="majorHAnsi"/>
          <w:color w:val="1F4E79" w:themeColor="accent1" w:themeShade="80"/>
        </w:rPr>
        <w:t>Ak sa publicita týka projektových aktivít, alebo projektu ako takéto, ide o súčasť vizibility a zároveň o zdroje overenia, ktorými sa dokladajú projektové aktivity. Ide teda o priame náklady a položka pre vizibilitu sa uvádza v skupine položiek 1.1.03 Ostatné služby. Ak ide o nástroj vizibitlity, ktorý sa netýka priamo aktivít projektu (napr. aktualizácia webstránky), náklady sa radia medzi režijné.</w:t>
      </w:r>
    </w:p>
    <w:p w14:paraId="2362490F" w14:textId="77777777" w:rsidR="00C21544" w:rsidRPr="00C21544" w:rsidRDefault="00C21544" w:rsidP="00C4415B">
      <w:pPr>
        <w:pStyle w:val="Odsekzoznamu"/>
        <w:autoSpaceDE w:val="0"/>
        <w:autoSpaceDN w:val="0"/>
        <w:adjustRightInd w:val="0"/>
        <w:spacing w:after="0" w:line="240" w:lineRule="auto"/>
        <w:jc w:val="both"/>
        <w:rPr>
          <w:rFonts w:asciiTheme="majorHAnsi" w:hAnsiTheme="majorHAnsi" w:cstheme="majorHAnsi"/>
        </w:rPr>
      </w:pPr>
    </w:p>
    <w:p w14:paraId="5C994BE9" w14:textId="46E097DE" w:rsidR="00EB0A57" w:rsidRPr="00C21544" w:rsidRDefault="00C96B94" w:rsidP="00C4415B">
      <w:pPr>
        <w:pStyle w:val="Odsekzoznamu"/>
        <w:numPr>
          <w:ilvl w:val="0"/>
          <w:numId w:val="1"/>
        </w:numPr>
        <w:autoSpaceDE w:val="0"/>
        <w:autoSpaceDN w:val="0"/>
        <w:adjustRightInd w:val="0"/>
        <w:spacing w:after="0" w:line="240" w:lineRule="auto"/>
        <w:rPr>
          <w:rFonts w:asciiTheme="majorHAnsi" w:hAnsiTheme="majorHAnsi" w:cstheme="majorHAnsi"/>
          <w:b/>
        </w:rPr>
      </w:pPr>
      <w:r w:rsidRPr="00C21544">
        <w:rPr>
          <w:rFonts w:asciiTheme="majorHAnsi" w:hAnsiTheme="majorHAnsi" w:cstheme="majorHAnsi"/>
          <w:b/>
        </w:rPr>
        <w:t>Aká je maximálna výška nepriamych nákladov v projekte?</w:t>
      </w:r>
      <w:r w:rsidR="00550982" w:rsidRPr="00C21544">
        <w:rPr>
          <w:rFonts w:asciiTheme="majorHAnsi" w:hAnsiTheme="majorHAnsi" w:cstheme="majorHAnsi"/>
          <w:b/>
        </w:rPr>
        <w:t xml:space="preserve"> </w:t>
      </w:r>
    </w:p>
    <w:p w14:paraId="000216F8" w14:textId="433D8BE5" w:rsidR="00EB0A57" w:rsidRDefault="00EB0A57" w:rsidP="00EB0A57">
      <w:pPr>
        <w:autoSpaceDE w:val="0"/>
        <w:autoSpaceDN w:val="0"/>
        <w:adjustRightInd w:val="0"/>
        <w:spacing w:after="0" w:line="240" w:lineRule="auto"/>
        <w:ind w:left="708"/>
        <w:rPr>
          <w:rFonts w:asciiTheme="majorHAnsi" w:hAnsiTheme="majorHAnsi" w:cstheme="majorHAnsi"/>
          <w:color w:val="1F4E79" w:themeColor="accent1" w:themeShade="80"/>
        </w:rPr>
      </w:pPr>
      <w:r w:rsidRPr="00C21544">
        <w:rPr>
          <w:rFonts w:asciiTheme="majorHAnsi" w:hAnsiTheme="majorHAnsi" w:cstheme="majorHAnsi"/>
          <w:color w:val="1F4E79" w:themeColor="accent1" w:themeShade="80"/>
        </w:rPr>
        <w:t xml:space="preserve">Maximálny percentuálny limit pre </w:t>
      </w:r>
      <w:r w:rsidRPr="00C21544">
        <w:rPr>
          <w:rFonts w:asciiTheme="majorHAnsi" w:hAnsiTheme="majorHAnsi" w:cstheme="majorHAnsi"/>
          <w:b/>
          <w:bCs/>
          <w:color w:val="1F4E79" w:themeColor="accent1" w:themeShade="80"/>
        </w:rPr>
        <w:t xml:space="preserve">nepriame náklady projektu </w:t>
      </w:r>
      <w:r w:rsidRPr="00C21544">
        <w:rPr>
          <w:rFonts w:asciiTheme="majorHAnsi" w:hAnsiTheme="majorHAnsi" w:cstheme="majorHAnsi"/>
          <w:color w:val="1F4E79" w:themeColor="accent1" w:themeShade="80"/>
        </w:rPr>
        <w:t xml:space="preserve">v rámci režijných nákladov je </w:t>
      </w:r>
      <w:r w:rsidRPr="00C21544">
        <w:rPr>
          <w:rFonts w:asciiTheme="majorHAnsi" w:hAnsiTheme="majorHAnsi" w:cstheme="majorHAnsi"/>
          <w:b/>
          <w:bCs/>
          <w:color w:val="1F4E79" w:themeColor="accent1" w:themeShade="80"/>
        </w:rPr>
        <w:t xml:space="preserve">7,00% </w:t>
      </w:r>
      <w:r w:rsidRPr="00C21544">
        <w:rPr>
          <w:rFonts w:asciiTheme="majorHAnsi" w:hAnsiTheme="majorHAnsi" w:cstheme="majorHAnsi"/>
          <w:color w:val="1F4E79" w:themeColor="accent1" w:themeShade="80"/>
        </w:rPr>
        <w:t xml:space="preserve">z celkových oprávnených nákladov projektu. </w:t>
      </w:r>
    </w:p>
    <w:p w14:paraId="2B2CB486" w14:textId="77777777" w:rsidR="00C21544" w:rsidRPr="00C21544" w:rsidRDefault="00C21544" w:rsidP="00EB0A57">
      <w:pPr>
        <w:autoSpaceDE w:val="0"/>
        <w:autoSpaceDN w:val="0"/>
        <w:adjustRightInd w:val="0"/>
        <w:spacing w:after="0" w:line="240" w:lineRule="auto"/>
        <w:ind w:left="708"/>
        <w:rPr>
          <w:rFonts w:asciiTheme="majorHAnsi" w:hAnsiTheme="majorHAnsi" w:cstheme="majorHAnsi"/>
          <w:color w:val="1F4E79" w:themeColor="accent1" w:themeShade="80"/>
        </w:rPr>
      </w:pPr>
    </w:p>
    <w:p w14:paraId="6B37DC17" w14:textId="77777777" w:rsidR="00B33823" w:rsidRPr="00C21544" w:rsidRDefault="004B7714" w:rsidP="00B33823">
      <w:pPr>
        <w:pStyle w:val="Odsekzoznamu"/>
        <w:numPr>
          <w:ilvl w:val="0"/>
          <w:numId w:val="1"/>
        </w:numPr>
        <w:rPr>
          <w:rFonts w:asciiTheme="majorHAnsi" w:hAnsiTheme="majorHAnsi" w:cstheme="majorHAnsi"/>
          <w:b/>
        </w:rPr>
      </w:pPr>
      <w:r w:rsidRPr="00C21544">
        <w:rPr>
          <w:rFonts w:asciiTheme="majorHAnsi" w:hAnsiTheme="majorHAnsi" w:cstheme="majorHAnsi"/>
          <w:b/>
        </w:rPr>
        <w:t>Čo rozumieme pod presunmi na úrovni položiek?</w:t>
      </w:r>
      <w:r w:rsidR="00550982" w:rsidRPr="00C21544">
        <w:rPr>
          <w:rFonts w:asciiTheme="majorHAnsi" w:hAnsiTheme="majorHAnsi" w:cstheme="majorHAnsi"/>
          <w:b/>
        </w:rPr>
        <w:t xml:space="preserve"> </w:t>
      </w:r>
    </w:p>
    <w:p w14:paraId="4B50B7D3" w14:textId="18AEDD05" w:rsidR="00230F99" w:rsidRDefault="00230F99" w:rsidP="00230F99">
      <w:pPr>
        <w:pStyle w:val="Odsekzoznamu"/>
        <w:jc w:val="both"/>
        <w:rPr>
          <w:rFonts w:asciiTheme="majorHAnsi" w:hAnsiTheme="majorHAnsi" w:cstheme="majorHAnsi"/>
          <w:color w:val="1F4E79" w:themeColor="accent1" w:themeShade="80"/>
        </w:rPr>
      </w:pPr>
      <w:r w:rsidRPr="00C21544">
        <w:rPr>
          <w:rFonts w:asciiTheme="majorHAnsi" w:hAnsiTheme="majorHAnsi" w:cstheme="majorHAnsi"/>
          <w:color w:val="1F4E79" w:themeColor="accent1" w:themeShade="80"/>
        </w:rPr>
        <w:t xml:space="preserve">Pod pojmom položka sa rozumie najnižšia úroveň rozpočtu, ktorá je označená napr. 1.1.1.01 Odborník junior. Presun na úrovni položiek, ale v rámci jednej skupiny položiek v rozpočte nepresahujúce 10% znamená, že hodnota skupiny položiek  zostane bez zmeny a všetky uskutočnené prečerpania položiek v rámci tejto skupiny nie sú vyššie viac než o 10% z pôvodnej hodnoty položky. </w:t>
      </w:r>
    </w:p>
    <w:p w14:paraId="0761C98F" w14:textId="77777777" w:rsidR="00C21544" w:rsidRPr="00C21544" w:rsidRDefault="00C21544" w:rsidP="00230F99">
      <w:pPr>
        <w:pStyle w:val="Odsekzoznamu"/>
        <w:jc w:val="both"/>
        <w:rPr>
          <w:rFonts w:asciiTheme="majorHAnsi" w:hAnsiTheme="majorHAnsi" w:cstheme="majorHAnsi"/>
        </w:rPr>
      </w:pPr>
    </w:p>
    <w:p w14:paraId="08B44FBC" w14:textId="74F07F62" w:rsidR="00230F99" w:rsidRPr="00C21544" w:rsidRDefault="00907DFF" w:rsidP="00280FC8">
      <w:pPr>
        <w:pStyle w:val="Odsekzoznamu"/>
        <w:jc w:val="both"/>
        <w:rPr>
          <w:rFonts w:asciiTheme="majorHAnsi" w:hAnsiTheme="majorHAnsi" w:cstheme="majorHAnsi"/>
          <w:b/>
          <w:color w:val="FF0000"/>
          <w:u w:val="single"/>
        </w:rPr>
      </w:pPr>
      <w:r w:rsidRPr="00C21544">
        <w:rPr>
          <w:rFonts w:asciiTheme="majorHAnsi" w:hAnsiTheme="majorHAnsi" w:cstheme="majorHAnsi"/>
          <w:b/>
          <w:color w:val="FF0000"/>
          <w:u w:val="single"/>
        </w:rPr>
        <w:t xml:space="preserve">Príklad </w:t>
      </w:r>
    </w:p>
    <w:p w14:paraId="71A5AF9A" w14:textId="77777777" w:rsidR="0003336D" w:rsidRPr="004E6A07" w:rsidRDefault="0003336D" w:rsidP="0003336D">
      <w:pPr>
        <w:pStyle w:val="Odsekzoznamu"/>
        <w:jc w:val="both"/>
      </w:pPr>
      <w:r w:rsidRPr="0003336D">
        <w:rPr>
          <w:noProof/>
          <w:color w:val="1F4E79" w:themeColor="accent1" w:themeShade="80"/>
          <w:lang w:eastAsia="sk-SK"/>
        </w:rPr>
        <w:drawing>
          <wp:inline distT="0" distB="0" distL="0" distR="0" wp14:anchorId="70D5621C" wp14:editId="4521C209">
            <wp:extent cx="4572638" cy="3429479"/>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pic:spPr>
                </pic:pic>
              </a:graphicData>
            </a:graphic>
          </wp:inline>
        </w:drawing>
      </w:r>
    </w:p>
    <w:p w14:paraId="7C4E8EF1" w14:textId="77777777" w:rsidR="004B7714" w:rsidRPr="00C21544" w:rsidRDefault="00863910" w:rsidP="004B7714">
      <w:pPr>
        <w:pStyle w:val="Odsekzoznamu"/>
        <w:numPr>
          <w:ilvl w:val="0"/>
          <w:numId w:val="1"/>
        </w:numPr>
        <w:rPr>
          <w:rFonts w:asciiTheme="majorHAnsi" w:hAnsiTheme="majorHAnsi" w:cstheme="majorHAnsi"/>
          <w:b/>
        </w:rPr>
      </w:pPr>
      <w:r w:rsidRPr="00C21544">
        <w:rPr>
          <w:rFonts w:asciiTheme="majorHAnsi" w:hAnsiTheme="majorHAnsi" w:cstheme="majorHAnsi"/>
          <w:b/>
        </w:rPr>
        <w:t>Do akej lehoty musí</w:t>
      </w:r>
      <w:r w:rsidR="00065BBD" w:rsidRPr="00C21544">
        <w:rPr>
          <w:rFonts w:asciiTheme="majorHAnsi" w:hAnsiTheme="majorHAnsi" w:cstheme="majorHAnsi"/>
          <w:b/>
        </w:rPr>
        <w:t xml:space="preserve"> prijímateľ </w:t>
      </w:r>
      <w:r w:rsidRPr="00C21544">
        <w:rPr>
          <w:rFonts w:asciiTheme="majorHAnsi" w:hAnsiTheme="majorHAnsi" w:cstheme="majorHAnsi"/>
          <w:b/>
        </w:rPr>
        <w:t>poslať nový rozpočet</w:t>
      </w:r>
      <w:r w:rsidR="006C5C8B" w:rsidRPr="00C21544">
        <w:rPr>
          <w:rFonts w:asciiTheme="majorHAnsi" w:hAnsiTheme="majorHAnsi" w:cstheme="majorHAnsi"/>
          <w:b/>
        </w:rPr>
        <w:t xml:space="preserve">, </w:t>
      </w:r>
      <w:r w:rsidRPr="00C21544">
        <w:rPr>
          <w:rFonts w:asciiTheme="majorHAnsi" w:hAnsiTheme="majorHAnsi" w:cstheme="majorHAnsi"/>
          <w:b/>
        </w:rPr>
        <w:t xml:space="preserve"> ak SAMRS schváli </w:t>
      </w:r>
      <w:r w:rsidR="002A4E46" w:rsidRPr="00C21544">
        <w:rPr>
          <w:rFonts w:asciiTheme="majorHAnsi" w:hAnsiTheme="majorHAnsi" w:cstheme="majorHAnsi"/>
          <w:b/>
        </w:rPr>
        <w:t xml:space="preserve">rozpočtovú </w:t>
      </w:r>
      <w:r w:rsidRPr="00C21544">
        <w:rPr>
          <w:rFonts w:asciiTheme="majorHAnsi" w:hAnsiTheme="majorHAnsi" w:cstheme="majorHAnsi"/>
          <w:b/>
        </w:rPr>
        <w:t>zmenu?</w:t>
      </w:r>
      <w:r w:rsidR="00550982" w:rsidRPr="00C21544">
        <w:rPr>
          <w:rFonts w:asciiTheme="majorHAnsi" w:hAnsiTheme="majorHAnsi" w:cstheme="majorHAnsi"/>
          <w:b/>
        </w:rPr>
        <w:t xml:space="preserve"> </w:t>
      </w:r>
    </w:p>
    <w:p w14:paraId="6CCEB83F" w14:textId="2F18B6BD" w:rsidR="00F0358D" w:rsidRPr="00C21544" w:rsidRDefault="00F0358D" w:rsidP="00C4415B">
      <w:pPr>
        <w:pStyle w:val="Odsekzoznamu"/>
        <w:jc w:val="both"/>
        <w:rPr>
          <w:rFonts w:asciiTheme="majorHAnsi" w:hAnsiTheme="majorHAnsi" w:cstheme="majorHAnsi"/>
          <w:color w:val="1F4E79" w:themeColor="accent1" w:themeShade="80"/>
        </w:rPr>
      </w:pPr>
      <w:r w:rsidRPr="00C21544">
        <w:rPr>
          <w:rFonts w:asciiTheme="majorHAnsi" w:hAnsiTheme="majorHAnsi" w:cstheme="majorHAnsi"/>
          <w:color w:val="1F4E79" w:themeColor="accent1" w:themeShade="80"/>
        </w:rPr>
        <w:t xml:space="preserve">Po odsúhlasení rozpočtovej zmeny zo strany SAMRS je prijímateľ dotácie povinný vykonať zmenu v rozpočte v predpísanom formáte a aj v elektronickej verzii s uvedením čísla verzie rozpočtu a zaslať ju SAMRS do 10 pracovných dní.   </w:t>
      </w:r>
      <w:r w:rsidR="00230F99" w:rsidRPr="00C21544">
        <w:rPr>
          <w:rFonts w:asciiTheme="majorHAnsi" w:hAnsiTheme="majorHAnsi" w:cstheme="majorHAnsi"/>
          <w:color w:val="1F4E79" w:themeColor="accent1" w:themeShade="80"/>
        </w:rPr>
        <w:t>Následne ju musí nahrať do GM systému.</w:t>
      </w:r>
    </w:p>
    <w:p w14:paraId="62274733" w14:textId="77777777" w:rsidR="00C21544" w:rsidRPr="00C21544" w:rsidRDefault="00C21544" w:rsidP="00C4415B">
      <w:pPr>
        <w:pStyle w:val="Odsekzoznamu"/>
        <w:jc w:val="both"/>
        <w:rPr>
          <w:rFonts w:asciiTheme="majorHAnsi" w:hAnsiTheme="majorHAnsi" w:cstheme="majorHAnsi"/>
        </w:rPr>
      </w:pPr>
    </w:p>
    <w:p w14:paraId="517F3D1A" w14:textId="77777777" w:rsidR="00D96418" w:rsidRPr="00C21544" w:rsidRDefault="00863910" w:rsidP="00D96418">
      <w:pPr>
        <w:pStyle w:val="Odsekzoznamu"/>
        <w:numPr>
          <w:ilvl w:val="0"/>
          <w:numId w:val="1"/>
        </w:numPr>
        <w:spacing w:after="0" w:line="240" w:lineRule="auto"/>
        <w:jc w:val="both"/>
        <w:rPr>
          <w:rFonts w:asciiTheme="majorHAnsi" w:eastAsia="Times New Roman" w:hAnsiTheme="majorHAnsi" w:cstheme="majorHAnsi"/>
          <w:b/>
          <w:lang w:eastAsia="sk-SK"/>
        </w:rPr>
      </w:pPr>
      <w:r w:rsidRPr="00C21544">
        <w:rPr>
          <w:rFonts w:asciiTheme="majorHAnsi" w:hAnsiTheme="majorHAnsi" w:cstheme="majorHAnsi"/>
          <w:b/>
        </w:rPr>
        <w:t>Aké sú Vaše odporúčania na najjednoduchšiu prácu s</w:t>
      </w:r>
      <w:r w:rsidR="00550982" w:rsidRPr="00C21544">
        <w:rPr>
          <w:rFonts w:asciiTheme="majorHAnsi" w:hAnsiTheme="majorHAnsi" w:cstheme="majorHAnsi"/>
          <w:b/>
        </w:rPr>
        <w:t> </w:t>
      </w:r>
      <w:r w:rsidRPr="00C21544">
        <w:rPr>
          <w:rFonts w:asciiTheme="majorHAnsi" w:hAnsiTheme="majorHAnsi" w:cstheme="majorHAnsi"/>
          <w:b/>
        </w:rPr>
        <w:t>kurzom</w:t>
      </w:r>
      <w:r w:rsidR="00550982" w:rsidRPr="00C21544">
        <w:rPr>
          <w:rFonts w:asciiTheme="majorHAnsi" w:hAnsiTheme="majorHAnsi" w:cstheme="majorHAnsi"/>
          <w:b/>
        </w:rPr>
        <w:t xml:space="preserve"> meny</w:t>
      </w:r>
      <w:r w:rsidRPr="00C21544">
        <w:rPr>
          <w:rFonts w:asciiTheme="majorHAnsi" w:hAnsiTheme="majorHAnsi" w:cstheme="majorHAnsi"/>
          <w:b/>
        </w:rPr>
        <w:t>?</w:t>
      </w:r>
      <w:r w:rsidR="00550982" w:rsidRPr="00C21544">
        <w:rPr>
          <w:rFonts w:asciiTheme="majorHAnsi" w:hAnsiTheme="majorHAnsi" w:cstheme="majorHAnsi"/>
          <w:b/>
        </w:rPr>
        <w:t xml:space="preserve"> </w:t>
      </w:r>
    </w:p>
    <w:p w14:paraId="0E4B8717" w14:textId="0AF9ECF6" w:rsidR="00D037EE" w:rsidRPr="00C21544" w:rsidRDefault="00D96418" w:rsidP="00D037EE">
      <w:pPr>
        <w:pStyle w:val="Odsekzoznamu"/>
        <w:spacing w:after="0" w:line="240" w:lineRule="auto"/>
        <w:jc w:val="both"/>
        <w:rPr>
          <w:rFonts w:asciiTheme="majorHAnsi" w:eastAsia="Times New Roman" w:hAnsiTheme="majorHAnsi" w:cstheme="majorHAnsi"/>
          <w:color w:val="1F4E79" w:themeColor="accent1" w:themeShade="80"/>
          <w:lang w:eastAsia="sk-SK"/>
        </w:rPr>
      </w:pPr>
      <w:r w:rsidRPr="00C21544">
        <w:rPr>
          <w:rFonts w:asciiTheme="majorHAnsi" w:eastAsia="Times New Roman" w:hAnsiTheme="majorHAnsi" w:cstheme="majorHAnsi"/>
          <w:color w:val="1F4E79" w:themeColor="accent1" w:themeShade="80"/>
          <w:lang w:eastAsia="sk-SK"/>
        </w:rPr>
        <w:t>V</w:t>
      </w:r>
      <w:r w:rsidR="00B3024D" w:rsidRPr="00C21544">
        <w:rPr>
          <w:rFonts w:asciiTheme="majorHAnsi" w:eastAsia="Times New Roman" w:hAnsiTheme="majorHAnsi" w:cstheme="majorHAnsi"/>
          <w:color w:val="1F4E79" w:themeColor="accent1" w:themeShade="80"/>
          <w:lang w:eastAsia="sk-SK"/>
        </w:rPr>
        <w:t xml:space="preserve"> prípade použitia inej meny zvoľte pri prepočte aktuálny kurz uplatnený bankou (v prípade bankového prevodu) alebo</w:t>
      </w:r>
      <w:r w:rsidR="00D037EE" w:rsidRPr="00C21544">
        <w:rPr>
          <w:rFonts w:asciiTheme="majorHAnsi" w:eastAsia="Times New Roman" w:hAnsiTheme="majorHAnsi" w:cstheme="majorHAnsi"/>
          <w:color w:val="1F4E79" w:themeColor="accent1" w:themeShade="80"/>
          <w:lang w:eastAsia="sk-SK"/>
        </w:rPr>
        <w:t xml:space="preserve"> pri </w:t>
      </w:r>
      <w:r w:rsidR="00D037EE" w:rsidRPr="00C21544">
        <w:rPr>
          <w:rFonts w:asciiTheme="majorHAnsi" w:hAnsiTheme="majorHAnsi" w:cstheme="majorHAnsi"/>
          <w:color w:val="1F4E79" w:themeColor="accent1" w:themeShade="80"/>
        </w:rPr>
        <w:t xml:space="preserve">výpočte v cudzej mene  použite  referenčný výmenný kurz </w:t>
      </w:r>
      <w:hyperlink r:id="rId9" w:history="1">
        <w:r w:rsidR="00D037EE" w:rsidRPr="00C21544">
          <w:rPr>
            <w:rStyle w:val="Hypertextovprepojenie"/>
            <w:rFonts w:asciiTheme="majorHAnsi" w:hAnsiTheme="majorHAnsi" w:cstheme="majorHAnsi"/>
            <w:color w:val="023160" w:themeColor="hyperlink" w:themeShade="80"/>
          </w:rPr>
          <w:t>https://www.nbs.sk/sk/statisticke-udaje/kurzovy-listok/denny-kurzovy-listok-ecb</w:t>
        </w:r>
      </w:hyperlink>
      <w:r w:rsidR="00D037EE" w:rsidRPr="00C21544">
        <w:rPr>
          <w:rFonts w:asciiTheme="majorHAnsi" w:hAnsiTheme="majorHAnsi" w:cstheme="majorHAnsi"/>
          <w:color w:val="1F4E79" w:themeColor="accent1" w:themeShade="80"/>
        </w:rPr>
        <w:t xml:space="preserve"> určený a vyhlásený Európskou centrálnou bankou alebo Národnou bankou Slovenska, ) ktorý je platný k prvému dňu v mesiaci, za ktorý </w:t>
      </w:r>
      <w:r w:rsidR="00D037EE" w:rsidRPr="00C21544">
        <w:rPr>
          <w:rFonts w:asciiTheme="majorHAnsi" w:eastAsia="Times New Roman" w:hAnsiTheme="majorHAnsi" w:cstheme="majorHAnsi"/>
          <w:color w:val="1F4E79" w:themeColor="accent1" w:themeShade="80"/>
          <w:lang w:eastAsia="sk-SK"/>
        </w:rPr>
        <w:t xml:space="preserve"> prijímateľ dotácie podpísal dohodu o spolupráci so svojim zmluvným partnerom). Výsledné sumy je potrebné zaokrúhliť na dve desatinné miesta.</w:t>
      </w:r>
    </w:p>
    <w:p w14:paraId="31045709" w14:textId="77777777" w:rsidR="00C21544" w:rsidRPr="00C21544" w:rsidRDefault="00C21544" w:rsidP="00D037EE">
      <w:pPr>
        <w:pStyle w:val="Odsekzoznamu"/>
        <w:spacing w:after="0" w:line="240" w:lineRule="auto"/>
        <w:jc w:val="both"/>
        <w:rPr>
          <w:rFonts w:asciiTheme="majorHAnsi" w:hAnsiTheme="majorHAnsi" w:cstheme="majorHAnsi"/>
          <w:lang w:eastAsia="sk-SK"/>
        </w:rPr>
      </w:pPr>
    </w:p>
    <w:p w14:paraId="5AE49C4C" w14:textId="60DD5813" w:rsidR="00863910" w:rsidRPr="00C21544" w:rsidRDefault="00863910" w:rsidP="00D037EE">
      <w:pPr>
        <w:pStyle w:val="Odsekzoznamu"/>
        <w:numPr>
          <w:ilvl w:val="0"/>
          <w:numId w:val="1"/>
        </w:numPr>
        <w:spacing w:after="0" w:line="240" w:lineRule="auto"/>
        <w:jc w:val="both"/>
        <w:rPr>
          <w:rFonts w:asciiTheme="majorHAnsi" w:hAnsiTheme="majorHAnsi" w:cstheme="majorHAnsi"/>
          <w:b/>
        </w:rPr>
      </w:pPr>
      <w:r w:rsidRPr="00C21544">
        <w:rPr>
          <w:rFonts w:asciiTheme="majorHAnsi" w:hAnsiTheme="majorHAnsi" w:cstheme="majorHAnsi"/>
          <w:b/>
        </w:rPr>
        <w:t>Je potrebné priložiť výpis z bankového účtu aj zo strany partnera?</w:t>
      </w:r>
      <w:r w:rsidR="00550982" w:rsidRPr="00C21544">
        <w:rPr>
          <w:rFonts w:asciiTheme="majorHAnsi" w:hAnsiTheme="majorHAnsi" w:cstheme="majorHAnsi"/>
          <w:b/>
        </w:rPr>
        <w:t xml:space="preserve"> </w:t>
      </w:r>
    </w:p>
    <w:p w14:paraId="0F4CEA80" w14:textId="3BBE99CE" w:rsidR="00536CCA" w:rsidRPr="00C21544" w:rsidRDefault="003F2AFF" w:rsidP="003F2AFF">
      <w:pPr>
        <w:pStyle w:val="Odsekzoznamu"/>
        <w:rPr>
          <w:rFonts w:asciiTheme="majorHAnsi" w:hAnsiTheme="majorHAnsi" w:cstheme="majorHAnsi"/>
          <w:color w:val="1F4E79" w:themeColor="accent1" w:themeShade="80"/>
        </w:rPr>
      </w:pPr>
      <w:r w:rsidRPr="00C21544">
        <w:rPr>
          <w:rFonts w:asciiTheme="majorHAnsi" w:hAnsiTheme="majorHAnsi" w:cstheme="majorHAnsi"/>
          <w:color w:val="1F4E79" w:themeColor="accent1" w:themeShade="80"/>
        </w:rPr>
        <w:t>Výpis z bankového účtu partnera nie je potrebné predkladať</w:t>
      </w:r>
      <w:r w:rsidR="00065BBD" w:rsidRPr="00C21544">
        <w:rPr>
          <w:rFonts w:asciiTheme="majorHAnsi" w:hAnsiTheme="majorHAnsi" w:cstheme="majorHAnsi"/>
          <w:color w:val="1F4E79" w:themeColor="accent1" w:themeShade="80"/>
        </w:rPr>
        <w:t xml:space="preserve"> k vyúčtovaniu</w:t>
      </w:r>
      <w:r w:rsidRPr="00C21544">
        <w:rPr>
          <w:rFonts w:asciiTheme="majorHAnsi" w:hAnsiTheme="majorHAnsi" w:cstheme="majorHAnsi"/>
          <w:color w:val="1F4E79" w:themeColor="accent1" w:themeShade="80"/>
        </w:rPr>
        <w:t>.</w:t>
      </w:r>
    </w:p>
    <w:p w14:paraId="1A1F3E2B" w14:textId="77777777" w:rsidR="00C21544" w:rsidRPr="00C21544" w:rsidRDefault="00C21544" w:rsidP="003F2AFF">
      <w:pPr>
        <w:pStyle w:val="Odsekzoznamu"/>
        <w:rPr>
          <w:rFonts w:asciiTheme="majorHAnsi" w:hAnsiTheme="majorHAnsi" w:cstheme="majorHAnsi"/>
        </w:rPr>
      </w:pPr>
    </w:p>
    <w:p w14:paraId="14CCF0A4" w14:textId="77777777" w:rsidR="00280FC8" w:rsidRPr="00C21544" w:rsidRDefault="00863910" w:rsidP="00536CCA">
      <w:pPr>
        <w:pStyle w:val="Odsekzoznamu"/>
        <w:numPr>
          <w:ilvl w:val="0"/>
          <w:numId w:val="1"/>
        </w:numPr>
        <w:rPr>
          <w:rFonts w:asciiTheme="majorHAnsi" w:hAnsiTheme="majorHAnsi" w:cstheme="majorHAnsi"/>
          <w:b/>
        </w:rPr>
      </w:pPr>
      <w:r w:rsidRPr="00C21544">
        <w:rPr>
          <w:rFonts w:asciiTheme="majorHAnsi" w:hAnsiTheme="majorHAnsi" w:cstheme="majorHAnsi"/>
          <w:b/>
        </w:rPr>
        <w:t>Je potrebné doložiť na projektový účet aj spolufinancovanie?</w:t>
      </w:r>
      <w:r w:rsidR="00550982" w:rsidRPr="00C21544">
        <w:rPr>
          <w:rFonts w:asciiTheme="majorHAnsi" w:hAnsiTheme="majorHAnsi" w:cstheme="majorHAnsi"/>
          <w:b/>
        </w:rPr>
        <w:t xml:space="preserve"> </w:t>
      </w:r>
    </w:p>
    <w:p w14:paraId="153889A4" w14:textId="28767CDA" w:rsidR="00280FC8" w:rsidRPr="00C21544" w:rsidRDefault="00280FC8" w:rsidP="00280FC8">
      <w:pPr>
        <w:pStyle w:val="Odsekzoznamu"/>
        <w:jc w:val="both"/>
        <w:rPr>
          <w:rFonts w:asciiTheme="majorHAnsi" w:hAnsiTheme="majorHAnsi" w:cstheme="majorHAnsi"/>
          <w:color w:val="1F4E79" w:themeColor="accent1" w:themeShade="80"/>
        </w:rPr>
      </w:pPr>
      <w:r w:rsidRPr="00C21544">
        <w:rPr>
          <w:rFonts w:asciiTheme="majorHAnsi" w:hAnsiTheme="majorHAnsi" w:cstheme="majorHAnsi"/>
          <w:color w:val="1F4E79" w:themeColor="accent1" w:themeShade="80"/>
        </w:rPr>
        <w:t xml:space="preserve">Spolufinancovanie môže byť hradené aj z iného účtu,  ktorého držiteľom je  prijímateľ alebo partner projektu (nemusí to byť hradené z účtu, ktorý je uvedený v zmluve). Spolufinancovanie však musí byť podložene účtovnými dokladmi a platia </w:t>
      </w:r>
      <w:r w:rsidR="00065BBD" w:rsidRPr="00C21544">
        <w:rPr>
          <w:rFonts w:asciiTheme="majorHAnsi" w:hAnsiTheme="majorHAnsi" w:cstheme="majorHAnsi"/>
          <w:color w:val="1F4E79" w:themeColor="accent1" w:themeShade="80"/>
        </w:rPr>
        <w:t xml:space="preserve">pritom </w:t>
      </w:r>
      <w:r w:rsidRPr="00C21544">
        <w:rPr>
          <w:rFonts w:asciiTheme="majorHAnsi" w:hAnsiTheme="majorHAnsi" w:cstheme="majorHAnsi"/>
          <w:color w:val="1F4E79" w:themeColor="accent1" w:themeShade="80"/>
        </w:rPr>
        <w:t xml:space="preserve">rovnaké pravidlá ako pri vyúčtovaní ODA dotácie.  </w:t>
      </w:r>
    </w:p>
    <w:p w14:paraId="64A073E3" w14:textId="77777777" w:rsidR="00C21544" w:rsidRPr="00C21544" w:rsidRDefault="00C21544" w:rsidP="00280FC8">
      <w:pPr>
        <w:pStyle w:val="Odsekzoznamu"/>
        <w:jc w:val="both"/>
        <w:rPr>
          <w:rFonts w:asciiTheme="majorHAnsi" w:hAnsiTheme="majorHAnsi" w:cstheme="majorHAnsi"/>
          <w:color w:val="1F4E79" w:themeColor="accent1" w:themeShade="80"/>
        </w:rPr>
      </w:pPr>
    </w:p>
    <w:p w14:paraId="3B646522" w14:textId="77777777" w:rsidR="00C46917" w:rsidRPr="00C21544" w:rsidRDefault="003268C3" w:rsidP="00C46917">
      <w:pPr>
        <w:pStyle w:val="Odsekzoznamu"/>
        <w:numPr>
          <w:ilvl w:val="0"/>
          <w:numId w:val="1"/>
        </w:numPr>
        <w:rPr>
          <w:rFonts w:asciiTheme="majorHAnsi" w:hAnsiTheme="majorHAnsi" w:cstheme="majorHAnsi"/>
          <w:b/>
        </w:rPr>
      </w:pPr>
      <w:r w:rsidRPr="00C21544">
        <w:rPr>
          <w:rFonts w:asciiTheme="majorHAnsi" w:hAnsiTheme="majorHAnsi" w:cstheme="majorHAnsi"/>
          <w:b/>
        </w:rPr>
        <w:t>V prípade, že má prijímateľ mzdový účet – je možné ho využiť aj na vyplácanie mzdy projektového personálu (resp. na platby do ZP, SP)?</w:t>
      </w:r>
    </w:p>
    <w:p w14:paraId="35AA82DD" w14:textId="22D91C62" w:rsidR="00C46917" w:rsidRPr="00C21544" w:rsidRDefault="00C46917" w:rsidP="00AC14D1">
      <w:pPr>
        <w:pStyle w:val="Odsekzoznamu"/>
        <w:jc w:val="both"/>
        <w:rPr>
          <w:rFonts w:asciiTheme="majorHAnsi" w:hAnsiTheme="majorHAnsi" w:cstheme="majorHAnsi"/>
          <w:color w:val="1F4E79" w:themeColor="accent1" w:themeShade="80"/>
        </w:rPr>
      </w:pPr>
      <w:r w:rsidRPr="00C21544">
        <w:rPr>
          <w:rFonts w:asciiTheme="majorHAnsi" w:hAnsiTheme="majorHAnsi" w:cstheme="majorHAnsi"/>
          <w:color w:val="1F4E79" w:themeColor="accent1" w:themeShade="80"/>
        </w:rPr>
        <w:t>Prijímateľ môže mzdový účet použiť na vyplácanie mzdy projektového personálu. Pri zdokladovaní vyúčtovania je v</w:t>
      </w:r>
      <w:r w:rsidR="00913668" w:rsidRPr="00C21544">
        <w:rPr>
          <w:rFonts w:asciiTheme="majorHAnsi" w:hAnsiTheme="majorHAnsi" w:cstheme="majorHAnsi"/>
          <w:color w:val="1F4E79" w:themeColor="accent1" w:themeShade="80"/>
        </w:rPr>
        <w:t> </w:t>
      </w:r>
      <w:r w:rsidRPr="00C21544">
        <w:rPr>
          <w:rFonts w:asciiTheme="majorHAnsi" w:hAnsiTheme="majorHAnsi" w:cstheme="majorHAnsi"/>
          <w:color w:val="1F4E79" w:themeColor="accent1" w:themeShade="80"/>
        </w:rPr>
        <w:t>tomto</w:t>
      </w:r>
      <w:r w:rsidR="00913668" w:rsidRPr="00C21544">
        <w:rPr>
          <w:rFonts w:asciiTheme="majorHAnsi" w:hAnsiTheme="majorHAnsi" w:cstheme="majorHAnsi"/>
          <w:color w:val="1F4E79" w:themeColor="accent1" w:themeShade="80"/>
        </w:rPr>
        <w:t xml:space="preserve"> prípade </w:t>
      </w:r>
      <w:r w:rsidRPr="00C21544">
        <w:rPr>
          <w:rFonts w:asciiTheme="majorHAnsi" w:hAnsiTheme="majorHAnsi" w:cstheme="majorHAnsi"/>
          <w:color w:val="1F4E79" w:themeColor="accent1" w:themeShade="80"/>
        </w:rPr>
        <w:t>prijímateľ</w:t>
      </w:r>
      <w:r w:rsidR="00913668" w:rsidRPr="00C21544">
        <w:rPr>
          <w:rFonts w:asciiTheme="majorHAnsi" w:hAnsiTheme="majorHAnsi" w:cstheme="majorHAnsi"/>
          <w:color w:val="1F4E79" w:themeColor="accent1" w:themeShade="80"/>
        </w:rPr>
        <w:t xml:space="preserve"> povinný</w:t>
      </w:r>
      <w:r w:rsidRPr="00C21544">
        <w:rPr>
          <w:rFonts w:asciiTheme="majorHAnsi" w:hAnsiTheme="majorHAnsi" w:cstheme="majorHAnsi"/>
          <w:color w:val="1F4E79" w:themeColor="accent1" w:themeShade="80"/>
        </w:rPr>
        <w:t xml:space="preserve"> predložiť všetky výpisy z bankových účtov použitých v rámci celkovej doby trvania</w:t>
      </w:r>
      <w:r w:rsidR="00913668" w:rsidRPr="00C21544">
        <w:rPr>
          <w:rFonts w:asciiTheme="majorHAnsi" w:hAnsiTheme="majorHAnsi" w:cstheme="majorHAnsi"/>
          <w:color w:val="1F4E79" w:themeColor="accent1" w:themeShade="80"/>
        </w:rPr>
        <w:t xml:space="preserve"> a to s vyznačením i</w:t>
      </w:r>
      <w:r w:rsidRPr="00C21544">
        <w:rPr>
          <w:rFonts w:asciiTheme="majorHAnsi" w:hAnsiTheme="majorHAnsi" w:cstheme="majorHAnsi"/>
          <w:color w:val="1F4E79" w:themeColor="accent1" w:themeShade="80"/>
        </w:rPr>
        <w:t xml:space="preserve">ba   projektových nákladov.   </w:t>
      </w:r>
      <w:r w:rsidR="003268C3" w:rsidRPr="00C21544">
        <w:rPr>
          <w:rFonts w:asciiTheme="majorHAnsi" w:hAnsiTheme="majorHAnsi" w:cstheme="majorHAnsi"/>
          <w:color w:val="1F4E79" w:themeColor="accent1" w:themeShade="80"/>
        </w:rPr>
        <w:t xml:space="preserve">  </w:t>
      </w:r>
    </w:p>
    <w:p w14:paraId="7E22A4CE" w14:textId="77777777" w:rsidR="00C21544" w:rsidRPr="00C21544" w:rsidRDefault="00C21544" w:rsidP="00AC14D1">
      <w:pPr>
        <w:pStyle w:val="Odsekzoznamu"/>
        <w:jc w:val="both"/>
        <w:rPr>
          <w:rFonts w:asciiTheme="majorHAnsi" w:hAnsiTheme="majorHAnsi" w:cstheme="majorHAnsi"/>
          <w:color w:val="1F4E79" w:themeColor="accent1" w:themeShade="80"/>
        </w:rPr>
      </w:pPr>
    </w:p>
    <w:p w14:paraId="2B569242" w14:textId="5415A26A" w:rsidR="003268C3" w:rsidRPr="00C21544" w:rsidRDefault="003268C3" w:rsidP="003268C3">
      <w:pPr>
        <w:pStyle w:val="Odsekzoznamu"/>
        <w:numPr>
          <w:ilvl w:val="0"/>
          <w:numId w:val="1"/>
        </w:numPr>
        <w:rPr>
          <w:rFonts w:asciiTheme="majorHAnsi" w:hAnsiTheme="majorHAnsi" w:cstheme="majorHAnsi"/>
          <w:b/>
        </w:rPr>
      </w:pPr>
      <w:r w:rsidRPr="00C21544">
        <w:rPr>
          <w:rFonts w:asciiTheme="majorHAnsi" w:hAnsiTheme="majorHAnsi" w:cstheme="majorHAnsi"/>
          <w:b/>
        </w:rPr>
        <w:t>Môžu byť financie v rámci iných dotačných schém prevedené aj na účet zriadený pre účely „Slova</w:t>
      </w:r>
      <w:r w:rsidR="00783AC9" w:rsidRPr="00C21544">
        <w:rPr>
          <w:rFonts w:asciiTheme="majorHAnsi" w:hAnsiTheme="majorHAnsi" w:cstheme="majorHAnsi"/>
          <w:b/>
        </w:rPr>
        <w:t>k</w:t>
      </w:r>
      <w:r w:rsidRPr="00C21544">
        <w:rPr>
          <w:rFonts w:asciiTheme="majorHAnsi" w:hAnsiTheme="majorHAnsi" w:cstheme="majorHAnsi"/>
          <w:b/>
        </w:rPr>
        <w:t xml:space="preserve">Aid“ projektu?  Je potrebné previesť na projektový účet aj spolufinancovanie? </w:t>
      </w:r>
    </w:p>
    <w:p w14:paraId="422686FD" w14:textId="759FDF24" w:rsidR="00C46917" w:rsidRPr="00C21544" w:rsidRDefault="00C46917" w:rsidP="00AC14D1">
      <w:pPr>
        <w:pStyle w:val="Odsekzoznamu"/>
        <w:jc w:val="both"/>
        <w:rPr>
          <w:rFonts w:asciiTheme="majorHAnsi" w:hAnsiTheme="majorHAnsi" w:cstheme="majorHAnsi"/>
          <w:b/>
        </w:rPr>
      </w:pPr>
      <w:r w:rsidRPr="00C21544">
        <w:rPr>
          <w:rFonts w:asciiTheme="majorHAnsi" w:hAnsiTheme="majorHAnsi" w:cstheme="majorHAnsi"/>
          <w:color w:val="1F4E79" w:themeColor="accent1" w:themeShade="80"/>
        </w:rPr>
        <w:t>Prijímateľ dotácie je povinný  viesť  finančné prostriedky na projekt SlovakAid  na samostatnom  bankovom účte a nekumulovať na ňom finančné prostriedky z</w:t>
      </w:r>
      <w:r w:rsidR="00913668" w:rsidRPr="00C21544">
        <w:rPr>
          <w:rFonts w:asciiTheme="majorHAnsi" w:hAnsiTheme="majorHAnsi" w:cstheme="majorHAnsi"/>
          <w:color w:val="1F4E79" w:themeColor="accent1" w:themeShade="80"/>
        </w:rPr>
        <w:t> </w:t>
      </w:r>
      <w:r w:rsidRPr="00C21544">
        <w:rPr>
          <w:rFonts w:asciiTheme="majorHAnsi" w:hAnsiTheme="majorHAnsi" w:cstheme="majorHAnsi"/>
          <w:color w:val="1F4E79" w:themeColor="accent1" w:themeShade="80"/>
        </w:rPr>
        <w:t>iných</w:t>
      </w:r>
      <w:r w:rsidR="00913668" w:rsidRPr="00C21544">
        <w:rPr>
          <w:rFonts w:asciiTheme="majorHAnsi" w:hAnsiTheme="majorHAnsi" w:cstheme="majorHAnsi"/>
          <w:color w:val="1F4E79" w:themeColor="accent1" w:themeShade="80"/>
        </w:rPr>
        <w:t xml:space="preserve"> grantových schém.</w:t>
      </w:r>
      <w:r w:rsidRPr="00C21544">
        <w:rPr>
          <w:rFonts w:asciiTheme="majorHAnsi" w:hAnsiTheme="majorHAnsi" w:cstheme="majorHAnsi"/>
          <w:color w:val="1F4E79" w:themeColor="accent1" w:themeShade="80"/>
        </w:rPr>
        <w:t xml:space="preserve"> </w:t>
      </w:r>
      <w:r w:rsidR="00913668" w:rsidRPr="00C21544">
        <w:rPr>
          <w:rFonts w:asciiTheme="majorHAnsi" w:hAnsiTheme="majorHAnsi" w:cstheme="majorHAnsi"/>
          <w:color w:val="1F4E79" w:themeColor="accent1" w:themeShade="80"/>
        </w:rPr>
        <w:t>Transfer finančnej čiastky spolufinancovania na projektový účet nie je povinný. Najskôr v rámci  záverečného predloženia vyúčtovania dotácie je prijímateľ povinný zdokladovať finančnú</w:t>
      </w:r>
      <w:r w:rsidR="00783AC9" w:rsidRPr="00C21544">
        <w:rPr>
          <w:rFonts w:asciiTheme="majorHAnsi" w:hAnsiTheme="majorHAnsi" w:cstheme="majorHAnsi"/>
          <w:color w:val="1F4E79" w:themeColor="accent1" w:themeShade="80"/>
        </w:rPr>
        <w:t xml:space="preserve"> </w:t>
      </w:r>
      <w:r w:rsidR="00913668" w:rsidRPr="00C21544">
        <w:rPr>
          <w:rFonts w:asciiTheme="majorHAnsi" w:hAnsiTheme="majorHAnsi" w:cstheme="majorHAnsi"/>
          <w:color w:val="1F4E79" w:themeColor="accent1" w:themeShade="80"/>
        </w:rPr>
        <w:t>čiastku spolufinancovania.</w:t>
      </w:r>
      <w:r w:rsidR="00913668" w:rsidRPr="00C21544">
        <w:rPr>
          <w:rFonts w:asciiTheme="majorHAnsi" w:hAnsiTheme="majorHAnsi" w:cstheme="majorHAnsi"/>
          <w:b/>
        </w:rPr>
        <w:t xml:space="preserve">  </w:t>
      </w:r>
      <w:r w:rsidRPr="00C21544">
        <w:rPr>
          <w:rFonts w:asciiTheme="majorHAnsi" w:hAnsiTheme="majorHAnsi" w:cstheme="majorHAnsi"/>
          <w:b/>
        </w:rPr>
        <w:t xml:space="preserve"> </w:t>
      </w:r>
      <w:r w:rsidR="00913668" w:rsidRPr="00C21544">
        <w:rPr>
          <w:rFonts w:asciiTheme="majorHAnsi" w:hAnsiTheme="majorHAnsi" w:cstheme="majorHAnsi"/>
          <w:b/>
        </w:rPr>
        <w:t xml:space="preserve"> </w:t>
      </w:r>
    </w:p>
    <w:p w14:paraId="11405B05" w14:textId="77777777" w:rsidR="00C21544" w:rsidRPr="00C21544" w:rsidRDefault="00C21544" w:rsidP="00AC14D1">
      <w:pPr>
        <w:pStyle w:val="Odsekzoznamu"/>
        <w:jc w:val="both"/>
        <w:rPr>
          <w:rFonts w:asciiTheme="majorHAnsi" w:hAnsiTheme="majorHAnsi" w:cstheme="majorHAnsi"/>
          <w:b/>
        </w:rPr>
      </w:pPr>
    </w:p>
    <w:p w14:paraId="1B75E4C1" w14:textId="74581754" w:rsidR="00AC14D1" w:rsidRPr="00C21544" w:rsidRDefault="005F6DC3" w:rsidP="00AC14D1">
      <w:pPr>
        <w:pStyle w:val="Odsekzoznamu"/>
        <w:numPr>
          <w:ilvl w:val="0"/>
          <w:numId w:val="1"/>
        </w:numPr>
        <w:jc w:val="both"/>
        <w:rPr>
          <w:rFonts w:asciiTheme="majorHAnsi" w:hAnsiTheme="majorHAnsi" w:cstheme="majorHAnsi"/>
          <w:b/>
        </w:rPr>
      </w:pPr>
      <w:r w:rsidRPr="00C21544">
        <w:rPr>
          <w:rFonts w:asciiTheme="majorHAnsi" w:hAnsiTheme="majorHAnsi" w:cstheme="majorHAnsi"/>
          <w:b/>
        </w:rPr>
        <w:t>Musia byť účtovné doklady</w:t>
      </w:r>
      <w:r w:rsidR="004F4881" w:rsidRPr="00C21544">
        <w:rPr>
          <w:rFonts w:asciiTheme="majorHAnsi" w:hAnsiTheme="majorHAnsi" w:cstheme="majorHAnsi"/>
          <w:b/>
        </w:rPr>
        <w:t xml:space="preserve"> predložené v rámci vyúčtovania preložené kompletne z cudzieho jazyka </w:t>
      </w:r>
      <w:r w:rsidRPr="00C21544">
        <w:rPr>
          <w:rFonts w:asciiTheme="majorHAnsi" w:hAnsiTheme="majorHAnsi" w:cstheme="majorHAnsi"/>
          <w:b/>
        </w:rPr>
        <w:t xml:space="preserve">do slovenčiny? </w:t>
      </w:r>
    </w:p>
    <w:p w14:paraId="4FD61526" w14:textId="31BD1DFE" w:rsidR="00BF5D0F" w:rsidRPr="00C21544" w:rsidRDefault="00AC14D1" w:rsidP="00C21544">
      <w:pPr>
        <w:pStyle w:val="Odsekzoznamu"/>
        <w:jc w:val="both"/>
        <w:rPr>
          <w:rFonts w:asciiTheme="majorHAnsi" w:hAnsiTheme="majorHAnsi" w:cstheme="majorHAnsi"/>
          <w:color w:val="1F4E79" w:themeColor="accent1" w:themeShade="80"/>
        </w:rPr>
      </w:pPr>
      <w:r w:rsidRPr="00C21544">
        <w:rPr>
          <w:rFonts w:asciiTheme="majorHAnsi" w:hAnsiTheme="majorHAnsi" w:cstheme="majorHAnsi"/>
          <w:color w:val="1F4E79" w:themeColor="accent1" w:themeShade="80"/>
        </w:rPr>
        <w:t xml:space="preserve">Áno, faktúry a finančné doklady (napr. lístok na vlak, suma, počet jednotiek) pri predložení záverečného vyúčtovania musia byť preložené do slovenského jazyka. SAMRS však nevyžaduje oficiálne preklady dokladov. Postačujúce sú preklady vykonané členom projektového tímu prijímateľa, ktorý ich pravdivosť potvrdí svojim podpisom.     </w:t>
      </w:r>
    </w:p>
    <w:p w14:paraId="3F347955" w14:textId="77777777" w:rsidR="00C21544" w:rsidRPr="00C21544" w:rsidRDefault="00C21544" w:rsidP="00C21544">
      <w:pPr>
        <w:pStyle w:val="Odsekzoznamu"/>
        <w:jc w:val="both"/>
        <w:rPr>
          <w:rFonts w:asciiTheme="majorHAnsi" w:hAnsiTheme="majorHAnsi" w:cstheme="majorHAnsi"/>
          <w:b/>
        </w:rPr>
      </w:pPr>
    </w:p>
    <w:p w14:paraId="42DDD7A7" w14:textId="556CF3E9" w:rsidR="004F4881" w:rsidRPr="00C21544" w:rsidRDefault="005F6DC3" w:rsidP="00AC14D1">
      <w:pPr>
        <w:pStyle w:val="Odsekzoznamu"/>
        <w:numPr>
          <w:ilvl w:val="0"/>
          <w:numId w:val="1"/>
        </w:numPr>
        <w:jc w:val="both"/>
        <w:rPr>
          <w:rFonts w:asciiTheme="majorHAnsi" w:hAnsiTheme="majorHAnsi" w:cstheme="majorHAnsi"/>
          <w:b/>
        </w:rPr>
      </w:pPr>
      <w:r w:rsidRPr="00C21544">
        <w:rPr>
          <w:rFonts w:asciiTheme="majorHAnsi" w:hAnsiTheme="majorHAnsi" w:cstheme="majorHAnsi"/>
          <w:b/>
        </w:rPr>
        <w:t xml:space="preserve">Do akej miery je potrebné uplatňovať legislatívu krajín, v ktorých sa implementujú projekty? </w:t>
      </w:r>
      <w:r w:rsidR="00604700" w:rsidRPr="00C21544">
        <w:rPr>
          <w:rFonts w:asciiTheme="majorHAnsi" w:hAnsiTheme="majorHAnsi" w:cstheme="majorHAnsi"/>
          <w:b/>
        </w:rPr>
        <w:t>Ako postupovať v prípade rozporov/nesúladu</w:t>
      </w:r>
      <w:r w:rsidRPr="00C21544">
        <w:rPr>
          <w:rFonts w:asciiTheme="majorHAnsi" w:hAnsiTheme="majorHAnsi" w:cstheme="majorHAnsi"/>
          <w:b/>
        </w:rPr>
        <w:t xml:space="preserve"> medzi SK legislatívou a lokálnou legislatívou?</w:t>
      </w:r>
    </w:p>
    <w:p w14:paraId="3B813FD7" w14:textId="59B37ED0" w:rsidR="00604700" w:rsidRPr="00C21544" w:rsidRDefault="00604700" w:rsidP="00604700">
      <w:pPr>
        <w:pStyle w:val="Odsekzoznamu"/>
        <w:jc w:val="both"/>
        <w:rPr>
          <w:rFonts w:asciiTheme="majorHAnsi" w:hAnsiTheme="majorHAnsi" w:cstheme="majorHAnsi"/>
          <w:color w:val="1F4E79" w:themeColor="accent1" w:themeShade="80"/>
        </w:rPr>
      </w:pPr>
      <w:r w:rsidRPr="00C21544">
        <w:rPr>
          <w:rFonts w:asciiTheme="majorHAnsi" w:hAnsiTheme="majorHAnsi" w:cstheme="majorHAnsi"/>
          <w:color w:val="1F4E79" w:themeColor="accent1" w:themeShade="80"/>
        </w:rPr>
        <w:t xml:space="preserve">V tomto prípade platí to, čo je uvedené v aktuálne platnej </w:t>
      </w:r>
      <w:r w:rsidR="00783AC9" w:rsidRPr="00C21544">
        <w:rPr>
          <w:rFonts w:asciiTheme="majorHAnsi" w:hAnsiTheme="majorHAnsi" w:cstheme="majorHAnsi"/>
          <w:color w:val="1F4E79" w:themeColor="accent1" w:themeShade="80"/>
        </w:rPr>
        <w:t>F</w:t>
      </w:r>
      <w:r w:rsidRPr="00C21544">
        <w:rPr>
          <w:rFonts w:asciiTheme="majorHAnsi" w:hAnsiTheme="majorHAnsi" w:cstheme="majorHAnsi"/>
          <w:color w:val="1F4E79" w:themeColor="accent1" w:themeShade="80"/>
        </w:rPr>
        <w:t>inančnej príručke:</w:t>
      </w:r>
    </w:p>
    <w:p w14:paraId="4410A3A7" w14:textId="5151AAD5" w:rsidR="00604700" w:rsidRPr="00C21544" w:rsidRDefault="00604700" w:rsidP="00604700">
      <w:pPr>
        <w:pStyle w:val="Odsekzoznamu"/>
        <w:jc w:val="both"/>
        <w:rPr>
          <w:rFonts w:asciiTheme="majorHAnsi" w:hAnsiTheme="majorHAnsi" w:cstheme="majorHAnsi"/>
          <w:color w:val="1F4E79" w:themeColor="accent1" w:themeShade="80"/>
        </w:rPr>
      </w:pPr>
      <w:r w:rsidRPr="00C21544">
        <w:rPr>
          <w:rFonts w:asciiTheme="majorHAnsi" w:hAnsiTheme="majorHAnsi" w:cstheme="majorHAnsi"/>
          <w:color w:val="1F4E79" w:themeColor="accent1" w:themeShade="80"/>
        </w:rPr>
        <w:t>Legislatívne a právne rámce SR vymedzené na jednotlivé oblasti oprávnenosti nákladov sa na náklady vznikajúce v legislatívnych a právnych rámcoch tretích krajín aplikujú primerane, a musia zohľadňovať najmä pravidlá v mieste vzniku nákladu dodržaním podmienok transparentnosti a hospodárnosti, efektívnosti, účinnosti a účelnosti pri vynakladaní verejných financií.</w:t>
      </w:r>
    </w:p>
    <w:p w14:paraId="4513856B" w14:textId="77777777" w:rsidR="00C21544" w:rsidRPr="00C21544" w:rsidRDefault="00C21544" w:rsidP="00604700">
      <w:pPr>
        <w:pStyle w:val="Odsekzoznamu"/>
        <w:jc w:val="both"/>
        <w:rPr>
          <w:rFonts w:asciiTheme="majorHAnsi" w:hAnsiTheme="majorHAnsi" w:cstheme="majorHAnsi"/>
          <w:color w:val="1F4E79" w:themeColor="accent1" w:themeShade="80"/>
        </w:rPr>
      </w:pPr>
    </w:p>
    <w:p w14:paraId="21A26DE1" w14:textId="453F09AF" w:rsidR="009F1FF8" w:rsidRPr="00C21544" w:rsidRDefault="009F1FF8" w:rsidP="00AC14D1">
      <w:pPr>
        <w:pStyle w:val="Odsekzoznamu"/>
        <w:numPr>
          <w:ilvl w:val="0"/>
          <w:numId w:val="1"/>
        </w:numPr>
        <w:jc w:val="both"/>
        <w:rPr>
          <w:rFonts w:asciiTheme="majorHAnsi" w:hAnsiTheme="majorHAnsi" w:cstheme="majorHAnsi"/>
          <w:b/>
        </w:rPr>
      </w:pPr>
      <w:r w:rsidRPr="00C21544">
        <w:rPr>
          <w:rFonts w:asciiTheme="majorHAnsi" w:hAnsiTheme="majorHAnsi" w:cstheme="majorHAnsi"/>
          <w:b/>
        </w:rPr>
        <w:t>Koľko priebežných správ je potrebné zaslať a na akom formulári?</w:t>
      </w:r>
    </w:p>
    <w:p w14:paraId="1E634768" w14:textId="6062240D" w:rsidR="00820273" w:rsidRPr="00C21544" w:rsidRDefault="00C143A8" w:rsidP="00820273">
      <w:pPr>
        <w:pStyle w:val="Odsekzoznamu"/>
        <w:jc w:val="both"/>
        <w:rPr>
          <w:rFonts w:asciiTheme="majorHAnsi" w:hAnsiTheme="majorHAnsi" w:cstheme="majorHAnsi"/>
          <w:color w:val="1F4E79" w:themeColor="accent1" w:themeShade="80"/>
        </w:rPr>
      </w:pPr>
      <w:r w:rsidRPr="00C21544">
        <w:rPr>
          <w:rFonts w:asciiTheme="majorHAnsi" w:hAnsiTheme="majorHAnsi" w:cstheme="majorHAnsi"/>
          <w:color w:val="1F4E79" w:themeColor="accent1" w:themeShade="80"/>
        </w:rPr>
        <w:t>Termíny predloženia priebežných správ a ich počet je uvedený v podpísanej zmluve</w:t>
      </w:r>
      <w:r w:rsidR="0083747B" w:rsidRPr="00C21544">
        <w:rPr>
          <w:rFonts w:asciiTheme="majorHAnsi" w:hAnsiTheme="majorHAnsi" w:cstheme="majorHAnsi"/>
          <w:color w:val="1F4E79" w:themeColor="accent1" w:themeShade="80"/>
        </w:rPr>
        <w:t xml:space="preserve"> o</w:t>
      </w:r>
      <w:r w:rsidRPr="00C21544">
        <w:rPr>
          <w:rFonts w:asciiTheme="majorHAnsi" w:hAnsiTheme="majorHAnsi" w:cstheme="majorHAnsi"/>
          <w:color w:val="1F4E79" w:themeColor="accent1" w:themeShade="80"/>
        </w:rPr>
        <w:t xml:space="preserve">  poskytnutí dotácie </w:t>
      </w:r>
      <w:r w:rsidR="00B84588" w:rsidRPr="00C21544">
        <w:rPr>
          <w:rFonts w:asciiTheme="majorHAnsi" w:hAnsiTheme="majorHAnsi" w:cstheme="majorHAnsi"/>
          <w:color w:val="1F4E79" w:themeColor="accent1" w:themeShade="80"/>
        </w:rPr>
        <w:t>u</w:t>
      </w:r>
      <w:r w:rsidRPr="00C21544">
        <w:rPr>
          <w:rFonts w:asciiTheme="majorHAnsi" w:hAnsiTheme="majorHAnsi" w:cstheme="majorHAnsi"/>
          <w:color w:val="1F4E79" w:themeColor="accent1" w:themeShade="80"/>
        </w:rPr>
        <w:t>z</w:t>
      </w:r>
      <w:r w:rsidR="00B84588" w:rsidRPr="00C21544">
        <w:rPr>
          <w:rFonts w:asciiTheme="majorHAnsi" w:hAnsiTheme="majorHAnsi" w:cstheme="majorHAnsi"/>
          <w:color w:val="1F4E79" w:themeColor="accent1" w:themeShade="80"/>
        </w:rPr>
        <w:t>a</w:t>
      </w:r>
      <w:r w:rsidRPr="00C21544">
        <w:rPr>
          <w:rFonts w:asciiTheme="majorHAnsi" w:hAnsiTheme="majorHAnsi" w:cstheme="majorHAnsi"/>
          <w:color w:val="1F4E79" w:themeColor="accent1" w:themeShade="80"/>
        </w:rPr>
        <w:t>tvoren</w:t>
      </w:r>
      <w:r w:rsidR="00B84588" w:rsidRPr="00C21544">
        <w:rPr>
          <w:rFonts w:asciiTheme="majorHAnsi" w:hAnsiTheme="majorHAnsi" w:cstheme="majorHAnsi"/>
          <w:color w:val="1F4E79" w:themeColor="accent1" w:themeShade="80"/>
        </w:rPr>
        <w:t>ej m</w:t>
      </w:r>
      <w:r w:rsidRPr="00C21544">
        <w:rPr>
          <w:rFonts w:asciiTheme="majorHAnsi" w:hAnsiTheme="majorHAnsi" w:cstheme="majorHAnsi"/>
          <w:color w:val="1F4E79" w:themeColor="accent1" w:themeShade="80"/>
        </w:rPr>
        <w:t>edzi SAMRS a</w:t>
      </w:r>
      <w:r w:rsidR="00B84588" w:rsidRPr="00C21544">
        <w:rPr>
          <w:rFonts w:asciiTheme="majorHAnsi" w:hAnsiTheme="majorHAnsi" w:cstheme="majorHAnsi"/>
          <w:color w:val="1F4E79" w:themeColor="accent1" w:themeShade="80"/>
        </w:rPr>
        <w:t> </w:t>
      </w:r>
      <w:r w:rsidRPr="00C21544">
        <w:rPr>
          <w:rFonts w:asciiTheme="majorHAnsi" w:hAnsiTheme="majorHAnsi" w:cstheme="majorHAnsi"/>
          <w:color w:val="1F4E79" w:themeColor="accent1" w:themeShade="80"/>
        </w:rPr>
        <w:t>pr</w:t>
      </w:r>
      <w:r w:rsidR="00B84588" w:rsidRPr="00C21544">
        <w:rPr>
          <w:rFonts w:asciiTheme="majorHAnsi" w:hAnsiTheme="majorHAnsi" w:cstheme="majorHAnsi"/>
          <w:color w:val="1F4E79" w:themeColor="accent1" w:themeShade="80"/>
        </w:rPr>
        <w:t>i</w:t>
      </w:r>
      <w:r w:rsidRPr="00C21544">
        <w:rPr>
          <w:rFonts w:asciiTheme="majorHAnsi" w:hAnsiTheme="majorHAnsi" w:cstheme="majorHAnsi"/>
          <w:color w:val="1F4E79" w:themeColor="accent1" w:themeShade="80"/>
        </w:rPr>
        <w:t>jím</w:t>
      </w:r>
      <w:r w:rsidR="00B84588" w:rsidRPr="00C21544">
        <w:rPr>
          <w:rFonts w:asciiTheme="majorHAnsi" w:hAnsiTheme="majorHAnsi" w:cstheme="majorHAnsi"/>
          <w:color w:val="1F4E79" w:themeColor="accent1" w:themeShade="80"/>
        </w:rPr>
        <w:t>a</w:t>
      </w:r>
      <w:r w:rsidRPr="00C21544">
        <w:rPr>
          <w:rFonts w:asciiTheme="majorHAnsi" w:hAnsiTheme="majorHAnsi" w:cstheme="majorHAnsi"/>
          <w:color w:val="1F4E79" w:themeColor="accent1" w:themeShade="80"/>
        </w:rPr>
        <w:t>te</w:t>
      </w:r>
      <w:r w:rsidR="00B84588" w:rsidRPr="00C21544">
        <w:rPr>
          <w:rFonts w:asciiTheme="majorHAnsi" w:hAnsiTheme="majorHAnsi" w:cstheme="majorHAnsi"/>
          <w:color w:val="1F4E79" w:themeColor="accent1" w:themeShade="80"/>
        </w:rPr>
        <w:t>ľom</w:t>
      </w:r>
      <w:r w:rsidRPr="00C21544">
        <w:rPr>
          <w:rFonts w:asciiTheme="majorHAnsi" w:hAnsiTheme="majorHAnsi" w:cstheme="majorHAnsi"/>
          <w:color w:val="1F4E79" w:themeColor="accent1" w:themeShade="80"/>
        </w:rPr>
        <w:t xml:space="preserve"> dotácie</w:t>
      </w:r>
      <w:r w:rsidR="00B84588" w:rsidRPr="00C21544">
        <w:rPr>
          <w:rFonts w:asciiTheme="majorHAnsi" w:hAnsiTheme="majorHAnsi" w:cstheme="majorHAnsi"/>
          <w:color w:val="1F4E79" w:themeColor="accent1" w:themeShade="80"/>
        </w:rPr>
        <w:t>.</w:t>
      </w:r>
      <w:r w:rsidRPr="00C21544">
        <w:rPr>
          <w:rFonts w:asciiTheme="majorHAnsi" w:hAnsiTheme="majorHAnsi" w:cstheme="majorHAnsi"/>
          <w:color w:val="1F4E79" w:themeColor="accent1" w:themeShade="80"/>
        </w:rPr>
        <w:t xml:space="preserve"> </w:t>
      </w:r>
      <w:r w:rsidR="00FC08B3" w:rsidRPr="00C21544">
        <w:rPr>
          <w:rFonts w:asciiTheme="majorHAnsi" w:hAnsiTheme="majorHAnsi" w:cstheme="majorHAnsi"/>
          <w:color w:val="1F4E79" w:themeColor="accent1" w:themeShade="80"/>
        </w:rPr>
        <w:t xml:space="preserve">Formulár priebežnej a záverečnej správy je súčasťou príloh vždy aktuálne platnej </w:t>
      </w:r>
      <w:r w:rsidR="000F794C" w:rsidRPr="00C21544">
        <w:rPr>
          <w:rFonts w:asciiTheme="majorHAnsi" w:hAnsiTheme="majorHAnsi" w:cstheme="majorHAnsi"/>
          <w:color w:val="1F4E79" w:themeColor="accent1" w:themeShade="80"/>
        </w:rPr>
        <w:t>F</w:t>
      </w:r>
      <w:r w:rsidR="00FC08B3" w:rsidRPr="00C21544">
        <w:rPr>
          <w:rFonts w:asciiTheme="majorHAnsi" w:hAnsiTheme="majorHAnsi" w:cstheme="majorHAnsi"/>
          <w:color w:val="1F4E79" w:themeColor="accent1" w:themeShade="80"/>
        </w:rPr>
        <w:t>inančnej príručky.</w:t>
      </w:r>
    </w:p>
    <w:p w14:paraId="300E0008" w14:textId="77777777" w:rsidR="00C21544" w:rsidRPr="00C21544" w:rsidRDefault="00C21544" w:rsidP="00820273">
      <w:pPr>
        <w:pStyle w:val="Odsekzoznamu"/>
        <w:jc w:val="both"/>
        <w:rPr>
          <w:rFonts w:asciiTheme="majorHAnsi" w:hAnsiTheme="majorHAnsi" w:cstheme="majorHAnsi"/>
          <w:color w:val="1F4E79" w:themeColor="accent1" w:themeShade="80"/>
        </w:rPr>
      </w:pPr>
    </w:p>
    <w:p w14:paraId="40289D54" w14:textId="28BF03C4" w:rsidR="0053597F" w:rsidRPr="00C21544" w:rsidRDefault="0053597F" w:rsidP="00AC14D1">
      <w:pPr>
        <w:pStyle w:val="Odsekzoznamu"/>
        <w:numPr>
          <w:ilvl w:val="0"/>
          <w:numId w:val="1"/>
        </w:numPr>
        <w:jc w:val="both"/>
        <w:rPr>
          <w:rFonts w:asciiTheme="majorHAnsi" w:hAnsiTheme="majorHAnsi" w:cstheme="majorHAnsi"/>
          <w:b/>
        </w:rPr>
      </w:pPr>
      <w:r w:rsidRPr="00C21544">
        <w:rPr>
          <w:rFonts w:asciiTheme="majorHAnsi" w:hAnsiTheme="majorHAnsi" w:cstheme="majorHAnsi"/>
          <w:b/>
        </w:rPr>
        <w:t>Môže byť pracovný personál aj SZČO?</w:t>
      </w:r>
    </w:p>
    <w:p w14:paraId="43003D03" w14:textId="7404C514" w:rsidR="00015DB3" w:rsidRPr="00C21544" w:rsidRDefault="00015DB3" w:rsidP="00015DB3">
      <w:pPr>
        <w:pStyle w:val="Odsekzoznamu"/>
        <w:jc w:val="both"/>
        <w:rPr>
          <w:rFonts w:asciiTheme="majorHAnsi" w:hAnsiTheme="majorHAnsi" w:cstheme="majorHAnsi"/>
          <w:color w:val="1F4E79" w:themeColor="accent1" w:themeShade="80"/>
        </w:rPr>
      </w:pPr>
      <w:r w:rsidRPr="00C21544">
        <w:rPr>
          <w:rFonts w:asciiTheme="majorHAnsi" w:hAnsiTheme="majorHAnsi" w:cstheme="majorHAnsi"/>
          <w:color w:val="1F4E79" w:themeColor="accent1" w:themeShade="80"/>
        </w:rPr>
        <w:t>Personálom môže byť fyzická osoba (pracovný vzťah, príkazná a mandátna zmluva), SZČO, resp. obdobný vzťah, nie však právnická osoba.</w:t>
      </w:r>
    </w:p>
    <w:p w14:paraId="517027D2" w14:textId="55A9EFD3" w:rsidR="0053597F" w:rsidRPr="00C21544" w:rsidRDefault="001F5040" w:rsidP="00AC14D1">
      <w:pPr>
        <w:pStyle w:val="Odsekzoznamu"/>
        <w:numPr>
          <w:ilvl w:val="0"/>
          <w:numId w:val="1"/>
        </w:numPr>
        <w:jc w:val="both"/>
        <w:rPr>
          <w:rFonts w:asciiTheme="majorHAnsi" w:hAnsiTheme="majorHAnsi" w:cstheme="majorHAnsi"/>
          <w:b/>
        </w:rPr>
      </w:pPr>
      <w:r w:rsidRPr="00C21544">
        <w:rPr>
          <w:rFonts w:asciiTheme="majorHAnsi" w:hAnsiTheme="majorHAnsi" w:cstheme="majorHAnsi"/>
          <w:b/>
        </w:rPr>
        <w:lastRenderedPageBreak/>
        <w:t xml:space="preserve">Ako detailne </w:t>
      </w:r>
      <w:r w:rsidR="00820273" w:rsidRPr="00C21544">
        <w:rPr>
          <w:rFonts w:asciiTheme="majorHAnsi" w:hAnsiTheme="majorHAnsi" w:cstheme="majorHAnsi"/>
          <w:b/>
        </w:rPr>
        <w:t>musia</w:t>
      </w:r>
      <w:r w:rsidR="0053597F" w:rsidRPr="00C21544">
        <w:rPr>
          <w:rFonts w:asciiTheme="majorHAnsi" w:hAnsiTheme="majorHAnsi" w:cstheme="majorHAnsi"/>
          <w:b/>
        </w:rPr>
        <w:t xml:space="preserve"> byť vyplnené pracovné výkazy?</w:t>
      </w:r>
    </w:p>
    <w:p w14:paraId="1DD6464A" w14:textId="77777777" w:rsidR="00BF5D0F" w:rsidRPr="00C21544" w:rsidRDefault="00820273" w:rsidP="00820273">
      <w:pPr>
        <w:pStyle w:val="Odsekzoznamu"/>
        <w:jc w:val="both"/>
        <w:rPr>
          <w:rFonts w:asciiTheme="majorHAnsi" w:hAnsiTheme="majorHAnsi" w:cstheme="majorHAnsi"/>
          <w:color w:val="1F4E79" w:themeColor="accent1" w:themeShade="80"/>
        </w:rPr>
      </w:pPr>
      <w:r w:rsidRPr="00C21544">
        <w:rPr>
          <w:rFonts w:asciiTheme="majorHAnsi" w:hAnsiTheme="majorHAnsi" w:cstheme="majorHAnsi"/>
          <w:color w:val="1F4E79" w:themeColor="accent1" w:themeShade="80"/>
        </w:rPr>
        <w:t>Popis pracovných činností by mal byť spracovaný podrobne, nie sú žiadúce všeobecné formulácie s opakujúcim sa typom činností.</w:t>
      </w:r>
      <w:r w:rsidR="00D2657E" w:rsidRPr="00C21544">
        <w:rPr>
          <w:rFonts w:asciiTheme="majorHAnsi" w:hAnsiTheme="majorHAnsi" w:cstheme="majorHAnsi"/>
          <w:color w:val="1F4E79" w:themeColor="accent1" w:themeShade="80"/>
        </w:rPr>
        <w:t xml:space="preserve"> </w:t>
      </w:r>
    </w:p>
    <w:p w14:paraId="262AB860" w14:textId="29ED498F" w:rsidR="00820273" w:rsidRPr="00C21544" w:rsidRDefault="00D2657E" w:rsidP="00820273">
      <w:pPr>
        <w:pStyle w:val="Odsekzoznamu"/>
        <w:jc w:val="both"/>
        <w:rPr>
          <w:rFonts w:asciiTheme="majorHAnsi" w:hAnsiTheme="majorHAnsi" w:cstheme="majorHAnsi"/>
          <w:color w:val="1F4E79" w:themeColor="accent1" w:themeShade="80"/>
        </w:rPr>
      </w:pPr>
      <w:r w:rsidRPr="00C21544">
        <w:rPr>
          <w:rFonts w:asciiTheme="majorHAnsi" w:hAnsiTheme="majorHAnsi" w:cstheme="majorHAnsi"/>
          <w:b/>
          <w:color w:val="FF0000"/>
          <w:u w:val="single"/>
        </w:rPr>
        <w:t xml:space="preserve">Príklady </w:t>
      </w:r>
      <w:r w:rsidR="002268A5" w:rsidRPr="00C21544">
        <w:rPr>
          <w:rFonts w:asciiTheme="majorHAnsi" w:hAnsiTheme="majorHAnsi" w:cstheme="majorHAnsi"/>
          <w:b/>
          <w:color w:val="FF0000"/>
          <w:u w:val="single"/>
        </w:rPr>
        <w:t xml:space="preserve">vhodného </w:t>
      </w:r>
      <w:r w:rsidRPr="00C21544">
        <w:rPr>
          <w:rFonts w:asciiTheme="majorHAnsi" w:hAnsiTheme="majorHAnsi" w:cstheme="majorHAnsi"/>
          <w:b/>
          <w:color w:val="FF0000"/>
          <w:u w:val="single"/>
        </w:rPr>
        <w:t>popisu činností</w:t>
      </w:r>
      <w:r w:rsidRPr="00C21544">
        <w:rPr>
          <w:rFonts w:asciiTheme="majorHAnsi" w:hAnsiTheme="majorHAnsi" w:cstheme="majorHAnsi"/>
          <w:color w:val="FF0000"/>
        </w:rPr>
        <w:t>:</w:t>
      </w:r>
      <w:r w:rsidRPr="00C21544">
        <w:rPr>
          <w:rFonts w:asciiTheme="majorHAnsi" w:hAnsiTheme="majorHAnsi" w:cstheme="majorHAnsi"/>
          <w:color w:val="1F4E79" w:themeColor="accent1" w:themeShade="80"/>
        </w:rPr>
        <w:t xml:space="preserve"> komunikácia s partnerom, spracovanie informácii o projekte k publicite a vizibilite, príprava rozpočtových zmien, </w:t>
      </w:r>
      <w:r w:rsidR="00D102C2" w:rsidRPr="00C21544">
        <w:rPr>
          <w:rFonts w:asciiTheme="majorHAnsi" w:hAnsiTheme="majorHAnsi" w:cstheme="majorHAnsi"/>
          <w:color w:val="1F4E79" w:themeColor="accent1" w:themeShade="80"/>
        </w:rPr>
        <w:t>spracovanie účtovných dokladov, príprava priebežnej/záverečnej správy. Pri lokálnom partnerovi napr. výučba (online/prezenčne), prehodnotenie a analýz</w:t>
      </w:r>
      <w:r w:rsidR="002268A5" w:rsidRPr="00C21544">
        <w:rPr>
          <w:rFonts w:asciiTheme="majorHAnsi" w:hAnsiTheme="majorHAnsi" w:cstheme="majorHAnsi"/>
          <w:color w:val="1F4E79" w:themeColor="accent1" w:themeShade="80"/>
        </w:rPr>
        <w:t>a</w:t>
      </w:r>
      <w:r w:rsidR="00D102C2" w:rsidRPr="00C21544">
        <w:rPr>
          <w:rFonts w:asciiTheme="majorHAnsi" w:hAnsiTheme="majorHAnsi" w:cstheme="majorHAnsi"/>
          <w:color w:val="1F4E79" w:themeColor="accent1" w:themeShade="80"/>
        </w:rPr>
        <w:t xml:space="preserve"> rozpočtu, komunikácia s koordinátorom projektu, f</w:t>
      </w:r>
      <w:r w:rsidR="00C21544" w:rsidRPr="00C21544">
        <w:rPr>
          <w:rFonts w:asciiTheme="majorHAnsi" w:hAnsiTheme="majorHAnsi" w:cstheme="majorHAnsi"/>
          <w:color w:val="1F4E79" w:themeColor="accent1" w:themeShade="80"/>
        </w:rPr>
        <w:t>ollow-up študentov a mentoring.</w:t>
      </w:r>
    </w:p>
    <w:p w14:paraId="0F2BB890" w14:textId="77777777" w:rsidR="00C21544" w:rsidRPr="00C21544" w:rsidRDefault="00C21544" w:rsidP="00820273">
      <w:pPr>
        <w:pStyle w:val="Odsekzoznamu"/>
        <w:jc w:val="both"/>
        <w:rPr>
          <w:rFonts w:asciiTheme="majorHAnsi" w:hAnsiTheme="majorHAnsi" w:cstheme="majorHAnsi"/>
          <w:color w:val="1F4E79" w:themeColor="accent1" w:themeShade="80"/>
        </w:rPr>
      </w:pPr>
    </w:p>
    <w:p w14:paraId="6318ACB9" w14:textId="3592FD67" w:rsidR="001E6B53" w:rsidRPr="00C21544" w:rsidRDefault="001E6B53" w:rsidP="00AC14D1">
      <w:pPr>
        <w:pStyle w:val="Odsekzoznamu"/>
        <w:numPr>
          <w:ilvl w:val="0"/>
          <w:numId w:val="1"/>
        </w:numPr>
        <w:jc w:val="both"/>
        <w:rPr>
          <w:rFonts w:asciiTheme="majorHAnsi" w:hAnsiTheme="majorHAnsi" w:cstheme="majorHAnsi"/>
          <w:b/>
        </w:rPr>
      </w:pPr>
      <w:r w:rsidRPr="00C21544">
        <w:rPr>
          <w:rFonts w:asciiTheme="majorHAnsi" w:hAnsiTheme="majorHAnsi" w:cstheme="majorHAnsi"/>
          <w:b/>
        </w:rPr>
        <w:t xml:space="preserve">PPP – je možný presun finančných prostriedkov do ďalšieho polroka v závislosti od realizácie aktivít ?   </w:t>
      </w:r>
    </w:p>
    <w:p w14:paraId="63101961" w14:textId="1CD142CA" w:rsidR="001E6B53" w:rsidRPr="00C21544" w:rsidRDefault="001E6B53" w:rsidP="001E6B53">
      <w:pPr>
        <w:pStyle w:val="Odsekzoznamu"/>
        <w:jc w:val="both"/>
        <w:rPr>
          <w:rFonts w:asciiTheme="majorHAnsi" w:hAnsiTheme="majorHAnsi" w:cstheme="majorHAnsi"/>
          <w:color w:val="1F4E79" w:themeColor="accent1" w:themeShade="80"/>
        </w:rPr>
      </w:pPr>
      <w:r w:rsidRPr="00C21544">
        <w:rPr>
          <w:rFonts w:asciiTheme="majorHAnsi" w:hAnsiTheme="majorHAnsi" w:cstheme="majorHAnsi"/>
          <w:color w:val="1F4E79" w:themeColor="accent1" w:themeShade="80"/>
        </w:rPr>
        <w:t>Keďže pri PPP projektoch ide o refundačné platby, je na prijímateľovi ako vyúčtuje svoje náklady, sumy splátok sú v zmluve uvedené len orientačne. Je možné vyúčtovať náklady napríklad aj po mesiaci, ak na začiatku projek</w:t>
      </w:r>
      <w:bookmarkStart w:id="0" w:name="_GoBack"/>
      <w:bookmarkEnd w:id="0"/>
      <w:r w:rsidRPr="00C21544">
        <w:rPr>
          <w:rFonts w:asciiTheme="majorHAnsi" w:hAnsiTheme="majorHAnsi" w:cstheme="majorHAnsi"/>
          <w:color w:val="1F4E79" w:themeColor="accent1" w:themeShade="80"/>
        </w:rPr>
        <w:t xml:space="preserve">tu mal prijímateľ už nejaké vyššie náklady, napríklad 20 000 eur. Taktiež je možné posunúť aktivity a s tým súvisiace náklady a informovať o tom SAMRS.  </w:t>
      </w:r>
    </w:p>
    <w:p w14:paraId="22FC0E82" w14:textId="3AC563E0" w:rsidR="000F794C" w:rsidRPr="00C21544" w:rsidRDefault="000F794C" w:rsidP="001E6B53">
      <w:pPr>
        <w:pStyle w:val="Odsekzoznamu"/>
        <w:jc w:val="both"/>
        <w:rPr>
          <w:rFonts w:asciiTheme="majorHAnsi" w:hAnsiTheme="majorHAnsi" w:cstheme="majorHAnsi"/>
          <w:color w:val="1F4E79" w:themeColor="accent1" w:themeShade="80"/>
        </w:rPr>
      </w:pPr>
    </w:p>
    <w:p w14:paraId="41954943" w14:textId="172874B8" w:rsidR="000F794C" w:rsidRPr="00C21544" w:rsidRDefault="000F794C" w:rsidP="001E6B53">
      <w:pPr>
        <w:pStyle w:val="Odsekzoznamu"/>
        <w:jc w:val="both"/>
        <w:rPr>
          <w:rFonts w:asciiTheme="majorHAnsi" w:hAnsiTheme="majorHAnsi" w:cstheme="majorHAnsi"/>
          <w:color w:val="1F4E79" w:themeColor="accent1" w:themeShade="80"/>
        </w:rPr>
      </w:pPr>
    </w:p>
    <w:p w14:paraId="1B433A04" w14:textId="2FD0A652" w:rsidR="003268C3" w:rsidRPr="00C21544" w:rsidRDefault="003268C3" w:rsidP="00BF5D0F">
      <w:pPr>
        <w:jc w:val="both"/>
        <w:rPr>
          <w:rFonts w:asciiTheme="majorHAnsi" w:hAnsiTheme="majorHAnsi" w:cstheme="majorHAnsi"/>
          <w:b/>
        </w:rPr>
      </w:pPr>
      <w:r w:rsidRPr="00C21544">
        <w:rPr>
          <w:rFonts w:asciiTheme="majorHAnsi" w:hAnsiTheme="majorHAnsi" w:cstheme="majorHAnsi"/>
          <w:b/>
        </w:rPr>
        <w:t>Otázky súvisiace so situáciou vzniknutou šírením nového koronavírusu:</w:t>
      </w:r>
    </w:p>
    <w:p w14:paraId="386C5A4A" w14:textId="77777777" w:rsidR="000F794C" w:rsidRPr="00C21544" w:rsidRDefault="000F794C" w:rsidP="00604700">
      <w:pPr>
        <w:pStyle w:val="Odsekzoznamu"/>
        <w:jc w:val="both"/>
        <w:rPr>
          <w:rFonts w:asciiTheme="majorHAnsi" w:hAnsiTheme="majorHAnsi" w:cstheme="majorHAnsi"/>
          <w:b/>
        </w:rPr>
      </w:pPr>
    </w:p>
    <w:p w14:paraId="2FB0D2F5" w14:textId="6B3DC5BE" w:rsidR="000F794C" w:rsidRPr="00C21544" w:rsidRDefault="009F1FF8" w:rsidP="00AC14D1">
      <w:pPr>
        <w:pStyle w:val="Odsekzoznamu"/>
        <w:numPr>
          <w:ilvl w:val="0"/>
          <w:numId w:val="6"/>
        </w:numPr>
        <w:jc w:val="both"/>
        <w:rPr>
          <w:rFonts w:asciiTheme="majorHAnsi" w:hAnsiTheme="majorHAnsi" w:cstheme="majorHAnsi"/>
          <w:b/>
        </w:rPr>
      </w:pPr>
      <w:r w:rsidRPr="00C21544">
        <w:rPr>
          <w:rFonts w:asciiTheme="majorHAnsi" w:hAnsiTheme="majorHAnsi" w:cstheme="majorHAnsi"/>
          <w:b/>
        </w:rPr>
        <w:t xml:space="preserve">V prípade </w:t>
      </w:r>
      <w:r w:rsidR="00B84588" w:rsidRPr="00C21544">
        <w:rPr>
          <w:rFonts w:asciiTheme="majorHAnsi" w:hAnsiTheme="majorHAnsi" w:cstheme="majorHAnsi"/>
          <w:b/>
        </w:rPr>
        <w:t xml:space="preserve">absolvovania </w:t>
      </w:r>
      <w:r w:rsidRPr="00C21544">
        <w:rPr>
          <w:rFonts w:asciiTheme="majorHAnsi" w:hAnsiTheme="majorHAnsi" w:cstheme="majorHAnsi"/>
          <w:b/>
        </w:rPr>
        <w:t>testov na koronavírus</w:t>
      </w:r>
      <w:r w:rsidR="00B84588" w:rsidRPr="00C21544">
        <w:rPr>
          <w:rFonts w:asciiTheme="majorHAnsi" w:hAnsiTheme="majorHAnsi" w:cstheme="majorHAnsi"/>
          <w:b/>
        </w:rPr>
        <w:t xml:space="preserve"> v čase implementácie projektu budú vynaložené finančné náklady  považované  za oprávnené náklady projektu?</w:t>
      </w:r>
      <w:r w:rsidRPr="00C21544">
        <w:rPr>
          <w:rFonts w:asciiTheme="majorHAnsi" w:hAnsiTheme="majorHAnsi" w:cstheme="majorHAnsi"/>
          <w:b/>
        </w:rPr>
        <w:t xml:space="preserve"> </w:t>
      </w:r>
    </w:p>
    <w:p w14:paraId="664034B3" w14:textId="0BB9FA83" w:rsidR="006910D8" w:rsidRPr="00C21544" w:rsidRDefault="006910D8" w:rsidP="00AC14D1">
      <w:pPr>
        <w:pStyle w:val="Odsekzoznamu"/>
        <w:ind w:left="1080"/>
        <w:jc w:val="both"/>
        <w:rPr>
          <w:rFonts w:asciiTheme="majorHAnsi" w:hAnsiTheme="majorHAnsi" w:cstheme="majorHAnsi"/>
          <w:color w:val="1F4E79" w:themeColor="accent1" w:themeShade="80"/>
        </w:rPr>
      </w:pPr>
      <w:r w:rsidRPr="00C21544">
        <w:rPr>
          <w:rFonts w:asciiTheme="majorHAnsi" w:hAnsiTheme="majorHAnsi" w:cstheme="majorHAnsi"/>
          <w:color w:val="1F4E79" w:themeColor="accent1" w:themeShade="80"/>
        </w:rPr>
        <w:t>Úhrada testov na koronavírus</w:t>
      </w:r>
      <w:r w:rsidR="0093744F" w:rsidRPr="00C21544">
        <w:rPr>
          <w:rFonts w:asciiTheme="majorHAnsi" w:hAnsiTheme="majorHAnsi" w:cstheme="majorHAnsi"/>
          <w:color w:val="1F4E79" w:themeColor="accent1" w:themeShade="80"/>
        </w:rPr>
        <w:t xml:space="preserve"> </w:t>
      </w:r>
      <w:r w:rsidR="000F794C" w:rsidRPr="00C21544">
        <w:rPr>
          <w:rFonts w:asciiTheme="majorHAnsi" w:hAnsiTheme="majorHAnsi" w:cstheme="majorHAnsi"/>
          <w:color w:val="1F4E79" w:themeColor="accent1" w:themeShade="80"/>
        </w:rPr>
        <w:t>je</w:t>
      </w:r>
      <w:r w:rsidR="0093744F" w:rsidRPr="00C21544">
        <w:rPr>
          <w:rFonts w:asciiTheme="majorHAnsi" w:hAnsiTheme="majorHAnsi" w:cstheme="majorHAnsi"/>
          <w:color w:val="1F4E79" w:themeColor="accent1" w:themeShade="80"/>
        </w:rPr>
        <w:t xml:space="preserve"> oprávnený náklad</w:t>
      </w:r>
      <w:r w:rsidR="009476D0" w:rsidRPr="00C21544">
        <w:rPr>
          <w:rFonts w:asciiTheme="majorHAnsi" w:hAnsiTheme="majorHAnsi" w:cstheme="majorHAnsi"/>
          <w:color w:val="1F4E79" w:themeColor="accent1" w:themeShade="80"/>
        </w:rPr>
        <w:t xml:space="preserve"> </w:t>
      </w:r>
      <w:r w:rsidR="0093744F" w:rsidRPr="00C21544">
        <w:rPr>
          <w:rFonts w:asciiTheme="majorHAnsi" w:hAnsiTheme="majorHAnsi" w:cstheme="majorHAnsi"/>
          <w:color w:val="1F4E79" w:themeColor="accent1" w:themeShade="80"/>
        </w:rPr>
        <w:t xml:space="preserve">projektu, ktorý je potrebné uviesť v kategórii  </w:t>
      </w:r>
      <w:r w:rsidRPr="00C21544">
        <w:rPr>
          <w:rFonts w:asciiTheme="majorHAnsi" w:hAnsiTheme="majorHAnsi" w:cstheme="majorHAnsi"/>
          <w:color w:val="1F4E79" w:themeColor="accent1" w:themeShade="80"/>
        </w:rPr>
        <w:t>priamych výdavkov v rámci skupiny cestovných náhrad.</w:t>
      </w:r>
    </w:p>
    <w:p w14:paraId="78CC1A53" w14:textId="77777777" w:rsidR="00C21544" w:rsidRPr="00C21544" w:rsidRDefault="00C21544" w:rsidP="00AC14D1">
      <w:pPr>
        <w:pStyle w:val="Odsekzoznamu"/>
        <w:ind w:left="1080"/>
        <w:jc w:val="both"/>
        <w:rPr>
          <w:rFonts w:asciiTheme="majorHAnsi" w:hAnsiTheme="majorHAnsi" w:cstheme="majorHAnsi"/>
          <w:color w:val="1F4E79" w:themeColor="accent1" w:themeShade="80"/>
        </w:rPr>
      </w:pPr>
    </w:p>
    <w:p w14:paraId="661C25AE" w14:textId="089D408E" w:rsidR="0083747B" w:rsidRPr="00C21544" w:rsidRDefault="003268C3" w:rsidP="00AC14D1">
      <w:pPr>
        <w:pStyle w:val="Odsekzoznamu"/>
        <w:numPr>
          <w:ilvl w:val="0"/>
          <w:numId w:val="6"/>
        </w:numPr>
        <w:jc w:val="both"/>
        <w:rPr>
          <w:rFonts w:asciiTheme="majorHAnsi" w:hAnsiTheme="majorHAnsi" w:cstheme="majorHAnsi"/>
          <w:b/>
        </w:rPr>
      </w:pPr>
      <w:r w:rsidRPr="00C21544">
        <w:rPr>
          <w:rFonts w:asciiTheme="majorHAnsi" w:hAnsiTheme="majorHAnsi" w:cstheme="majorHAnsi"/>
          <w:b/>
        </w:rPr>
        <w:t>Môže byť test na koronavírus na jednu osobu preplatený viackrát?</w:t>
      </w:r>
    </w:p>
    <w:p w14:paraId="25F56A3A" w14:textId="28210C55" w:rsidR="0093744F" w:rsidRPr="00C21544" w:rsidRDefault="0093744F" w:rsidP="00AC14D1">
      <w:pPr>
        <w:pStyle w:val="Odsekzoznamu"/>
        <w:ind w:left="1080"/>
        <w:jc w:val="both"/>
        <w:rPr>
          <w:rFonts w:asciiTheme="majorHAnsi" w:hAnsiTheme="majorHAnsi" w:cstheme="majorHAnsi"/>
          <w:color w:val="1F4E79" w:themeColor="accent1" w:themeShade="80"/>
        </w:rPr>
      </w:pPr>
      <w:r w:rsidRPr="00C21544">
        <w:rPr>
          <w:rFonts w:asciiTheme="majorHAnsi" w:hAnsiTheme="majorHAnsi" w:cstheme="majorHAnsi"/>
          <w:color w:val="1F4E79" w:themeColor="accent1" w:themeShade="80"/>
        </w:rPr>
        <w:t>Viacnásobná úhrada testu na koronovírus za jednu osobu bude považovaná za oprávnený náklad projektu. Vzniknutý náklad a jeho úhrada musia by realizované  počas cel</w:t>
      </w:r>
      <w:r w:rsidR="0083747B" w:rsidRPr="00C21544">
        <w:rPr>
          <w:rFonts w:asciiTheme="majorHAnsi" w:hAnsiTheme="majorHAnsi" w:cstheme="majorHAnsi"/>
          <w:color w:val="1F4E79" w:themeColor="accent1" w:themeShade="80"/>
        </w:rPr>
        <w:t xml:space="preserve">kovej </w:t>
      </w:r>
      <w:r w:rsidRPr="00C21544">
        <w:rPr>
          <w:rFonts w:asciiTheme="majorHAnsi" w:hAnsiTheme="majorHAnsi" w:cstheme="majorHAnsi"/>
          <w:color w:val="1F4E79" w:themeColor="accent1" w:themeShade="80"/>
        </w:rPr>
        <w:t>doby trvania projektu</w:t>
      </w:r>
      <w:r w:rsidR="009476D0" w:rsidRPr="00C21544">
        <w:rPr>
          <w:rFonts w:asciiTheme="majorHAnsi" w:hAnsiTheme="majorHAnsi" w:cstheme="majorHAnsi"/>
          <w:color w:val="1F4E79" w:themeColor="accent1" w:themeShade="80"/>
        </w:rPr>
        <w:t xml:space="preserve"> a musí súvisieť s realizáciou oprávnených projektových aktivít</w:t>
      </w:r>
      <w:r w:rsidRPr="00C21544">
        <w:rPr>
          <w:rFonts w:asciiTheme="majorHAnsi" w:hAnsiTheme="majorHAnsi" w:cstheme="majorHAnsi"/>
          <w:color w:val="1F4E79" w:themeColor="accent1" w:themeShade="80"/>
        </w:rPr>
        <w:t>.  Náklad je potrebné uviesť vo vyúčtovaní cestovného príkazu v časti vedľajšie/ ostatné výdavky</w:t>
      </w:r>
      <w:r w:rsidR="0083747B" w:rsidRPr="00C21544">
        <w:rPr>
          <w:rFonts w:asciiTheme="majorHAnsi" w:hAnsiTheme="majorHAnsi" w:cstheme="majorHAnsi"/>
          <w:color w:val="1F4E79" w:themeColor="accent1" w:themeShade="80"/>
        </w:rPr>
        <w:t>.</w:t>
      </w:r>
      <w:r w:rsidRPr="00C21544">
        <w:rPr>
          <w:rFonts w:asciiTheme="majorHAnsi" w:hAnsiTheme="majorHAnsi" w:cstheme="majorHAnsi"/>
          <w:color w:val="1F4E79" w:themeColor="accent1" w:themeShade="80"/>
        </w:rPr>
        <w:t xml:space="preserve">   </w:t>
      </w:r>
    </w:p>
    <w:p w14:paraId="16E2E5C2" w14:textId="77777777" w:rsidR="00C21544" w:rsidRPr="00C21544" w:rsidRDefault="00C21544" w:rsidP="00AC14D1">
      <w:pPr>
        <w:pStyle w:val="Odsekzoznamu"/>
        <w:ind w:left="1080"/>
        <w:jc w:val="both"/>
        <w:rPr>
          <w:rFonts w:asciiTheme="majorHAnsi" w:hAnsiTheme="majorHAnsi" w:cstheme="majorHAnsi"/>
          <w:color w:val="1F4E79" w:themeColor="accent1" w:themeShade="80"/>
        </w:rPr>
      </w:pPr>
    </w:p>
    <w:p w14:paraId="748B393D" w14:textId="76098021" w:rsidR="003268C3" w:rsidRPr="00C21544" w:rsidRDefault="003268C3" w:rsidP="00AC14D1">
      <w:pPr>
        <w:pStyle w:val="Odsekzoznamu"/>
        <w:numPr>
          <w:ilvl w:val="0"/>
          <w:numId w:val="6"/>
        </w:numPr>
        <w:jc w:val="both"/>
        <w:rPr>
          <w:rFonts w:asciiTheme="majorHAnsi" w:hAnsiTheme="majorHAnsi" w:cstheme="majorHAnsi"/>
          <w:b/>
        </w:rPr>
      </w:pPr>
      <w:r w:rsidRPr="00C21544">
        <w:rPr>
          <w:rFonts w:asciiTheme="majorHAnsi" w:hAnsiTheme="majorHAnsi" w:cstheme="majorHAnsi"/>
          <w:b/>
        </w:rPr>
        <w:t>Plánuje SAMRS monitorovacie cesty? Môžu prijímatelia požiadať ZÚ o vykonanie monitorovacej cesty?</w:t>
      </w:r>
    </w:p>
    <w:p w14:paraId="4FB574B9" w14:textId="3E4D2576" w:rsidR="00010205" w:rsidRPr="00C21544" w:rsidRDefault="00010205" w:rsidP="00AC14D1">
      <w:pPr>
        <w:pStyle w:val="Odsekzoznamu"/>
        <w:ind w:left="1080"/>
        <w:jc w:val="both"/>
        <w:rPr>
          <w:rFonts w:asciiTheme="majorHAnsi" w:hAnsiTheme="majorHAnsi" w:cstheme="majorHAnsi"/>
          <w:color w:val="1F4E79" w:themeColor="accent1" w:themeShade="80"/>
        </w:rPr>
      </w:pPr>
      <w:r w:rsidRPr="00C21544">
        <w:rPr>
          <w:rFonts w:asciiTheme="majorHAnsi" w:hAnsiTheme="majorHAnsi" w:cstheme="majorHAnsi"/>
          <w:color w:val="1F4E79" w:themeColor="accent1" w:themeShade="80"/>
        </w:rPr>
        <w:t>Z dôvodu pretrvávajúcej pandémie d</w:t>
      </w:r>
      <w:r w:rsidR="00015DB3" w:rsidRPr="00C21544">
        <w:rPr>
          <w:rFonts w:asciiTheme="majorHAnsi" w:hAnsiTheme="majorHAnsi" w:cstheme="majorHAnsi"/>
          <w:color w:val="1F4E79" w:themeColor="accent1" w:themeShade="80"/>
        </w:rPr>
        <w:t xml:space="preserve">o konca roka 2020 SAMRS </w:t>
      </w:r>
      <w:r w:rsidR="001E6B53" w:rsidRPr="00C21544">
        <w:rPr>
          <w:rFonts w:asciiTheme="majorHAnsi" w:hAnsiTheme="majorHAnsi" w:cstheme="majorHAnsi"/>
          <w:color w:val="1F4E79" w:themeColor="accent1" w:themeShade="80"/>
        </w:rPr>
        <w:t>neuskutočn</w:t>
      </w:r>
      <w:r w:rsidR="0083747B" w:rsidRPr="00C21544">
        <w:rPr>
          <w:rFonts w:asciiTheme="majorHAnsi" w:hAnsiTheme="majorHAnsi" w:cstheme="majorHAnsi"/>
          <w:color w:val="1F4E79" w:themeColor="accent1" w:themeShade="80"/>
        </w:rPr>
        <w:t>í</w:t>
      </w:r>
      <w:r w:rsidR="001E6B53" w:rsidRPr="00C21544">
        <w:rPr>
          <w:rFonts w:asciiTheme="majorHAnsi" w:hAnsiTheme="majorHAnsi" w:cstheme="majorHAnsi"/>
          <w:color w:val="1F4E79" w:themeColor="accent1" w:themeShade="80"/>
        </w:rPr>
        <w:t xml:space="preserve"> monitorovacie cesty. </w:t>
      </w:r>
      <w:r w:rsidRPr="00C21544">
        <w:rPr>
          <w:rFonts w:asciiTheme="majorHAnsi" w:hAnsiTheme="majorHAnsi" w:cstheme="majorHAnsi"/>
          <w:color w:val="1F4E79" w:themeColor="accent1" w:themeShade="80"/>
        </w:rPr>
        <w:t xml:space="preserve">Vzhľadom na aktuálnu situáciu SAMRS víta komunikáciu prijímateľov so ZÚ </w:t>
      </w:r>
      <w:r w:rsidR="0083747B" w:rsidRPr="00C21544">
        <w:rPr>
          <w:rFonts w:asciiTheme="majorHAnsi" w:hAnsiTheme="majorHAnsi" w:cstheme="majorHAnsi"/>
          <w:color w:val="1F4E79" w:themeColor="accent1" w:themeShade="80"/>
        </w:rPr>
        <w:t xml:space="preserve">SR </w:t>
      </w:r>
      <w:r w:rsidRPr="00C21544">
        <w:rPr>
          <w:rFonts w:asciiTheme="majorHAnsi" w:hAnsiTheme="majorHAnsi" w:cstheme="majorHAnsi"/>
          <w:color w:val="1F4E79" w:themeColor="accent1" w:themeShade="80"/>
        </w:rPr>
        <w:t>s možnosťou vykonania monitorovacej cesty, podľa kapacitných možností ZÚ</w:t>
      </w:r>
      <w:r w:rsidR="0083747B" w:rsidRPr="00C21544">
        <w:rPr>
          <w:rFonts w:asciiTheme="majorHAnsi" w:hAnsiTheme="majorHAnsi" w:cstheme="majorHAnsi"/>
          <w:color w:val="1F4E79" w:themeColor="accent1" w:themeShade="80"/>
        </w:rPr>
        <w:t xml:space="preserve"> SR</w:t>
      </w:r>
      <w:r w:rsidRPr="00C21544">
        <w:rPr>
          <w:rFonts w:asciiTheme="majorHAnsi" w:hAnsiTheme="majorHAnsi" w:cstheme="majorHAnsi"/>
          <w:color w:val="1F4E79" w:themeColor="accent1" w:themeShade="80"/>
        </w:rPr>
        <w:t xml:space="preserve">. </w:t>
      </w:r>
    </w:p>
    <w:p w14:paraId="30A2FE21" w14:textId="77777777" w:rsidR="00C21544" w:rsidRPr="00C21544" w:rsidRDefault="00C21544" w:rsidP="00AC14D1">
      <w:pPr>
        <w:pStyle w:val="Odsekzoznamu"/>
        <w:ind w:left="1080"/>
        <w:jc w:val="both"/>
        <w:rPr>
          <w:rFonts w:asciiTheme="majorHAnsi" w:hAnsiTheme="majorHAnsi" w:cstheme="majorHAnsi"/>
          <w:color w:val="1F4E79" w:themeColor="accent1" w:themeShade="80"/>
        </w:rPr>
      </w:pPr>
    </w:p>
    <w:p w14:paraId="461EB268" w14:textId="0D5C87F7" w:rsidR="0083747B" w:rsidRPr="00C21544" w:rsidRDefault="003268C3" w:rsidP="00AC14D1">
      <w:pPr>
        <w:pStyle w:val="Odsekzoznamu"/>
        <w:numPr>
          <w:ilvl w:val="0"/>
          <w:numId w:val="6"/>
        </w:numPr>
        <w:jc w:val="both"/>
        <w:rPr>
          <w:rFonts w:asciiTheme="majorHAnsi" w:hAnsiTheme="majorHAnsi" w:cstheme="majorHAnsi"/>
          <w:b/>
        </w:rPr>
      </w:pPr>
      <w:r w:rsidRPr="00C21544">
        <w:rPr>
          <w:rFonts w:asciiTheme="majorHAnsi" w:hAnsiTheme="majorHAnsi" w:cstheme="majorHAnsi"/>
          <w:b/>
        </w:rPr>
        <w:t>Ak by prijímateľ nebol schopný uskutočniť mo</w:t>
      </w:r>
      <w:r w:rsidR="009F1FF8" w:rsidRPr="00C21544">
        <w:rPr>
          <w:rFonts w:asciiTheme="majorHAnsi" w:hAnsiTheme="majorHAnsi" w:cstheme="majorHAnsi"/>
          <w:b/>
        </w:rPr>
        <w:t>nitorovaciu cestu z dôvodu</w:t>
      </w:r>
      <w:r w:rsidRPr="00C21544">
        <w:rPr>
          <w:rFonts w:asciiTheme="majorHAnsi" w:hAnsiTheme="majorHAnsi" w:cstheme="majorHAnsi"/>
          <w:b/>
        </w:rPr>
        <w:t xml:space="preserve"> opatrení</w:t>
      </w:r>
      <w:r w:rsidR="009F1FF8" w:rsidRPr="00C21544">
        <w:rPr>
          <w:rFonts w:asciiTheme="majorHAnsi" w:hAnsiTheme="majorHAnsi" w:cstheme="majorHAnsi"/>
          <w:b/>
        </w:rPr>
        <w:t xml:space="preserve"> súvisiacich s pandémiou</w:t>
      </w:r>
      <w:r w:rsidRPr="00C21544">
        <w:rPr>
          <w:rFonts w:asciiTheme="majorHAnsi" w:hAnsiTheme="majorHAnsi" w:cstheme="majorHAnsi"/>
          <w:b/>
        </w:rPr>
        <w:t xml:space="preserve">, je možné finančné prostriedky presunúť </w:t>
      </w:r>
      <w:r w:rsidR="0083747B" w:rsidRPr="00C21544">
        <w:rPr>
          <w:rFonts w:asciiTheme="majorHAnsi" w:hAnsiTheme="majorHAnsi" w:cstheme="majorHAnsi"/>
          <w:b/>
        </w:rPr>
        <w:t xml:space="preserve">do rozpočtu </w:t>
      </w:r>
      <w:r w:rsidRPr="00C21544">
        <w:rPr>
          <w:rFonts w:asciiTheme="majorHAnsi" w:hAnsiTheme="majorHAnsi" w:cstheme="majorHAnsi"/>
          <w:b/>
        </w:rPr>
        <w:t>zmluvného partnera projektu, ktorý monitoring zrealizuje?</w:t>
      </w:r>
    </w:p>
    <w:p w14:paraId="3A68DBE4" w14:textId="135A5760" w:rsidR="003268C3" w:rsidRPr="00C21544" w:rsidRDefault="0083747B" w:rsidP="00AC14D1">
      <w:pPr>
        <w:pStyle w:val="Odsekzoznamu"/>
        <w:ind w:left="1080"/>
        <w:jc w:val="both"/>
        <w:rPr>
          <w:rFonts w:asciiTheme="majorHAnsi" w:hAnsiTheme="majorHAnsi" w:cstheme="majorHAnsi"/>
          <w:color w:val="1F4E79" w:themeColor="accent1" w:themeShade="80"/>
        </w:rPr>
      </w:pPr>
      <w:r w:rsidRPr="00C21544">
        <w:rPr>
          <w:rFonts w:asciiTheme="majorHAnsi" w:hAnsiTheme="majorHAnsi" w:cstheme="majorHAnsi"/>
          <w:color w:val="1F4E79" w:themeColor="accent1" w:themeShade="80"/>
        </w:rPr>
        <w:t xml:space="preserve">O tomto presune je prijímateľ povinný </w:t>
      </w:r>
      <w:r w:rsidR="00AC14D1" w:rsidRPr="00C21544">
        <w:rPr>
          <w:rFonts w:asciiTheme="majorHAnsi" w:hAnsiTheme="majorHAnsi" w:cstheme="majorHAnsi"/>
          <w:color w:val="1F4E79" w:themeColor="accent1" w:themeShade="80"/>
        </w:rPr>
        <w:t xml:space="preserve">elektronicky </w:t>
      </w:r>
      <w:r w:rsidRPr="00C21544">
        <w:rPr>
          <w:rFonts w:asciiTheme="majorHAnsi" w:hAnsiTheme="majorHAnsi" w:cstheme="majorHAnsi"/>
          <w:color w:val="1F4E79" w:themeColor="accent1" w:themeShade="80"/>
        </w:rPr>
        <w:t>požiadať SAMRS minimálne 10 pracovných dní pre</w:t>
      </w:r>
      <w:r w:rsidR="000F794C" w:rsidRPr="00C21544">
        <w:rPr>
          <w:rFonts w:asciiTheme="majorHAnsi" w:hAnsiTheme="majorHAnsi" w:cstheme="majorHAnsi"/>
          <w:color w:val="1F4E79" w:themeColor="accent1" w:themeShade="80"/>
        </w:rPr>
        <w:t>d</w:t>
      </w:r>
      <w:r w:rsidRPr="00C21544">
        <w:rPr>
          <w:rFonts w:asciiTheme="majorHAnsi" w:hAnsiTheme="majorHAnsi" w:cstheme="majorHAnsi"/>
          <w:color w:val="1F4E79" w:themeColor="accent1" w:themeShade="80"/>
        </w:rPr>
        <w:t xml:space="preserve"> uskutočnením presunu. Po prijatí rozhodnutia zo strany SAMRS najneskôr do 5 pracovných dní od prijatia žiadosti je prijímateľ oprávnený uskutočniť tento presun. </w:t>
      </w:r>
    </w:p>
    <w:p w14:paraId="0BD6B626" w14:textId="77777777" w:rsidR="00C21544" w:rsidRPr="00AC14D1" w:rsidRDefault="00C21544" w:rsidP="00AC14D1">
      <w:pPr>
        <w:pStyle w:val="Odsekzoznamu"/>
        <w:ind w:left="1080"/>
        <w:jc w:val="both"/>
        <w:rPr>
          <w:color w:val="1F4E79" w:themeColor="accent1" w:themeShade="80"/>
        </w:rPr>
      </w:pPr>
    </w:p>
    <w:p w14:paraId="6702AF66" w14:textId="77777777" w:rsidR="003268C3" w:rsidRDefault="003268C3" w:rsidP="00604700">
      <w:pPr>
        <w:pStyle w:val="Odsekzoznamu"/>
        <w:jc w:val="both"/>
      </w:pPr>
    </w:p>
    <w:p w14:paraId="24E3D921" w14:textId="540D97FC" w:rsidR="003268C3" w:rsidRDefault="003268C3" w:rsidP="00604700">
      <w:pPr>
        <w:pStyle w:val="Odsekzoznamu"/>
        <w:jc w:val="both"/>
      </w:pPr>
    </w:p>
    <w:p w14:paraId="288C85F3" w14:textId="36676AB9" w:rsidR="003268C3" w:rsidRDefault="003268C3" w:rsidP="00AC14D1">
      <w:pPr>
        <w:jc w:val="both"/>
      </w:pPr>
    </w:p>
    <w:p w14:paraId="17C2E859" w14:textId="77777777" w:rsidR="00604700" w:rsidRPr="00280FC8" w:rsidRDefault="00604700" w:rsidP="00604700">
      <w:pPr>
        <w:pStyle w:val="Odsekzoznamu"/>
        <w:jc w:val="both"/>
        <w:rPr>
          <w:color w:val="1F4E79" w:themeColor="accent1" w:themeShade="80"/>
        </w:rPr>
      </w:pPr>
    </w:p>
    <w:p w14:paraId="007EC87D" w14:textId="77777777" w:rsidR="00910B3D" w:rsidRPr="00910B3D" w:rsidRDefault="00910B3D" w:rsidP="00910B3D">
      <w:pPr>
        <w:rPr>
          <w:b/>
        </w:rPr>
      </w:pPr>
    </w:p>
    <w:sectPr w:rsidR="00910B3D" w:rsidRPr="00910B3D">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B5C39" w14:textId="77777777" w:rsidR="00F84433" w:rsidRDefault="00F84433" w:rsidP="00907DFF">
      <w:pPr>
        <w:spacing w:after="0" w:line="240" w:lineRule="auto"/>
      </w:pPr>
      <w:r>
        <w:separator/>
      </w:r>
    </w:p>
  </w:endnote>
  <w:endnote w:type="continuationSeparator" w:id="0">
    <w:p w14:paraId="67B3ECBC" w14:textId="77777777" w:rsidR="00F84433" w:rsidRDefault="00F84433" w:rsidP="00907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805587"/>
      <w:docPartObj>
        <w:docPartGallery w:val="Page Numbers (Bottom of Page)"/>
        <w:docPartUnique/>
      </w:docPartObj>
    </w:sdtPr>
    <w:sdtEndPr/>
    <w:sdtContent>
      <w:p w14:paraId="0B65F612" w14:textId="3F8F66A4" w:rsidR="000F794C" w:rsidRDefault="000F794C">
        <w:pPr>
          <w:pStyle w:val="Pta"/>
          <w:jc w:val="right"/>
        </w:pPr>
        <w:r>
          <w:fldChar w:fldCharType="begin"/>
        </w:r>
        <w:r>
          <w:instrText>PAGE   \* MERGEFORMAT</w:instrText>
        </w:r>
        <w:r>
          <w:fldChar w:fldCharType="separate"/>
        </w:r>
        <w:r w:rsidR="00A96AE4">
          <w:rPr>
            <w:noProof/>
          </w:rPr>
          <w:t>5</w:t>
        </w:r>
        <w:r>
          <w:fldChar w:fldCharType="end"/>
        </w:r>
      </w:p>
    </w:sdtContent>
  </w:sdt>
  <w:p w14:paraId="1CE1E86E" w14:textId="77777777" w:rsidR="000F794C" w:rsidRDefault="000F794C">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292ED4" w14:textId="77777777" w:rsidR="00F84433" w:rsidRDefault="00F84433" w:rsidP="00907DFF">
      <w:pPr>
        <w:spacing w:after="0" w:line="240" w:lineRule="auto"/>
      </w:pPr>
      <w:r>
        <w:separator/>
      </w:r>
    </w:p>
  </w:footnote>
  <w:footnote w:type="continuationSeparator" w:id="0">
    <w:p w14:paraId="107EA5A0" w14:textId="77777777" w:rsidR="00F84433" w:rsidRDefault="00F84433" w:rsidP="00907D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5A222" w14:textId="27EDE2EA" w:rsidR="00907DFF" w:rsidRDefault="00907DFF">
    <w:pPr>
      <w:pStyle w:val="Hlavika"/>
    </w:pPr>
    <w:r>
      <w:t xml:space="preserve">       </w:t>
    </w:r>
    <w:r w:rsidR="00396F57">
      <w:rPr>
        <w:rFonts w:ascii="Arial" w:hAnsi="Arial"/>
        <w:bCs/>
        <w:noProof/>
        <w:lang w:eastAsia="sk-SK"/>
      </w:rPr>
      <w:drawing>
        <wp:inline distT="0" distB="0" distL="0" distR="0" wp14:anchorId="41BAD3D5" wp14:editId="375D6001">
          <wp:extent cx="2295525" cy="628650"/>
          <wp:effectExtent l="0" t="0" r="9525" b="0"/>
          <wp:docPr id="5" name="Obrázok 5"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RS linka 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t xml:space="preserve">            </w:t>
    </w:r>
    <w:r w:rsidR="00396F57">
      <w:t xml:space="preserve">   </w:t>
    </w:r>
    <w:r>
      <w:t xml:space="preserve">                             </w:t>
    </w:r>
    <w:r w:rsidR="00396F57">
      <w:rPr>
        <w:rFonts w:ascii="Arial" w:hAnsi="Arial"/>
        <w:b/>
        <w:noProof/>
        <w:position w:val="20"/>
        <w:lang w:eastAsia="sk-SK"/>
      </w:rPr>
      <w:drawing>
        <wp:inline distT="0" distB="0" distL="0" distR="0" wp14:anchorId="6C26EB98" wp14:editId="2C291617">
          <wp:extent cx="1495425" cy="714375"/>
          <wp:effectExtent l="0" t="0" r="9525" b="9525"/>
          <wp:docPr id="4" name="Obrázok 4" descr="SlovakAid GI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ovakAid GIS MA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71B4D"/>
    <w:multiLevelType w:val="hybridMultilevel"/>
    <w:tmpl w:val="CA3E3068"/>
    <w:lvl w:ilvl="0" w:tplc="0D70CCEA">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 w15:restartNumberingAfterBreak="0">
    <w:nsid w:val="07D530D1"/>
    <w:multiLevelType w:val="hybridMultilevel"/>
    <w:tmpl w:val="57EA405E"/>
    <w:lvl w:ilvl="0" w:tplc="041B000F">
      <w:start w:val="7"/>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232A34AA"/>
    <w:multiLevelType w:val="hybridMultilevel"/>
    <w:tmpl w:val="D35AA56E"/>
    <w:lvl w:ilvl="0" w:tplc="FD7AEB3A">
      <w:start w:val="12"/>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51834893"/>
    <w:multiLevelType w:val="hybridMultilevel"/>
    <w:tmpl w:val="1DE8A9CA"/>
    <w:lvl w:ilvl="0" w:tplc="60121334">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 w15:restartNumberingAfterBreak="0">
    <w:nsid w:val="6A092D6D"/>
    <w:multiLevelType w:val="hybridMultilevel"/>
    <w:tmpl w:val="B058CCD6"/>
    <w:lvl w:ilvl="0" w:tplc="E9086710">
      <w:start w:val="1"/>
      <w:numFmt w:val="decimal"/>
      <w:lvlText w:val="%1."/>
      <w:lvlJc w:val="left"/>
      <w:pPr>
        <w:ind w:left="720" w:hanging="360"/>
      </w:pPr>
      <w:rPr>
        <w:rFonts w:hint="default"/>
        <w:b/>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73AE3189"/>
    <w:multiLevelType w:val="hybridMultilevel"/>
    <w:tmpl w:val="02FE378A"/>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714"/>
    <w:rsid w:val="00010205"/>
    <w:rsid w:val="00015DB3"/>
    <w:rsid w:val="0002528F"/>
    <w:rsid w:val="0003336D"/>
    <w:rsid w:val="00055862"/>
    <w:rsid w:val="00065BBD"/>
    <w:rsid w:val="00074CE3"/>
    <w:rsid w:val="000D247F"/>
    <w:rsid w:val="000F794C"/>
    <w:rsid w:val="001233CD"/>
    <w:rsid w:val="001A0EC3"/>
    <w:rsid w:val="001E6B53"/>
    <w:rsid w:val="001F5040"/>
    <w:rsid w:val="002268A5"/>
    <w:rsid w:val="00230F99"/>
    <w:rsid w:val="002424CE"/>
    <w:rsid w:val="00280FC8"/>
    <w:rsid w:val="002848DD"/>
    <w:rsid w:val="002A4E46"/>
    <w:rsid w:val="002D420C"/>
    <w:rsid w:val="003268C3"/>
    <w:rsid w:val="00396F57"/>
    <w:rsid w:val="003F2AFF"/>
    <w:rsid w:val="004B5E2E"/>
    <w:rsid w:val="004B7714"/>
    <w:rsid w:val="004E52A5"/>
    <w:rsid w:val="004F4881"/>
    <w:rsid w:val="004F4CF6"/>
    <w:rsid w:val="0053597F"/>
    <w:rsid w:val="00536CCA"/>
    <w:rsid w:val="00550982"/>
    <w:rsid w:val="005F6DC3"/>
    <w:rsid w:val="00604700"/>
    <w:rsid w:val="00637152"/>
    <w:rsid w:val="006435F2"/>
    <w:rsid w:val="006910D8"/>
    <w:rsid w:val="006B4E9E"/>
    <w:rsid w:val="006C5C8B"/>
    <w:rsid w:val="0070332F"/>
    <w:rsid w:val="00746887"/>
    <w:rsid w:val="007608E5"/>
    <w:rsid w:val="00766131"/>
    <w:rsid w:val="00783AC9"/>
    <w:rsid w:val="007C464A"/>
    <w:rsid w:val="007F727E"/>
    <w:rsid w:val="008009AF"/>
    <w:rsid w:val="00820273"/>
    <w:rsid w:val="0083747B"/>
    <w:rsid w:val="0084121E"/>
    <w:rsid w:val="00863910"/>
    <w:rsid w:val="00876A2A"/>
    <w:rsid w:val="008B2AEB"/>
    <w:rsid w:val="008B3962"/>
    <w:rsid w:val="008D56FB"/>
    <w:rsid w:val="008F0AAA"/>
    <w:rsid w:val="00907DFF"/>
    <w:rsid w:val="00910B3D"/>
    <w:rsid w:val="00913668"/>
    <w:rsid w:val="009274E5"/>
    <w:rsid w:val="0093744F"/>
    <w:rsid w:val="009476D0"/>
    <w:rsid w:val="009920BA"/>
    <w:rsid w:val="009D6415"/>
    <w:rsid w:val="009E69E5"/>
    <w:rsid w:val="009F1FF8"/>
    <w:rsid w:val="00A96AE4"/>
    <w:rsid w:val="00AC14D1"/>
    <w:rsid w:val="00AE0135"/>
    <w:rsid w:val="00B3024D"/>
    <w:rsid w:val="00B33823"/>
    <w:rsid w:val="00B84588"/>
    <w:rsid w:val="00BA11F1"/>
    <w:rsid w:val="00BF5D0F"/>
    <w:rsid w:val="00C143A8"/>
    <w:rsid w:val="00C15CC9"/>
    <w:rsid w:val="00C21544"/>
    <w:rsid w:val="00C4415B"/>
    <w:rsid w:val="00C46917"/>
    <w:rsid w:val="00C820F8"/>
    <w:rsid w:val="00C96B94"/>
    <w:rsid w:val="00CD7348"/>
    <w:rsid w:val="00CE2F00"/>
    <w:rsid w:val="00CF61D3"/>
    <w:rsid w:val="00D037EE"/>
    <w:rsid w:val="00D102C2"/>
    <w:rsid w:val="00D2657E"/>
    <w:rsid w:val="00D91C31"/>
    <w:rsid w:val="00D96418"/>
    <w:rsid w:val="00DC0E40"/>
    <w:rsid w:val="00EB0A57"/>
    <w:rsid w:val="00EB73DC"/>
    <w:rsid w:val="00F0358D"/>
    <w:rsid w:val="00F84433"/>
    <w:rsid w:val="00F917ED"/>
    <w:rsid w:val="00FC08B3"/>
    <w:rsid w:val="00FE29F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099B96"/>
  <w15:docId w15:val="{3C14CAC1-3AD0-42A7-B8B9-DEA1C01CD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4B7714"/>
    <w:pPr>
      <w:ind w:left="720"/>
      <w:contextualSpacing/>
    </w:pPr>
  </w:style>
  <w:style w:type="paragraph" w:customStyle="1" w:styleId="Default">
    <w:name w:val="Default"/>
    <w:rsid w:val="00910B3D"/>
    <w:pPr>
      <w:autoSpaceDE w:val="0"/>
      <w:autoSpaceDN w:val="0"/>
      <w:adjustRightInd w:val="0"/>
      <w:spacing w:after="0" w:line="240" w:lineRule="auto"/>
    </w:pPr>
    <w:rPr>
      <w:rFonts w:ascii="Arial" w:hAnsi="Arial" w:cs="Arial"/>
      <w:color w:val="000000"/>
      <w:sz w:val="24"/>
      <w:szCs w:val="24"/>
    </w:rPr>
  </w:style>
  <w:style w:type="character" w:styleId="Hypertextovprepojenie">
    <w:name w:val="Hyperlink"/>
    <w:basedOn w:val="Predvolenpsmoodseku"/>
    <w:uiPriority w:val="99"/>
    <w:unhideWhenUsed/>
    <w:rsid w:val="00B33823"/>
    <w:rPr>
      <w:color w:val="0563C1" w:themeColor="hyperlink"/>
      <w:u w:val="single"/>
    </w:rPr>
  </w:style>
  <w:style w:type="character" w:styleId="Odkaznakomentr">
    <w:name w:val="annotation reference"/>
    <w:basedOn w:val="Predvolenpsmoodseku"/>
    <w:uiPriority w:val="99"/>
    <w:semiHidden/>
    <w:unhideWhenUsed/>
    <w:rsid w:val="007C464A"/>
    <w:rPr>
      <w:sz w:val="16"/>
      <w:szCs w:val="16"/>
    </w:rPr>
  </w:style>
  <w:style w:type="paragraph" w:styleId="Textkomentra">
    <w:name w:val="annotation text"/>
    <w:basedOn w:val="Normlny"/>
    <w:link w:val="TextkomentraChar"/>
    <w:uiPriority w:val="99"/>
    <w:semiHidden/>
    <w:unhideWhenUsed/>
    <w:rsid w:val="007C464A"/>
    <w:pPr>
      <w:spacing w:line="240" w:lineRule="auto"/>
    </w:pPr>
    <w:rPr>
      <w:sz w:val="20"/>
      <w:szCs w:val="20"/>
    </w:rPr>
  </w:style>
  <w:style w:type="character" w:customStyle="1" w:styleId="TextkomentraChar">
    <w:name w:val="Text komentára Char"/>
    <w:basedOn w:val="Predvolenpsmoodseku"/>
    <w:link w:val="Textkomentra"/>
    <w:uiPriority w:val="99"/>
    <w:semiHidden/>
    <w:rsid w:val="007C464A"/>
    <w:rPr>
      <w:sz w:val="20"/>
      <w:szCs w:val="20"/>
    </w:rPr>
  </w:style>
  <w:style w:type="paragraph" w:styleId="Predmetkomentra">
    <w:name w:val="annotation subject"/>
    <w:basedOn w:val="Textkomentra"/>
    <w:next w:val="Textkomentra"/>
    <w:link w:val="PredmetkomentraChar"/>
    <w:uiPriority w:val="99"/>
    <w:semiHidden/>
    <w:unhideWhenUsed/>
    <w:rsid w:val="007C464A"/>
    <w:rPr>
      <w:b/>
      <w:bCs/>
    </w:rPr>
  </w:style>
  <w:style w:type="character" w:customStyle="1" w:styleId="PredmetkomentraChar">
    <w:name w:val="Predmet komentára Char"/>
    <w:basedOn w:val="TextkomentraChar"/>
    <w:link w:val="Predmetkomentra"/>
    <w:uiPriority w:val="99"/>
    <w:semiHidden/>
    <w:rsid w:val="007C464A"/>
    <w:rPr>
      <w:b/>
      <w:bCs/>
      <w:sz w:val="20"/>
      <w:szCs w:val="20"/>
    </w:rPr>
  </w:style>
  <w:style w:type="paragraph" w:styleId="Textbubliny">
    <w:name w:val="Balloon Text"/>
    <w:basedOn w:val="Normlny"/>
    <w:link w:val="TextbublinyChar"/>
    <w:uiPriority w:val="99"/>
    <w:semiHidden/>
    <w:unhideWhenUsed/>
    <w:rsid w:val="007C464A"/>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7C464A"/>
    <w:rPr>
      <w:rFonts w:ascii="Segoe UI" w:hAnsi="Segoe UI" w:cs="Segoe UI"/>
      <w:sz w:val="18"/>
      <w:szCs w:val="18"/>
    </w:rPr>
  </w:style>
  <w:style w:type="paragraph" w:styleId="Hlavika">
    <w:name w:val="header"/>
    <w:basedOn w:val="Normlny"/>
    <w:link w:val="HlavikaChar"/>
    <w:uiPriority w:val="99"/>
    <w:unhideWhenUsed/>
    <w:rsid w:val="00907DFF"/>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07DFF"/>
  </w:style>
  <w:style w:type="paragraph" w:styleId="Pta">
    <w:name w:val="footer"/>
    <w:basedOn w:val="Normlny"/>
    <w:link w:val="PtaChar"/>
    <w:uiPriority w:val="99"/>
    <w:unhideWhenUsed/>
    <w:rsid w:val="00907DFF"/>
    <w:pPr>
      <w:tabs>
        <w:tab w:val="center" w:pos="4536"/>
        <w:tab w:val="right" w:pos="9072"/>
      </w:tabs>
      <w:spacing w:after="0" w:line="240" w:lineRule="auto"/>
    </w:pPr>
  </w:style>
  <w:style w:type="character" w:customStyle="1" w:styleId="PtaChar">
    <w:name w:val="Päta Char"/>
    <w:basedOn w:val="Predvolenpsmoodseku"/>
    <w:link w:val="Pta"/>
    <w:uiPriority w:val="99"/>
    <w:rsid w:val="00907D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73879">
      <w:bodyDiv w:val="1"/>
      <w:marLeft w:val="0"/>
      <w:marRight w:val="0"/>
      <w:marTop w:val="0"/>
      <w:marBottom w:val="0"/>
      <w:divBdr>
        <w:top w:val="none" w:sz="0" w:space="0" w:color="auto"/>
        <w:left w:val="none" w:sz="0" w:space="0" w:color="auto"/>
        <w:bottom w:val="none" w:sz="0" w:space="0" w:color="auto"/>
        <w:right w:val="none" w:sz="0" w:space="0" w:color="auto"/>
      </w:divBdr>
    </w:div>
    <w:div w:id="340590764">
      <w:bodyDiv w:val="1"/>
      <w:marLeft w:val="0"/>
      <w:marRight w:val="0"/>
      <w:marTop w:val="0"/>
      <w:marBottom w:val="0"/>
      <w:divBdr>
        <w:top w:val="none" w:sz="0" w:space="0" w:color="auto"/>
        <w:left w:val="none" w:sz="0" w:space="0" w:color="auto"/>
        <w:bottom w:val="none" w:sz="0" w:space="0" w:color="auto"/>
        <w:right w:val="none" w:sz="0" w:space="0" w:color="auto"/>
      </w:divBdr>
    </w:div>
    <w:div w:id="387925737">
      <w:bodyDiv w:val="1"/>
      <w:marLeft w:val="0"/>
      <w:marRight w:val="0"/>
      <w:marTop w:val="0"/>
      <w:marBottom w:val="0"/>
      <w:divBdr>
        <w:top w:val="none" w:sz="0" w:space="0" w:color="auto"/>
        <w:left w:val="none" w:sz="0" w:space="0" w:color="auto"/>
        <w:bottom w:val="none" w:sz="0" w:space="0" w:color="auto"/>
        <w:right w:val="none" w:sz="0" w:space="0" w:color="auto"/>
      </w:divBdr>
    </w:div>
    <w:div w:id="465438482">
      <w:bodyDiv w:val="1"/>
      <w:marLeft w:val="0"/>
      <w:marRight w:val="0"/>
      <w:marTop w:val="0"/>
      <w:marBottom w:val="0"/>
      <w:divBdr>
        <w:top w:val="none" w:sz="0" w:space="0" w:color="auto"/>
        <w:left w:val="none" w:sz="0" w:space="0" w:color="auto"/>
        <w:bottom w:val="none" w:sz="0" w:space="0" w:color="auto"/>
        <w:right w:val="none" w:sz="0" w:space="0" w:color="auto"/>
      </w:divBdr>
    </w:div>
    <w:div w:id="986326126">
      <w:bodyDiv w:val="1"/>
      <w:marLeft w:val="0"/>
      <w:marRight w:val="0"/>
      <w:marTop w:val="0"/>
      <w:marBottom w:val="0"/>
      <w:divBdr>
        <w:top w:val="none" w:sz="0" w:space="0" w:color="auto"/>
        <w:left w:val="none" w:sz="0" w:space="0" w:color="auto"/>
        <w:bottom w:val="none" w:sz="0" w:space="0" w:color="auto"/>
        <w:right w:val="none" w:sz="0" w:space="0" w:color="auto"/>
      </w:divBdr>
    </w:div>
    <w:div w:id="1189295455">
      <w:bodyDiv w:val="1"/>
      <w:marLeft w:val="0"/>
      <w:marRight w:val="0"/>
      <w:marTop w:val="0"/>
      <w:marBottom w:val="0"/>
      <w:divBdr>
        <w:top w:val="none" w:sz="0" w:space="0" w:color="auto"/>
        <w:left w:val="none" w:sz="0" w:space="0" w:color="auto"/>
        <w:bottom w:val="none" w:sz="0" w:space="0" w:color="auto"/>
        <w:right w:val="none" w:sz="0" w:space="0" w:color="auto"/>
      </w:divBdr>
    </w:div>
    <w:div w:id="1565482369">
      <w:bodyDiv w:val="1"/>
      <w:marLeft w:val="0"/>
      <w:marRight w:val="0"/>
      <w:marTop w:val="0"/>
      <w:marBottom w:val="0"/>
      <w:divBdr>
        <w:top w:val="none" w:sz="0" w:space="0" w:color="auto"/>
        <w:left w:val="none" w:sz="0" w:space="0" w:color="auto"/>
        <w:bottom w:val="none" w:sz="0" w:space="0" w:color="auto"/>
        <w:right w:val="none" w:sz="0" w:space="0" w:color="auto"/>
      </w:divBdr>
    </w:div>
    <w:div w:id="1817333356">
      <w:bodyDiv w:val="1"/>
      <w:marLeft w:val="0"/>
      <w:marRight w:val="0"/>
      <w:marTop w:val="0"/>
      <w:marBottom w:val="0"/>
      <w:divBdr>
        <w:top w:val="none" w:sz="0" w:space="0" w:color="auto"/>
        <w:left w:val="none" w:sz="0" w:space="0" w:color="auto"/>
        <w:bottom w:val="none" w:sz="0" w:space="0" w:color="auto"/>
        <w:right w:val="none" w:sz="0" w:space="0" w:color="auto"/>
      </w:divBdr>
    </w:div>
    <w:div w:id="1893416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lovakaid.s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nbs.sk/sk/statisticke-udaje/kurzovy-listok/denny-kurzovy-listok-ecb"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1979</Words>
  <Characters>11282</Characters>
  <Application>Microsoft Office Word</Application>
  <DocSecurity>0</DocSecurity>
  <Lines>94</Lines>
  <Paragraphs>26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Denisa Svecova</dc:creator>
  <cp:keywords/>
  <dc:description/>
  <cp:lastModifiedBy>Marta Jašureková</cp:lastModifiedBy>
  <cp:revision>2</cp:revision>
  <cp:lastPrinted>2020-10-12T08:45:00Z</cp:lastPrinted>
  <dcterms:created xsi:type="dcterms:W3CDTF">2020-10-12T10:24:00Z</dcterms:created>
  <dcterms:modified xsi:type="dcterms:W3CDTF">2020-10-12T10:24:00Z</dcterms:modified>
</cp:coreProperties>
</file>